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79" w:rsidRPr="009B5544" w:rsidRDefault="009B5544" w:rsidP="009B5544">
      <w:pPr>
        <w:jc w:val="center"/>
        <w:rPr>
          <w:rFonts w:ascii="Times New Roman" w:hAnsi="Times New Roman" w:cs="Times New Roman"/>
          <w:b/>
          <w:sz w:val="28"/>
          <w:szCs w:val="28"/>
        </w:rPr>
      </w:pPr>
      <w:r w:rsidRPr="009B5544">
        <w:rPr>
          <w:rFonts w:ascii="Times New Roman" w:hAnsi="Times New Roman" w:cs="Times New Roman"/>
          <w:b/>
          <w:sz w:val="28"/>
          <w:szCs w:val="28"/>
        </w:rPr>
        <w:t xml:space="preserve">Evolución de la integridad electoral en el Norte de África y Oriente Medio </w:t>
      </w:r>
      <w:r>
        <w:rPr>
          <w:rFonts w:ascii="Times New Roman" w:hAnsi="Times New Roman" w:cs="Times New Roman"/>
          <w:b/>
          <w:sz w:val="28"/>
          <w:szCs w:val="28"/>
        </w:rPr>
        <w:t>tras la Primavera Á</w:t>
      </w:r>
      <w:r w:rsidRPr="009B5544">
        <w:rPr>
          <w:rFonts w:ascii="Times New Roman" w:hAnsi="Times New Roman" w:cs="Times New Roman"/>
          <w:b/>
          <w:sz w:val="28"/>
          <w:szCs w:val="28"/>
        </w:rPr>
        <w:t>rabe</w:t>
      </w:r>
      <w:r>
        <w:rPr>
          <w:rStyle w:val="Refdenotaalpie"/>
          <w:rFonts w:ascii="Times New Roman" w:hAnsi="Times New Roman" w:cs="Times New Roman"/>
          <w:b/>
          <w:sz w:val="28"/>
          <w:szCs w:val="28"/>
        </w:rPr>
        <w:footnoteReference w:id="1"/>
      </w:r>
    </w:p>
    <w:p w:rsidR="005F6179" w:rsidRPr="009B5544" w:rsidRDefault="005F6179" w:rsidP="005F6179">
      <w:pPr>
        <w:jc w:val="center"/>
        <w:rPr>
          <w:rFonts w:ascii="Times New Roman" w:hAnsi="Times New Roman" w:cs="Times New Roman"/>
          <w:b/>
          <w:sz w:val="24"/>
          <w:szCs w:val="24"/>
        </w:rPr>
      </w:pPr>
      <w:r w:rsidRPr="009B5544">
        <w:rPr>
          <w:rFonts w:ascii="Times New Roman" w:hAnsi="Times New Roman" w:cs="Times New Roman"/>
          <w:b/>
          <w:sz w:val="24"/>
          <w:szCs w:val="24"/>
        </w:rPr>
        <w:t>Guadalupe Martínez-Fuentes</w:t>
      </w:r>
    </w:p>
    <w:p w:rsidR="00D57176" w:rsidRDefault="00D57176" w:rsidP="005F6179">
      <w:pPr>
        <w:jc w:val="center"/>
        <w:rPr>
          <w:rFonts w:ascii="Times New Roman" w:hAnsi="Times New Roman" w:cs="Times New Roman"/>
          <w:b/>
          <w:sz w:val="24"/>
          <w:szCs w:val="24"/>
        </w:rPr>
      </w:pPr>
      <w:r w:rsidRPr="00D57176">
        <w:rPr>
          <w:rFonts w:ascii="Times New Roman" w:hAnsi="Times New Roman" w:cs="Times New Roman"/>
          <w:b/>
          <w:sz w:val="24"/>
          <w:szCs w:val="24"/>
        </w:rPr>
        <w:t>Departamento de Ciencia Política y de la Administraci</w:t>
      </w:r>
      <w:r>
        <w:rPr>
          <w:rFonts w:ascii="Times New Roman" w:hAnsi="Times New Roman" w:cs="Times New Roman"/>
          <w:b/>
          <w:sz w:val="24"/>
          <w:szCs w:val="24"/>
        </w:rPr>
        <w:t xml:space="preserve">ón </w:t>
      </w:r>
    </w:p>
    <w:p w:rsidR="009B5544" w:rsidRPr="00D57176" w:rsidRDefault="009B5544" w:rsidP="005F6179">
      <w:pPr>
        <w:jc w:val="center"/>
        <w:rPr>
          <w:rFonts w:ascii="Times New Roman" w:hAnsi="Times New Roman" w:cs="Times New Roman"/>
          <w:b/>
          <w:sz w:val="24"/>
          <w:szCs w:val="24"/>
        </w:rPr>
      </w:pPr>
      <w:r w:rsidRPr="00D57176">
        <w:rPr>
          <w:rFonts w:ascii="Times New Roman" w:hAnsi="Times New Roman" w:cs="Times New Roman"/>
          <w:b/>
          <w:sz w:val="24"/>
          <w:szCs w:val="24"/>
        </w:rPr>
        <w:t xml:space="preserve">Universidad de Granada </w:t>
      </w:r>
    </w:p>
    <w:p w:rsidR="009B5544" w:rsidRDefault="009B5544" w:rsidP="005F6179">
      <w:pPr>
        <w:jc w:val="center"/>
        <w:rPr>
          <w:rFonts w:ascii="Times New Roman" w:hAnsi="Times New Roman" w:cs="Times New Roman"/>
          <w:b/>
          <w:sz w:val="24"/>
          <w:szCs w:val="24"/>
          <w:lang w:val="en-US"/>
        </w:rPr>
      </w:pPr>
      <w:hyperlink r:id="rId8" w:history="1">
        <w:r w:rsidRPr="009B5544">
          <w:rPr>
            <w:rStyle w:val="Hipervnculo"/>
            <w:rFonts w:ascii="Times New Roman" w:hAnsi="Times New Roman" w:cs="Times New Roman"/>
            <w:b/>
            <w:sz w:val="24"/>
            <w:szCs w:val="24"/>
          </w:rPr>
          <w:t>gmart@ugr.es</w:t>
        </w:r>
      </w:hyperlink>
    </w:p>
    <w:p w:rsidR="009B5544" w:rsidRPr="009B5544" w:rsidRDefault="009B5544" w:rsidP="005F6179">
      <w:pPr>
        <w:jc w:val="center"/>
        <w:rPr>
          <w:rFonts w:ascii="Times New Roman" w:hAnsi="Times New Roman" w:cs="Times New Roman"/>
          <w:b/>
          <w:sz w:val="24"/>
          <w:szCs w:val="24"/>
        </w:rPr>
      </w:pPr>
    </w:p>
    <w:p w:rsidR="009B5544" w:rsidRPr="00F05ABA" w:rsidRDefault="009B5544" w:rsidP="005F6179">
      <w:pPr>
        <w:jc w:val="center"/>
        <w:rPr>
          <w:rFonts w:ascii="Times New Roman" w:hAnsi="Times New Roman" w:cs="Times New Roman"/>
          <w:b/>
          <w:sz w:val="20"/>
          <w:szCs w:val="20"/>
        </w:rPr>
      </w:pPr>
      <w:r w:rsidRPr="00F05ABA">
        <w:rPr>
          <w:rFonts w:ascii="Times New Roman" w:hAnsi="Times New Roman" w:cs="Times New Roman"/>
          <w:b/>
          <w:sz w:val="20"/>
          <w:szCs w:val="20"/>
        </w:rPr>
        <w:t>Resumen</w:t>
      </w:r>
    </w:p>
    <w:p w:rsidR="009B5544" w:rsidRPr="00F05ABA" w:rsidRDefault="009B5544" w:rsidP="009B5544">
      <w:pPr>
        <w:spacing w:line="480" w:lineRule="auto"/>
        <w:jc w:val="both"/>
        <w:rPr>
          <w:rFonts w:ascii="Times New Roman" w:hAnsi="Times New Roman" w:cs="Times New Roman"/>
          <w:sz w:val="20"/>
          <w:szCs w:val="20"/>
        </w:rPr>
      </w:pPr>
      <w:r w:rsidRPr="00F05ABA">
        <w:rPr>
          <w:rFonts w:ascii="Times New Roman" w:hAnsi="Times New Roman" w:cs="Times New Roman"/>
          <w:sz w:val="20"/>
          <w:szCs w:val="20"/>
        </w:rPr>
        <w:t xml:space="preserve">Este estudio aborda el análisis comparado del nivel de </w:t>
      </w:r>
      <w:r w:rsidR="00EE22D6">
        <w:rPr>
          <w:rFonts w:ascii="Times New Roman" w:hAnsi="Times New Roman" w:cs="Times New Roman"/>
          <w:sz w:val="20"/>
          <w:szCs w:val="20"/>
        </w:rPr>
        <w:t xml:space="preserve">integridad electoral </w:t>
      </w:r>
      <w:r w:rsidRPr="00F05ABA">
        <w:rPr>
          <w:rFonts w:ascii="Times New Roman" w:hAnsi="Times New Roman" w:cs="Times New Roman"/>
          <w:sz w:val="20"/>
          <w:szCs w:val="20"/>
        </w:rPr>
        <w:t xml:space="preserve">de las elecciones celebradas en los países MENA entre 2011 y 2015. Con ello pretende identificar y contextualizar pautas de estancamiento o de evolución positiva, negativa o fluctuante de esta variable en el periodo observado. </w:t>
      </w:r>
      <w:r w:rsidR="00EE22D6">
        <w:rPr>
          <w:rFonts w:ascii="Times New Roman" w:hAnsi="Times New Roman" w:cs="Times New Roman"/>
          <w:sz w:val="20"/>
          <w:szCs w:val="20"/>
        </w:rPr>
        <w:t xml:space="preserve">Así </w:t>
      </w:r>
      <w:r w:rsidRPr="00F05ABA">
        <w:rPr>
          <w:rFonts w:ascii="Times New Roman" w:hAnsi="Times New Roman" w:cs="Times New Roman"/>
          <w:sz w:val="20"/>
          <w:szCs w:val="20"/>
        </w:rPr>
        <w:t xml:space="preserve">se aspira a contribuir a esclarecer la naturaleza de la relación existente entre cambio político e integridad electoral </w:t>
      </w:r>
    </w:p>
    <w:p w:rsidR="009B5544" w:rsidRPr="00F05ABA" w:rsidRDefault="009B5544" w:rsidP="009B5544">
      <w:pPr>
        <w:spacing w:line="480" w:lineRule="auto"/>
        <w:jc w:val="center"/>
        <w:rPr>
          <w:rFonts w:ascii="Times New Roman" w:hAnsi="Times New Roman" w:cs="Times New Roman"/>
          <w:b/>
          <w:sz w:val="20"/>
          <w:szCs w:val="20"/>
        </w:rPr>
      </w:pPr>
      <w:r w:rsidRPr="00F05ABA">
        <w:rPr>
          <w:rFonts w:ascii="Times New Roman" w:hAnsi="Times New Roman" w:cs="Times New Roman"/>
          <w:b/>
          <w:sz w:val="20"/>
          <w:szCs w:val="20"/>
        </w:rPr>
        <w:t>Breve CV</w:t>
      </w:r>
    </w:p>
    <w:p w:rsidR="009B5544" w:rsidRDefault="00D57176" w:rsidP="00D57176">
      <w:pPr>
        <w:spacing w:line="480" w:lineRule="auto"/>
        <w:jc w:val="both"/>
        <w:rPr>
          <w:rFonts w:ascii="Times New Roman" w:hAnsi="Times New Roman" w:cs="Times New Roman"/>
          <w:color w:val="222222"/>
          <w:sz w:val="20"/>
          <w:szCs w:val="20"/>
          <w:shd w:val="clear" w:color="auto" w:fill="FFFFFF"/>
        </w:rPr>
      </w:pPr>
      <w:r w:rsidRPr="00F05ABA">
        <w:rPr>
          <w:rFonts w:ascii="Times New Roman" w:hAnsi="Times New Roman" w:cs="Times New Roman"/>
          <w:color w:val="222222"/>
          <w:sz w:val="20"/>
          <w:szCs w:val="20"/>
          <w:shd w:val="clear" w:color="auto" w:fill="FFFFFF"/>
        </w:rPr>
        <w:t>Profesora Contratada Doctora. Especialización docente en Política Comparada y Sistemas Políticos del Magreb. Especialización investigadora en procesos electorales, estabilidad política e islamismo político. Miembro colaborador del Centro de Estudios Sociales y Jurídicos Sur de Europa. </w:t>
      </w:r>
    </w:p>
    <w:p w:rsidR="00F05ABA" w:rsidRDefault="00F05ABA" w:rsidP="00D57176">
      <w:pPr>
        <w:spacing w:line="480" w:lineRule="auto"/>
        <w:jc w:val="both"/>
        <w:rPr>
          <w:rFonts w:ascii="Times New Roman" w:hAnsi="Times New Roman" w:cs="Times New Roman"/>
          <w:color w:val="222222"/>
          <w:sz w:val="20"/>
          <w:szCs w:val="20"/>
          <w:shd w:val="clear" w:color="auto" w:fill="FFFFFF"/>
        </w:rPr>
      </w:pPr>
    </w:p>
    <w:p w:rsidR="00F05ABA" w:rsidRDefault="00F05ABA" w:rsidP="00D57176">
      <w:pPr>
        <w:spacing w:line="480" w:lineRule="auto"/>
        <w:jc w:val="both"/>
        <w:rPr>
          <w:rFonts w:ascii="Times New Roman" w:hAnsi="Times New Roman" w:cs="Times New Roman"/>
          <w:color w:val="222222"/>
          <w:sz w:val="20"/>
          <w:szCs w:val="20"/>
          <w:shd w:val="clear" w:color="auto" w:fill="FFFFFF"/>
        </w:rPr>
      </w:pPr>
    </w:p>
    <w:p w:rsidR="00EE22D6" w:rsidRDefault="00EE22D6" w:rsidP="00D57176">
      <w:pPr>
        <w:spacing w:line="480" w:lineRule="auto"/>
        <w:jc w:val="both"/>
        <w:rPr>
          <w:rFonts w:ascii="Times New Roman" w:hAnsi="Times New Roman" w:cs="Times New Roman"/>
          <w:color w:val="222222"/>
          <w:sz w:val="20"/>
          <w:szCs w:val="20"/>
          <w:shd w:val="clear" w:color="auto" w:fill="FFFFFF"/>
        </w:rPr>
      </w:pPr>
    </w:p>
    <w:p w:rsidR="00F05ABA" w:rsidRPr="00F05ABA" w:rsidRDefault="00F05ABA" w:rsidP="00D57176">
      <w:pPr>
        <w:spacing w:line="480" w:lineRule="auto"/>
        <w:jc w:val="both"/>
        <w:rPr>
          <w:rFonts w:ascii="Times New Roman" w:hAnsi="Times New Roman" w:cs="Times New Roman"/>
          <w:sz w:val="20"/>
          <w:szCs w:val="20"/>
        </w:rPr>
      </w:pPr>
    </w:p>
    <w:p w:rsidR="005F6179" w:rsidRPr="00355D3F" w:rsidRDefault="00FF683F" w:rsidP="005F6179">
      <w:pPr>
        <w:pStyle w:val="Prrafodelista"/>
        <w:numPr>
          <w:ilvl w:val="0"/>
          <w:numId w:val="2"/>
        </w:numPr>
        <w:jc w:val="both"/>
        <w:rPr>
          <w:rFonts w:ascii="Times New Roman" w:hAnsi="Times New Roman" w:cs="Times New Roman"/>
          <w:b/>
          <w:sz w:val="24"/>
          <w:szCs w:val="24"/>
          <w:lang w:val="en-US"/>
        </w:rPr>
      </w:pPr>
      <w:r w:rsidRPr="00355D3F">
        <w:rPr>
          <w:rFonts w:ascii="Times New Roman" w:hAnsi="Times New Roman" w:cs="Times New Roman"/>
          <w:b/>
          <w:sz w:val="24"/>
          <w:szCs w:val="24"/>
          <w:lang w:val="en-US"/>
        </w:rPr>
        <w:lastRenderedPageBreak/>
        <w:t xml:space="preserve">Introduction </w:t>
      </w:r>
    </w:p>
    <w:p w:rsidR="00FF683F" w:rsidRPr="00355D3F" w:rsidRDefault="00FF683F" w:rsidP="00FF683F">
      <w:pPr>
        <w:pStyle w:val="Prrafodelista"/>
        <w:jc w:val="both"/>
        <w:rPr>
          <w:rFonts w:ascii="Times New Roman" w:hAnsi="Times New Roman" w:cs="Times New Roman"/>
          <w:b/>
          <w:sz w:val="24"/>
          <w:szCs w:val="24"/>
          <w:lang w:val="en-US"/>
        </w:rPr>
      </w:pPr>
    </w:p>
    <w:p w:rsidR="00596C2A" w:rsidRDefault="009B5544" w:rsidP="00596C2A">
      <w:pPr>
        <w:spacing w:line="480" w:lineRule="auto"/>
        <w:jc w:val="both"/>
        <w:rPr>
          <w:rFonts w:ascii="Times New Roman" w:hAnsi="Times New Roman" w:cs="Times New Roman"/>
          <w:sz w:val="24"/>
          <w:szCs w:val="24"/>
        </w:rPr>
      </w:pPr>
      <w:r>
        <w:rPr>
          <w:rFonts w:ascii="Times New Roman" w:hAnsi="Times New Roman" w:cs="Times New Roman"/>
          <w:sz w:val="24"/>
          <w:szCs w:val="24"/>
        </w:rPr>
        <w:t>Este estudio</w:t>
      </w:r>
      <w:r w:rsidR="00AD23B3">
        <w:rPr>
          <w:rFonts w:ascii="Times New Roman" w:hAnsi="Times New Roman" w:cs="Times New Roman"/>
          <w:sz w:val="24"/>
          <w:szCs w:val="24"/>
        </w:rPr>
        <w:t xml:space="preserve"> aborda</w:t>
      </w:r>
      <w:r>
        <w:rPr>
          <w:rFonts w:ascii="Times New Roman" w:hAnsi="Times New Roman" w:cs="Times New Roman"/>
          <w:sz w:val="24"/>
          <w:szCs w:val="24"/>
        </w:rPr>
        <w:t xml:space="preserve"> el análisis</w:t>
      </w:r>
      <w:r w:rsidR="008A38D5">
        <w:rPr>
          <w:rFonts w:ascii="Times New Roman" w:hAnsi="Times New Roman" w:cs="Times New Roman"/>
          <w:sz w:val="24"/>
          <w:szCs w:val="24"/>
        </w:rPr>
        <w:t xml:space="preserve"> compa</w:t>
      </w:r>
      <w:r w:rsidR="007F1A6F">
        <w:rPr>
          <w:rFonts w:ascii="Times New Roman" w:hAnsi="Times New Roman" w:cs="Times New Roman"/>
          <w:sz w:val="24"/>
          <w:szCs w:val="24"/>
        </w:rPr>
        <w:t>rado de</w:t>
      </w:r>
      <w:r w:rsidR="00567E52">
        <w:rPr>
          <w:rFonts w:ascii="Times New Roman" w:hAnsi="Times New Roman" w:cs="Times New Roman"/>
          <w:sz w:val="24"/>
          <w:szCs w:val="24"/>
        </w:rPr>
        <w:t xml:space="preserve">l nivel de </w:t>
      </w:r>
      <w:r w:rsidR="00D57176">
        <w:rPr>
          <w:rFonts w:ascii="Times New Roman" w:hAnsi="Times New Roman" w:cs="Times New Roman"/>
          <w:sz w:val="24"/>
          <w:szCs w:val="24"/>
        </w:rPr>
        <w:t xml:space="preserve">integridad electoral </w:t>
      </w:r>
      <w:r w:rsidR="00CA1093">
        <w:rPr>
          <w:rFonts w:ascii="Times New Roman" w:hAnsi="Times New Roman" w:cs="Times New Roman"/>
          <w:sz w:val="24"/>
          <w:szCs w:val="24"/>
        </w:rPr>
        <w:t>de las elecciones</w:t>
      </w:r>
      <w:r w:rsidR="00AD23B3">
        <w:rPr>
          <w:rFonts w:ascii="Times New Roman" w:hAnsi="Times New Roman" w:cs="Times New Roman"/>
          <w:sz w:val="24"/>
          <w:szCs w:val="24"/>
        </w:rPr>
        <w:t xml:space="preserve"> </w:t>
      </w:r>
      <w:r w:rsidR="007F1A6F">
        <w:rPr>
          <w:rFonts w:ascii="Times New Roman" w:hAnsi="Times New Roman" w:cs="Times New Roman"/>
          <w:sz w:val="24"/>
          <w:szCs w:val="24"/>
        </w:rPr>
        <w:t xml:space="preserve">celebradas </w:t>
      </w:r>
      <w:r w:rsidR="001B1360" w:rsidRPr="00596C2A">
        <w:rPr>
          <w:rFonts w:ascii="Times New Roman" w:hAnsi="Times New Roman" w:cs="Times New Roman"/>
          <w:sz w:val="24"/>
          <w:szCs w:val="24"/>
        </w:rPr>
        <w:t>en lo</w:t>
      </w:r>
      <w:r w:rsidR="00CA1093">
        <w:rPr>
          <w:rFonts w:ascii="Times New Roman" w:hAnsi="Times New Roman" w:cs="Times New Roman"/>
          <w:sz w:val="24"/>
          <w:szCs w:val="24"/>
        </w:rPr>
        <w:t xml:space="preserve">s países MENA entre 2011 y </w:t>
      </w:r>
      <w:r w:rsidR="008A38D5">
        <w:rPr>
          <w:rFonts w:ascii="Times New Roman" w:hAnsi="Times New Roman" w:cs="Times New Roman"/>
          <w:sz w:val="24"/>
          <w:szCs w:val="24"/>
        </w:rPr>
        <w:t>2015</w:t>
      </w:r>
      <w:r w:rsidR="00596C2A" w:rsidRPr="00596C2A">
        <w:rPr>
          <w:rFonts w:ascii="Times New Roman" w:hAnsi="Times New Roman" w:cs="Times New Roman"/>
          <w:sz w:val="24"/>
          <w:szCs w:val="24"/>
        </w:rPr>
        <w:t>.</w:t>
      </w:r>
      <w:r w:rsidR="008A38D5">
        <w:rPr>
          <w:rFonts w:ascii="Times New Roman" w:hAnsi="Times New Roman" w:cs="Times New Roman"/>
          <w:sz w:val="24"/>
          <w:szCs w:val="24"/>
        </w:rPr>
        <w:t xml:space="preserve"> </w:t>
      </w:r>
      <w:r w:rsidR="007F1A6F">
        <w:rPr>
          <w:rFonts w:ascii="Times New Roman" w:hAnsi="Times New Roman" w:cs="Times New Roman"/>
          <w:sz w:val="24"/>
          <w:szCs w:val="24"/>
        </w:rPr>
        <w:t xml:space="preserve">Con ello pretende </w:t>
      </w:r>
      <w:r w:rsidR="00CA1093">
        <w:rPr>
          <w:rFonts w:ascii="Times New Roman" w:hAnsi="Times New Roman" w:cs="Times New Roman"/>
          <w:sz w:val="24"/>
          <w:szCs w:val="24"/>
        </w:rPr>
        <w:t>identificar y contextualizar</w:t>
      </w:r>
      <w:r w:rsidR="00DD08B5">
        <w:rPr>
          <w:rFonts w:ascii="Times New Roman" w:hAnsi="Times New Roman" w:cs="Times New Roman"/>
          <w:sz w:val="24"/>
          <w:szCs w:val="24"/>
        </w:rPr>
        <w:t xml:space="preserve"> pautas de </w:t>
      </w:r>
      <w:r w:rsidR="00596C2A" w:rsidRPr="00596C2A">
        <w:rPr>
          <w:rFonts w:ascii="Times New Roman" w:hAnsi="Times New Roman" w:cs="Times New Roman"/>
          <w:sz w:val="24"/>
          <w:szCs w:val="24"/>
        </w:rPr>
        <w:t xml:space="preserve">estancamiento o </w:t>
      </w:r>
      <w:r w:rsidR="00DD08B5">
        <w:rPr>
          <w:rFonts w:ascii="Times New Roman" w:hAnsi="Times New Roman" w:cs="Times New Roman"/>
          <w:sz w:val="24"/>
          <w:szCs w:val="24"/>
        </w:rPr>
        <w:t>de</w:t>
      </w:r>
      <w:r w:rsidR="00596C2A" w:rsidRPr="00596C2A">
        <w:rPr>
          <w:rFonts w:ascii="Times New Roman" w:hAnsi="Times New Roman" w:cs="Times New Roman"/>
          <w:sz w:val="24"/>
          <w:szCs w:val="24"/>
        </w:rPr>
        <w:t xml:space="preserve"> evolución </w:t>
      </w:r>
      <w:r w:rsidR="00DD08B5">
        <w:rPr>
          <w:rFonts w:ascii="Times New Roman" w:hAnsi="Times New Roman" w:cs="Times New Roman"/>
          <w:sz w:val="24"/>
          <w:szCs w:val="24"/>
        </w:rPr>
        <w:t>positiva, negativa o fluctuante</w:t>
      </w:r>
      <w:r w:rsidR="00AD23B3">
        <w:rPr>
          <w:rFonts w:ascii="Times New Roman" w:hAnsi="Times New Roman" w:cs="Times New Roman"/>
          <w:sz w:val="24"/>
          <w:szCs w:val="24"/>
        </w:rPr>
        <w:t xml:space="preserve"> de esta variable</w:t>
      </w:r>
      <w:r w:rsidR="007F1A6F">
        <w:rPr>
          <w:rFonts w:ascii="Times New Roman" w:hAnsi="Times New Roman" w:cs="Times New Roman"/>
          <w:sz w:val="24"/>
          <w:szCs w:val="24"/>
        </w:rPr>
        <w:t xml:space="preserve"> en el periodo observado</w:t>
      </w:r>
      <w:r w:rsidR="00EE22D6">
        <w:rPr>
          <w:rFonts w:ascii="Times New Roman" w:hAnsi="Times New Roman" w:cs="Times New Roman"/>
          <w:sz w:val="24"/>
          <w:szCs w:val="24"/>
        </w:rPr>
        <w:t>. A partir de este</w:t>
      </w:r>
      <w:r w:rsidR="007F1A6F">
        <w:rPr>
          <w:rFonts w:ascii="Times New Roman" w:hAnsi="Times New Roman" w:cs="Times New Roman"/>
          <w:sz w:val="24"/>
          <w:szCs w:val="24"/>
        </w:rPr>
        <w:t xml:space="preserve"> análisis se aspira a</w:t>
      </w:r>
      <w:r w:rsidR="00A75430">
        <w:rPr>
          <w:rFonts w:ascii="Times New Roman" w:hAnsi="Times New Roman" w:cs="Times New Roman"/>
          <w:sz w:val="24"/>
          <w:szCs w:val="24"/>
        </w:rPr>
        <w:t xml:space="preserve"> </w:t>
      </w:r>
      <w:r w:rsidR="00B54557">
        <w:rPr>
          <w:rFonts w:ascii="Times New Roman" w:hAnsi="Times New Roman" w:cs="Times New Roman"/>
          <w:sz w:val="24"/>
          <w:szCs w:val="24"/>
        </w:rPr>
        <w:t xml:space="preserve">contribuir a </w:t>
      </w:r>
      <w:r w:rsidR="00A75430">
        <w:rPr>
          <w:rFonts w:ascii="Times New Roman" w:hAnsi="Times New Roman" w:cs="Times New Roman"/>
          <w:sz w:val="24"/>
          <w:szCs w:val="24"/>
        </w:rPr>
        <w:t>esclarecer la naturaleza de la relación existente</w:t>
      </w:r>
      <w:r w:rsidR="00B54557">
        <w:rPr>
          <w:rFonts w:ascii="Times New Roman" w:hAnsi="Times New Roman" w:cs="Times New Roman"/>
          <w:sz w:val="24"/>
          <w:szCs w:val="24"/>
        </w:rPr>
        <w:t xml:space="preserve"> entre </w:t>
      </w:r>
      <w:r w:rsidR="00CA1093">
        <w:rPr>
          <w:rFonts w:ascii="Times New Roman" w:hAnsi="Times New Roman" w:cs="Times New Roman"/>
          <w:sz w:val="24"/>
          <w:szCs w:val="24"/>
        </w:rPr>
        <w:t>cambio</w:t>
      </w:r>
      <w:r w:rsidR="00A75430">
        <w:rPr>
          <w:rFonts w:ascii="Times New Roman" w:hAnsi="Times New Roman" w:cs="Times New Roman"/>
          <w:sz w:val="24"/>
          <w:szCs w:val="24"/>
        </w:rPr>
        <w:t xml:space="preserve"> </w:t>
      </w:r>
      <w:r>
        <w:rPr>
          <w:rFonts w:ascii="Times New Roman" w:hAnsi="Times New Roman" w:cs="Times New Roman"/>
          <w:sz w:val="24"/>
          <w:szCs w:val="24"/>
        </w:rPr>
        <w:t>político e integridad electoral</w:t>
      </w:r>
      <w:r w:rsidR="00640077">
        <w:rPr>
          <w:rFonts w:ascii="Times New Roman" w:hAnsi="Times New Roman" w:cs="Times New Roman"/>
          <w:sz w:val="24"/>
          <w:szCs w:val="24"/>
        </w:rPr>
        <w:t xml:space="preserve"> </w:t>
      </w:r>
    </w:p>
    <w:p w:rsidR="00FF683F" w:rsidRPr="003F47DA" w:rsidRDefault="00640077" w:rsidP="003F47DA">
      <w:pPr>
        <w:spacing w:line="480" w:lineRule="auto"/>
        <w:jc w:val="both"/>
        <w:rPr>
          <w:rFonts w:ascii="Times New Roman" w:hAnsi="Times New Roman" w:cs="Times New Roman"/>
          <w:sz w:val="24"/>
          <w:szCs w:val="24"/>
        </w:rPr>
      </w:pPr>
      <w:r>
        <w:rPr>
          <w:rFonts w:ascii="Times New Roman" w:hAnsi="Times New Roman" w:cs="Times New Roman"/>
          <w:sz w:val="24"/>
          <w:szCs w:val="24"/>
        </w:rPr>
        <w:t>Tal contenido</w:t>
      </w:r>
      <w:r w:rsidR="003F47DA">
        <w:rPr>
          <w:rFonts w:ascii="Times New Roman" w:hAnsi="Times New Roman" w:cs="Times New Roman"/>
          <w:sz w:val="24"/>
          <w:szCs w:val="24"/>
        </w:rPr>
        <w:t xml:space="preserve"> se estructura en cuatro</w:t>
      </w:r>
      <w:r w:rsidR="00DD08B5">
        <w:rPr>
          <w:rFonts w:ascii="Times New Roman" w:hAnsi="Times New Roman" w:cs="Times New Roman"/>
          <w:sz w:val="24"/>
          <w:szCs w:val="24"/>
        </w:rPr>
        <w:t xml:space="preserve"> apartados. Tras </w:t>
      </w:r>
      <w:r w:rsidR="00F63B62">
        <w:rPr>
          <w:rFonts w:ascii="Times New Roman" w:hAnsi="Times New Roman" w:cs="Times New Roman"/>
          <w:sz w:val="24"/>
          <w:szCs w:val="24"/>
        </w:rPr>
        <w:t>la presente</w:t>
      </w:r>
      <w:r w:rsidR="00A75430">
        <w:rPr>
          <w:rFonts w:ascii="Times New Roman" w:hAnsi="Times New Roman" w:cs="Times New Roman"/>
          <w:sz w:val="24"/>
          <w:szCs w:val="24"/>
        </w:rPr>
        <w:t xml:space="preserve"> introducción se plantean las</w:t>
      </w:r>
      <w:r w:rsidR="00DD08B5">
        <w:rPr>
          <w:rFonts w:ascii="Times New Roman" w:hAnsi="Times New Roman" w:cs="Times New Roman"/>
          <w:sz w:val="24"/>
          <w:szCs w:val="24"/>
        </w:rPr>
        <w:t xml:space="preserve"> claves del tratamiento conceptual, analítico e interpretativo </w:t>
      </w:r>
      <w:r w:rsidR="003F47DA">
        <w:rPr>
          <w:rFonts w:ascii="Times New Roman" w:hAnsi="Times New Roman" w:cs="Times New Roman"/>
          <w:sz w:val="24"/>
          <w:szCs w:val="24"/>
        </w:rPr>
        <w:t xml:space="preserve">de la </w:t>
      </w:r>
      <w:r w:rsidR="00F05ABA">
        <w:rPr>
          <w:rFonts w:ascii="Times New Roman" w:hAnsi="Times New Roman" w:cs="Times New Roman"/>
          <w:sz w:val="24"/>
          <w:szCs w:val="24"/>
        </w:rPr>
        <w:t>integridad electoral</w:t>
      </w:r>
      <w:r w:rsidR="00A75430">
        <w:rPr>
          <w:rFonts w:ascii="Times New Roman" w:hAnsi="Times New Roman" w:cs="Times New Roman"/>
          <w:sz w:val="24"/>
          <w:szCs w:val="24"/>
        </w:rPr>
        <w:t>. U</w:t>
      </w:r>
      <w:r w:rsidR="003F47DA">
        <w:rPr>
          <w:rFonts w:ascii="Times New Roman" w:hAnsi="Times New Roman" w:cs="Times New Roman"/>
          <w:sz w:val="24"/>
          <w:szCs w:val="24"/>
        </w:rPr>
        <w:t>n ap</w:t>
      </w:r>
      <w:r w:rsidR="00A75430">
        <w:rPr>
          <w:rFonts w:ascii="Times New Roman" w:hAnsi="Times New Roman" w:cs="Times New Roman"/>
          <w:sz w:val="24"/>
          <w:szCs w:val="24"/>
        </w:rPr>
        <w:t>artado metodológico</w:t>
      </w:r>
      <w:r w:rsidR="00F04826">
        <w:rPr>
          <w:rFonts w:ascii="Times New Roman" w:hAnsi="Times New Roman" w:cs="Times New Roman"/>
          <w:sz w:val="24"/>
          <w:szCs w:val="24"/>
        </w:rPr>
        <w:t xml:space="preserve"> explicita</w:t>
      </w:r>
      <w:r w:rsidR="00A75430">
        <w:rPr>
          <w:rFonts w:ascii="Times New Roman" w:hAnsi="Times New Roman" w:cs="Times New Roman"/>
          <w:sz w:val="24"/>
          <w:szCs w:val="24"/>
        </w:rPr>
        <w:t xml:space="preserve"> </w:t>
      </w:r>
      <w:r w:rsidR="003F47DA">
        <w:rPr>
          <w:rFonts w:ascii="Times New Roman" w:hAnsi="Times New Roman" w:cs="Times New Roman"/>
          <w:sz w:val="24"/>
          <w:szCs w:val="24"/>
        </w:rPr>
        <w:t>la estrategia de selección de casos y los recursos an</w:t>
      </w:r>
      <w:r w:rsidR="008C67D7">
        <w:rPr>
          <w:rFonts w:ascii="Times New Roman" w:hAnsi="Times New Roman" w:cs="Times New Roman"/>
          <w:sz w:val="24"/>
          <w:szCs w:val="24"/>
        </w:rPr>
        <w:t>alíticos empleados para medir</w:t>
      </w:r>
      <w:r w:rsidR="00A75430">
        <w:rPr>
          <w:rFonts w:ascii="Times New Roman" w:hAnsi="Times New Roman" w:cs="Times New Roman"/>
          <w:sz w:val="24"/>
          <w:szCs w:val="24"/>
        </w:rPr>
        <w:t>, categorizar</w:t>
      </w:r>
      <w:r w:rsidR="003F47DA">
        <w:rPr>
          <w:rFonts w:ascii="Times New Roman" w:hAnsi="Times New Roman" w:cs="Times New Roman"/>
          <w:sz w:val="24"/>
          <w:szCs w:val="24"/>
        </w:rPr>
        <w:t xml:space="preserve"> y contextualizar el comporta</w:t>
      </w:r>
      <w:r w:rsidR="00F05ABA">
        <w:rPr>
          <w:rFonts w:ascii="Times New Roman" w:hAnsi="Times New Roman" w:cs="Times New Roman"/>
          <w:sz w:val="24"/>
          <w:szCs w:val="24"/>
        </w:rPr>
        <w:t>miento de esta variable</w:t>
      </w:r>
      <w:r w:rsidR="003F47DA">
        <w:rPr>
          <w:rFonts w:ascii="Times New Roman" w:hAnsi="Times New Roman" w:cs="Times New Roman"/>
          <w:sz w:val="24"/>
          <w:szCs w:val="24"/>
        </w:rPr>
        <w:t xml:space="preserve"> en la región</w:t>
      </w:r>
      <w:r w:rsidR="008A38D5">
        <w:rPr>
          <w:rFonts w:ascii="Times New Roman" w:hAnsi="Times New Roman" w:cs="Times New Roman"/>
          <w:sz w:val="24"/>
          <w:szCs w:val="24"/>
        </w:rPr>
        <w:t>. L</w:t>
      </w:r>
      <w:r w:rsidR="003F47DA">
        <w:rPr>
          <w:rFonts w:ascii="Times New Roman" w:hAnsi="Times New Roman" w:cs="Times New Roman"/>
          <w:sz w:val="24"/>
          <w:szCs w:val="24"/>
        </w:rPr>
        <w:t>os resultado</w:t>
      </w:r>
      <w:r w:rsidR="00994EC1">
        <w:rPr>
          <w:rFonts w:ascii="Times New Roman" w:hAnsi="Times New Roman" w:cs="Times New Roman"/>
          <w:sz w:val="24"/>
          <w:szCs w:val="24"/>
        </w:rPr>
        <w:t>s del</w:t>
      </w:r>
      <w:r w:rsidR="003F47DA">
        <w:rPr>
          <w:rFonts w:ascii="Times New Roman" w:hAnsi="Times New Roman" w:cs="Times New Roman"/>
          <w:sz w:val="24"/>
          <w:szCs w:val="24"/>
        </w:rPr>
        <w:t xml:space="preserve"> análisis </w:t>
      </w:r>
      <w:r w:rsidR="008A38D5">
        <w:rPr>
          <w:rFonts w:ascii="Times New Roman" w:hAnsi="Times New Roman" w:cs="Times New Roman"/>
          <w:sz w:val="24"/>
          <w:szCs w:val="24"/>
        </w:rPr>
        <w:t xml:space="preserve">se reflejan en </w:t>
      </w:r>
      <w:r w:rsidR="00EE22D6">
        <w:rPr>
          <w:rFonts w:ascii="Times New Roman" w:hAnsi="Times New Roman" w:cs="Times New Roman"/>
          <w:sz w:val="24"/>
          <w:szCs w:val="24"/>
        </w:rPr>
        <w:t>un cuarto apartado</w:t>
      </w:r>
      <w:r w:rsidR="00A75430">
        <w:rPr>
          <w:rFonts w:ascii="Times New Roman" w:hAnsi="Times New Roman" w:cs="Times New Roman"/>
          <w:sz w:val="24"/>
          <w:szCs w:val="24"/>
        </w:rPr>
        <w:t xml:space="preserve">. </w:t>
      </w:r>
      <w:r w:rsidR="003F47DA">
        <w:rPr>
          <w:rFonts w:ascii="Times New Roman" w:hAnsi="Times New Roman" w:cs="Times New Roman"/>
          <w:sz w:val="24"/>
          <w:szCs w:val="24"/>
        </w:rPr>
        <w:t>Cierra el capítulo un</w:t>
      </w:r>
      <w:r>
        <w:rPr>
          <w:rFonts w:ascii="Times New Roman" w:hAnsi="Times New Roman" w:cs="Times New Roman"/>
          <w:sz w:val="24"/>
          <w:szCs w:val="24"/>
        </w:rPr>
        <w:t xml:space="preserve"> último epígrafe</w:t>
      </w:r>
      <w:r w:rsidR="003F47DA">
        <w:rPr>
          <w:rFonts w:ascii="Times New Roman" w:hAnsi="Times New Roman" w:cs="Times New Roman"/>
          <w:sz w:val="24"/>
          <w:szCs w:val="24"/>
        </w:rPr>
        <w:t xml:space="preserve"> dedicado a destacar las conclusiones alcanz</w:t>
      </w:r>
      <w:r w:rsidR="00C70B9A">
        <w:rPr>
          <w:rFonts w:ascii="Times New Roman" w:hAnsi="Times New Roman" w:cs="Times New Roman"/>
          <w:sz w:val="24"/>
          <w:szCs w:val="24"/>
        </w:rPr>
        <w:t>adas.</w:t>
      </w:r>
      <w:r w:rsidR="003F47DA">
        <w:rPr>
          <w:rFonts w:ascii="Times New Roman" w:hAnsi="Times New Roman" w:cs="Times New Roman"/>
          <w:sz w:val="24"/>
          <w:szCs w:val="24"/>
        </w:rPr>
        <w:t xml:space="preserve"> </w:t>
      </w:r>
    </w:p>
    <w:p w:rsidR="00FF683F" w:rsidRPr="00596C2A" w:rsidRDefault="00F05ABA" w:rsidP="003D5032">
      <w:pPr>
        <w:pStyle w:val="Prrafodelista"/>
        <w:numPr>
          <w:ilvl w:val="0"/>
          <w:numId w:val="2"/>
        </w:numPr>
        <w:spacing w:line="480" w:lineRule="auto"/>
        <w:ind w:left="714" w:hanging="357"/>
        <w:jc w:val="both"/>
        <w:rPr>
          <w:rFonts w:ascii="Times New Roman" w:hAnsi="Times New Roman" w:cs="Times New Roman"/>
          <w:b/>
          <w:sz w:val="24"/>
          <w:szCs w:val="24"/>
          <w:lang w:val="en-US"/>
        </w:rPr>
      </w:pPr>
      <w:r>
        <w:rPr>
          <w:rFonts w:ascii="Times New Roman" w:hAnsi="Times New Roman" w:cs="Times New Roman"/>
          <w:b/>
          <w:sz w:val="24"/>
          <w:szCs w:val="24"/>
        </w:rPr>
        <w:t xml:space="preserve">Integridad electoral: conceptualización, medición e interpretación. </w:t>
      </w:r>
    </w:p>
    <w:p w:rsidR="00657477" w:rsidRPr="003D5032" w:rsidRDefault="007E05A7" w:rsidP="003D5032">
      <w:pPr>
        <w:spacing w:line="480" w:lineRule="auto"/>
        <w:jc w:val="both"/>
        <w:rPr>
          <w:rFonts w:ascii="Times New Roman" w:hAnsi="Times New Roman" w:cs="Times New Roman"/>
          <w:sz w:val="24"/>
          <w:szCs w:val="24"/>
        </w:rPr>
      </w:pPr>
      <w:r w:rsidRPr="003D5032">
        <w:rPr>
          <w:rFonts w:ascii="Times New Roman" w:hAnsi="Times New Roman" w:cs="Times New Roman"/>
          <w:sz w:val="24"/>
          <w:szCs w:val="24"/>
        </w:rPr>
        <w:t>Los</w:t>
      </w:r>
      <w:r w:rsidR="001A6D35" w:rsidRPr="003D5032">
        <w:rPr>
          <w:rFonts w:ascii="Times New Roman" w:hAnsi="Times New Roman" w:cs="Times New Roman"/>
          <w:sz w:val="24"/>
          <w:szCs w:val="24"/>
        </w:rPr>
        <w:t xml:space="preserve"> </w:t>
      </w:r>
      <w:r w:rsidR="00B5041F" w:rsidRPr="003D5032">
        <w:rPr>
          <w:rFonts w:ascii="Times New Roman" w:hAnsi="Times New Roman" w:cs="Times New Roman"/>
          <w:sz w:val="24"/>
          <w:szCs w:val="24"/>
        </w:rPr>
        <w:t xml:space="preserve">estudios sobre </w:t>
      </w:r>
      <w:r w:rsidR="00742497" w:rsidRPr="003D5032">
        <w:rPr>
          <w:rFonts w:ascii="Times New Roman" w:hAnsi="Times New Roman" w:cs="Times New Roman"/>
          <w:sz w:val="24"/>
          <w:szCs w:val="24"/>
        </w:rPr>
        <w:t>estabilidad y cambio de los</w:t>
      </w:r>
      <w:r w:rsidR="00B5041F" w:rsidRPr="003D5032">
        <w:rPr>
          <w:rFonts w:ascii="Times New Roman" w:hAnsi="Times New Roman" w:cs="Times New Roman"/>
          <w:sz w:val="24"/>
          <w:szCs w:val="24"/>
        </w:rPr>
        <w:t xml:space="preserve"> regímenes políticos</w:t>
      </w:r>
      <w:r w:rsidR="00742497" w:rsidRPr="003D5032">
        <w:rPr>
          <w:rFonts w:ascii="Times New Roman" w:hAnsi="Times New Roman" w:cs="Times New Roman"/>
          <w:sz w:val="24"/>
          <w:szCs w:val="24"/>
        </w:rPr>
        <w:t xml:space="preserve"> </w:t>
      </w:r>
      <w:r w:rsidR="004C4F94" w:rsidRPr="003D5032">
        <w:rPr>
          <w:rFonts w:ascii="Times New Roman" w:hAnsi="Times New Roman" w:cs="Times New Roman"/>
          <w:sz w:val="24"/>
          <w:szCs w:val="24"/>
        </w:rPr>
        <w:t>encuentran</w:t>
      </w:r>
      <w:r w:rsidR="001A6D35" w:rsidRPr="003D5032">
        <w:rPr>
          <w:rFonts w:ascii="Times New Roman" w:hAnsi="Times New Roman" w:cs="Times New Roman"/>
          <w:sz w:val="24"/>
          <w:szCs w:val="24"/>
        </w:rPr>
        <w:t xml:space="preserve"> </w:t>
      </w:r>
      <w:r w:rsidR="004C4F94" w:rsidRPr="003D5032">
        <w:rPr>
          <w:rFonts w:ascii="Times New Roman" w:hAnsi="Times New Roman" w:cs="Times New Roman"/>
          <w:sz w:val="24"/>
          <w:szCs w:val="24"/>
        </w:rPr>
        <w:t xml:space="preserve">en </w:t>
      </w:r>
      <w:r w:rsidR="001A6D35" w:rsidRPr="003D5032">
        <w:rPr>
          <w:rFonts w:ascii="Times New Roman" w:hAnsi="Times New Roman" w:cs="Times New Roman"/>
          <w:sz w:val="24"/>
          <w:szCs w:val="24"/>
        </w:rPr>
        <w:t xml:space="preserve">las elecciones </w:t>
      </w:r>
      <w:r w:rsidR="00482F25" w:rsidRPr="003D5032">
        <w:rPr>
          <w:rFonts w:ascii="Times New Roman" w:hAnsi="Times New Roman" w:cs="Times New Roman"/>
          <w:sz w:val="24"/>
          <w:szCs w:val="24"/>
        </w:rPr>
        <w:t>un foco de atención</w:t>
      </w:r>
      <w:r w:rsidR="00091FDC">
        <w:rPr>
          <w:rFonts w:ascii="Times New Roman" w:hAnsi="Times New Roman" w:cs="Times New Roman"/>
          <w:sz w:val="24"/>
          <w:szCs w:val="24"/>
        </w:rPr>
        <w:t xml:space="preserve"> principal</w:t>
      </w:r>
      <w:r w:rsidR="00FE2000" w:rsidRPr="00FE2000">
        <w:rPr>
          <w:rFonts w:ascii="Times New Roman" w:hAnsi="Times New Roman" w:cs="Times New Roman"/>
          <w:sz w:val="24"/>
          <w:szCs w:val="24"/>
        </w:rPr>
        <w:t xml:space="preserve"> </w:t>
      </w:r>
      <w:r w:rsidR="00FE2000">
        <w:rPr>
          <w:rFonts w:ascii="Times New Roman" w:hAnsi="Times New Roman" w:cs="Times New Roman"/>
          <w:sz w:val="24"/>
          <w:szCs w:val="24"/>
        </w:rPr>
        <w:t>(Parejo 2010).</w:t>
      </w:r>
      <w:r w:rsidR="002D5685">
        <w:rPr>
          <w:rFonts w:ascii="Times New Roman" w:hAnsi="Times New Roman" w:cs="Times New Roman"/>
          <w:sz w:val="24"/>
          <w:szCs w:val="24"/>
        </w:rPr>
        <w:t xml:space="preserve"> </w:t>
      </w:r>
      <w:r w:rsidR="00FE2000">
        <w:rPr>
          <w:rFonts w:ascii="Times New Roman" w:hAnsi="Times New Roman" w:cs="Times New Roman"/>
          <w:sz w:val="24"/>
          <w:szCs w:val="24"/>
        </w:rPr>
        <w:t>Así lo</w:t>
      </w:r>
      <w:r w:rsidR="002D5685">
        <w:rPr>
          <w:rFonts w:ascii="Times New Roman" w:hAnsi="Times New Roman" w:cs="Times New Roman"/>
          <w:sz w:val="24"/>
          <w:szCs w:val="24"/>
        </w:rPr>
        <w:t xml:space="preserve"> demuestran los intensos debates normativos </w:t>
      </w:r>
      <w:r w:rsidR="00FE2000">
        <w:rPr>
          <w:rFonts w:ascii="Times New Roman" w:hAnsi="Times New Roman" w:cs="Times New Roman"/>
          <w:sz w:val="24"/>
          <w:szCs w:val="24"/>
        </w:rPr>
        <w:t>dedicados a discutir su</w:t>
      </w:r>
      <w:r w:rsidR="00F63B62">
        <w:rPr>
          <w:rFonts w:ascii="Times New Roman" w:hAnsi="Times New Roman" w:cs="Times New Roman"/>
          <w:sz w:val="24"/>
          <w:szCs w:val="24"/>
        </w:rPr>
        <w:t xml:space="preserve"> potencial efe</w:t>
      </w:r>
      <w:r w:rsidR="00FE2000">
        <w:rPr>
          <w:rFonts w:ascii="Times New Roman" w:hAnsi="Times New Roman" w:cs="Times New Roman"/>
          <w:sz w:val="24"/>
          <w:szCs w:val="24"/>
        </w:rPr>
        <w:t>cto transformador</w:t>
      </w:r>
      <w:r w:rsidR="002C67B6">
        <w:rPr>
          <w:rFonts w:ascii="Times New Roman" w:hAnsi="Times New Roman" w:cs="Times New Roman"/>
          <w:sz w:val="24"/>
          <w:szCs w:val="24"/>
        </w:rPr>
        <w:t xml:space="preserve"> </w:t>
      </w:r>
      <w:r w:rsidR="002D5685">
        <w:rPr>
          <w:rFonts w:ascii="Times New Roman" w:hAnsi="Times New Roman" w:cs="Times New Roman"/>
          <w:sz w:val="24"/>
          <w:szCs w:val="24"/>
        </w:rPr>
        <w:t>y los numero</w:t>
      </w:r>
      <w:r w:rsidR="00F63B62">
        <w:rPr>
          <w:rFonts w:ascii="Times New Roman" w:hAnsi="Times New Roman" w:cs="Times New Roman"/>
          <w:sz w:val="24"/>
          <w:szCs w:val="24"/>
        </w:rPr>
        <w:t>sos trabajos empíricos orientados</w:t>
      </w:r>
      <w:r w:rsidR="002D5685">
        <w:rPr>
          <w:rFonts w:ascii="Times New Roman" w:hAnsi="Times New Roman" w:cs="Times New Roman"/>
          <w:sz w:val="24"/>
          <w:szCs w:val="24"/>
        </w:rPr>
        <w:t xml:space="preserve"> </w:t>
      </w:r>
      <w:r w:rsidR="00F63B62">
        <w:rPr>
          <w:rFonts w:ascii="Times New Roman" w:hAnsi="Times New Roman" w:cs="Times New Roman"/>
          <w:sz w:val="24"/>
          <w:szCs w:val="24"/>
        </w:rPr>
        <w:t>a constatar,</w:t>
      </w:r>
      <w:r w:rsidR="002D5685">
        <w:rPr>
          <w:rFonts w:ascii="Times New Roman" w:hAnsi="Times New Roman" w:cs="Times New Roman"/>
          <w:sz w:val="24"/>
          <w:szCs w:val="24"/>
        </w:rPr>
        <w:t xml:space="preserve"> refutar</w:t>
      </w:r>
      <w:r w:rsidR="00F63B62">
        <w:rPr>
          <w:rFonts w:ascii="Times New Roman" w:hAnsi="Times New Roman" w:cs="Times New Roman"/>
          <w:sz w:val="24"/>
          <w:szCs w:val="24"/>
        </w:rPr>
        <w:t xml:space="preserve"> o relativizar el mismo</w:t>
      </w:r>
      <w:r w:rsidR="002D5685">
        <w:rPr>
          <w:rFonts w:ascii="Times New Roman" w:hAnsi="Times New Roman" w:cs="Times New Roman"/>
          <w:sz w:val="24"/>
          <w:szCs w:val="24"/>
        </w:rPr>
        <w:t xml:space="preserve"> </w:t>
      </w:r>
      <w:r w:rsidR="00814684">
        <w:rPr>
          <w:rFonts w:ascii="Times New Roman" w:hAnsi="Times New Roman" w:cs="Times New Roman"/>
          <w:sz w:val="24"/>
          <w:szCs w:val="24"/>
        </w:rPr>
        <w:t xml:space="preserve">en distintas áreas geográficas </w:t>
      </w:r>
      <w:r w:rsidR="002D5685">
        <w:rPr>
          <w:rFonts w:ascii="Times New Roman" w:hAnsi="Times New Roman" w:cs="Times New Roman"/>
          <w:sz w:val="24"/>
          <w:szCs w:val="24"/>
        </w:rPr>
        <w:t>(Edgell et al 2015).</w:t>
      </w:r>
      <w:r w:rsidR="00B5041F" w:rsidRPr="003D5032">
        <w:rPr>
          <w:rFonts w:ascii="Times New Roman" w:hAnsi="Times New Roman" w:cs="Times New Roman"/>
          <w:sz w:val="24"/>
          <w:szCs w:val="24"/>
        </w:rPr>
        <w:t xml:space="preserve"> De ahí que </w:t>
      </w:r>
      <w:r w:rsidRPr="003D5032">
        <w:rPr>
          <w:rFonts w:ascii="Times New Roman" w:hAnsi="Times New Roman" w:cs="Times New Roman"/>
          <w:sz w:val="24"/>
          <w:szCs w:val="24"/>
        </w:rPr>
        <w:t xml:space="preserve">el desarrollo de los primeros haya supuesto también un impulso de </w:t>
      </w:r>
      <w:r w:rsidR="00392C5E" w:rsidRPr="003D5032">
        <w:rPr>
          <w:rFonts w:ascii="Times New Roman" w:hAnsi="Times New Roman" w:cs="Times New Roman"/>
          <w:sz w:val="24"/>
          <w:szCs w:val="24"/>
        </w:rPr>
        <w:t>los</w:t>
      </w:r>
      <w:r w:rsidR="00EF487F" w:rsidRPr="003D5032">
        <w:rPr>
          <w:rFonts w:ascii="Times New Roman" w:hAnsi="Times New Roman" w:cs="Times New Roman"/>
          <w:sz w:val="24"/>
          <w:szCs w:val="24"/>
        </w:rPr>
        <w:t xml:space="preserve"> estudios electorales </w:t>
      </w:r>
      <w:r w:rsidR="006172CA">
        <w:rPr>
          <w:rFonts w:ascii="Times New Roman" w:hAnsi="Times New Roman" w:cs="Times New Roman"/>
          <w:sz w:val="24"/>
          <w:szCs w:val="24"/>
        </w:rPr>
        <w:t xml:space="preserve">a través de </w:t>
      </w:r>
      <w:r w:rsidR="003D5032" w:rsidRPr="003D5032">
        <w:rPr>
          <w:rFonts w:ascii="Times New Roman" w:hAnsi="Times New Roman" w:cs="Times New Roman"/>
          <w:sz w:val="24"/>
          <w:szCs w:val="24"/>
        </w:rPr>
        <w:t>sucesi</w:t>
      </w:r>
      <w:r w:rsidR="006172CA">
        <w:rPr>
          <w:rFonts w:ascii="Times New Roman" w:hAnsi="Times New Roman" w:cs="Times New Roman"/>
          <w:sz w:val="24"/>
          <w:szCs w:val="24"/>
        </w:rPr>
        <w:t>vas corrientes de investigación,</w:t>
      </w:r>
      <w:r w:rsidR="003D5032" w:rsidRPr="003D5032">
        <w:rPr>
          <w:rFonts w:ascii="Times New Roman" w:hAnsi="Times New Roman" w:cs="Times New Roman"/>
          <w:sz w:val="24"/>
          <w:szCs w:val="24"/>
        </w:rPr>
        <w:t xml:space="preserve"> como </w:t>
      </w:r>
      <w:r w:rsidR="006172CA">
        <w:rPr>
          <w:rFonts w:ascii="Times New Roman" w:hAnsi="Times New Roman" w:cs="Times New Roman"/>
          <w:sz w:val="24"/>
          <w:szCs w:val="24"/>
        </w:rPr>
        <w:t xml:space="preserve">las versadas en </w:t>
      </w:r>
      <w:r w:rsidR="00F05ABA">
        <w:rPr>
          <w:rFonts w:ascii="Times New Roman" w:hAnsi="Times New Roman" w:cs="Times New Roman"/>
          <w:sz w:val="24"/>
          <w:szCs w:val="24"/>
        </w:rPr>
        <w:t xml:space="preserve">los denominados </w:t>
      </w:r>
      <w:r w:rsidR="00F8678B" w:rsidRPr="003D5032">
        <w:rPr>
          <w:rFonts w:ascii="Times New Roman" w:hAnsi="Times New Roman" w:cs="Times New Roman"/>
          <w:sz w:val="24"/>
          <w:szCs w:val="24"/>
        </w:rPr>
        <w:t>Electoral Management, Electoral Governance o Election Quality</w:t>
      </w:r>
      <w:r w:rsidR="003D5032" w:rsidRPr="003D5032">
        <w:rPr>
          <w:rFonts w:ascii="Times New Roman" w:hAnsi="Times New Roman" w:cs="Times New Roman"/>
          <w:sz w:val="24"/>
          <w:szCs w:val="24"/>
        </w:rPr>
        <w:t>.</w:t>
      </w:r>
    </w:p>
    <w:p w:rsidR="00FD7754" w:rsidRPr="003D5032" w:rsidRDefault="003D5032" w:rsidP="003D5032">
      <w:pPr>
        <w:autoSpaceDE w:val="0"/>
        <w:autoSpaceDN w:val="0"/>
        <w:adjustRightInd w:val="0"/>
        <w:spacing w:line="480" w:lineRule="auto"/>
        <w:jc w:val="both"/>
        <w:rPr>
          <w:rFonts w:ascii="Times New Roman" w:hAnsi="Times New Roman" w:cs="Times New Roman"/>
          <w:sz w:val="24"/>
          <w:szCs w:val="24"/>
        </w:rPr>
      </w:pPr>
      <w:r w:rsidRPr="003D5032">
        <w:rPr>
          <w:rFonts w:ascii="Times New Roman" w:hAnsi="Times New Roman" w:cs="Times New Roman"/>
          <w:sz w:val="24"/>
          <w:szCs w:val="24"/>
        </w:rPr>
        <w:lastRenderedPageBreak/>
        <w:t>L</w:t>
      </w:r>
      <w:r w:rsidR="002D5685">
        <w:rPr>
          <w:rFonts w:ascii="Times New Roman" w:hAnsi="Times New Roman" w:cs="Times New Roman"/>
          <w:sz w:val="24"/>
          <w:szCs w:val="24"/>
        </w:rPr>
        <w:t>a experiencia acumulad</w:t>
      </w:r>
      <w:r w:rsidR="006172CA">
        <w:rPr>
          <w:rFonts w:ascii="Times New Roman" w:hAnsi="Times New Roman" w:cs="Times New Roman"/>
          <w:sz w:val="24"/>
          <w:szCs w:val="24"/>
        </w:rPr>
        <w:t xml:space="preserve">a en esta trayectoria </w:t>
      </w:r>
      <w:r w:rsidR="00814684">
        <w:rPr>
          <w:rFonts w:ascii="Times New Roman" w:hAnsi="Times New Roman" w:cs="Times New Roman"/>
          <w:sz w:val="24"/>
          <w:szCs w:val="24"/>
        </w:rPr>
        <w:t>investigadora ha propiciado nuevos consensos</w:t>
      </w:r>
      <w:r w:rsidR="00F63B62">
        <w:rPr>
          <w:rFonts w:ascii="Times New Roman" w:hAnsi="Times New Roman" w:cs="Times New Roman"/>
          <w:sz w:val="24"/>
          <w:szCs w:val="24"/>
        </w:rPr>
        <w:t xml:space="preserve"> </w:t>
      </w:r>
      <w:r w:rsidRPr="003D5032">
        <w:rPr>
          <w:rFonts w:ascii="Times New Roman" w:hAnsi="Times New Roman" w:cs="Times New Roman"/>
          <w:sz w:val="24"/>
          <w:szCs w:val="24"/>
        </w:rPr>
        <w:t>acerca de la necesidad de</w:t>
      </w:r>
      <w:r w:rsidR="00392C5E" w:rsidRPr="003D5032">
        <w:rPr>
          <w:rFonts w:ascii="Times New Roman" w:hAnsi="Times New Roman" w:cs="Times New Roman"/>
          <w:sz w:val="24"/>
          <w:szCs w:val="24"/>
        </w:rPr>
        <w:t xml:space="preserve"> afinar el</w:t>
      </w:r>
      <w:r w:rsidR="00EF487F" w:rsidRPr="003D5032">
        <w:rPr>
          <w:rFonts w:ascii="Times New Roman" w:hAnsi="Times New Roman" w:cs="Times New Roman"/>
          <w:sz w:val="24"/>
          <w:szCs w:val="24"/>
        </w:rPr>
        <w:t xml:space="preserve"> </w:t>
      </w:r>
      <w:r w:rsidR="00392C5E" w:rsidRPr="003D5032">
        <w:rPr>
          <w:rFonts w:ascii="Times New Roman" w:hAnsi="Times New Roman" w:cs="Times New Roman"/>
          <w:sz w:val="24"/>
          <w:szCs w:val="24"/>
        </w:rPr>
        <w:t xml:space="preserve">análisis del </w:t>
      </w:r>
      <w:r w:rsidR="00EF487F" w:rsidRPr="003D5032">
        <w:rPr>
          <w:rFonts w:ascii="Times New Roman" w:hAnsi="Times New Roman" w:cs="Times New Roman"/>
          <w:sz w:val="24"/>
          <w:szCs w:val="24"/>
        </w:rPr>
        <w:t>f</w:t>
      </w:r>
      <w:r w:rsidRPr="003D5032">
        <w:rPr>
          <w:rFonts w:ascii="Times New Roman" w:hAnsi="Times New Roman" w:cs="Times New Roman"/>
          <w:sz w:val="24"/>
          <w:szCs w:val="24"/>
        </w:rPr>
        <w:t>enómeno electoral</w:t>
      </w:r>
      <w:r w:rsidR="002D5685">
        <w:rPr>
          <w:rFonts w:ascii="Times New Roman" w:hAnsi="Times New Roman" w:cs="Times New Roman"/>
          <w:sz w:val="24"/>
          <w:szCs w:val="24"/>
        </w:rPr>
        <w:t xml:space="preserve"> </w:t>
      </w:r>
      <w:r w:rsidR="006172CA">
        <w:rPr>
          <w:rFonts w:ascii="Times New Roman" w:hAnsi="Times New Roman" w:cs="Times New Roman"/>
          <w:sz w:val="24"/>
          <w:szCs w:val="24"/>
        </w:rPr>
        <w:t>para recalibrar su</w:t>
      </w:r>
      <w:r w:rsidR="00EA1B3E">
        <w:rPr>
          <w:rFonts w:ascii="Times New Roman" w:hAnsi="Times New Roman" w:cs="Times New Roman"/>
          <w:sz w:val="24"/>
          <w:szCs w:val="24"/>
        </w:rPr>
        <w:t xml:space="preserve"> valor en el marco de</w:t>
      </w:r>
      <w:r w:rsidR="002D5685">
        <w:rPr>
          <w:rFonts w:ascii="Times New Roman" w:hAnsi="Times New Roman" w:cs="Times New Roman"/>
          <w:sz w:val="24"/>
          <w:szCs w:val="24"/>
        </w:rPr>
        <w:t xml:space="preserve"> comportamiento de los regímenes políticos</w:t>
      </w:r>
      <w:r w:rsidR="00742497" w:rsidRPr="003D5032">
        <w:rPr>
          <w:rFonts w:ascii="Times New Roman" w:hAnsi="Times New Roman" w:cs="Times New Roman"/>
          <w:sz w:val="24"/>
          <w:szCs w:val="24"/>
        </w:rPr>
        <w:t>.</w:t>
      </w:r>
      <w:r w:rsidR="00F8678B" w:rsidRPr="003D5032">
        <w:rPr>
          <w:rFonts w:ascii="Times New Roman" w:hAnsi="Times New Roman" w:cs="Times New Roman"/>
          <w:sz w:val="24"/>
          <w:szCs w:val="24"/>
        </w:rPr>
        <w:t xml:space="preserve"> </w:t>
      </w:r>
      <w:r w:rsidRPr="003D5032">
        <w:rPr>
          <w:rFonts w:ascii="Times New Roman" w:hAnsi="Times New Roman" w:cs="Times New Roman"/>
          <w:sz w:val="24"/>
          <w:szCs w:val="24"/>
        </w:rPr>
        <w:t xml:space="preserve">El primer punto de coincidencia </w:t>
      </w:r>
      <w:r w:rsidR="00814684">
        <w:rPr>
          <w:rFonts w:ascii="Times New Roman" w:hAnsi="Times New Roman" w:cs="Times New Roman"/>
          <w:sz w:val="24"/>
          <w:szCs w:val="24"/>
        </w:rPr>
        <w:t>concierne al inoportuno estiramiento conceptual</w:t>
      </w:r>
      <w:r w:rsidR="00482F25" w:rsidRPr="003D5032">
        <w:rPr>
          <w:rFonts w:ascii="Times New Roman" w:hAnsi="Times New Roman" w:cs="Times New Roman"/>
          <w:sz w:val="24"/>
          <w:szCs w:val="24"/>
        </w:rPr>
        <w:t xml:space="preserve"> de </w:t>
      </w:r>
      <w:r w:rsidR="00EA1B3E">
        <w:rPr>
          <w:rFonts w:ascii="Times New Roman" w:hAnsi="Times New Roman" w:cs="Times New Roman"/>
          <w:sz w:val="24"/>
          <w:szCs w:val="24"/>
        </w:rPr>
        <w:t>términos como</w:t>
      </w:r>
      <w:r w:rsidR="00C70B9A">
        <w:rPr>
          <w:rFonts w:ascii="Times New Roman" w:hAnsi="Times New Roman" w:cs="Times New Roman"/>
          <w:sz w:val="24"/>
          <w:szCs w:val="24"/>
        </w:rPr>
        <w:t xml:space="preserve"> </w:t>
      </w:r>
      <w:r w:rsidR="00F05ABA">
        <w:rPr>
          <w:rFonts w:ascii="Times New Roman" w:hAnsi="Times New Roman" w:cs="Times New Roman"/>
          <w:sz w:val="24"/>
          <w:szCs w:val="24"/>
        </w:rPr>
        <w:t>“</w:t>
      </w:r>
      <w:r w:rsidR="00482F25" w:rsidRPr="003D5032">
        <w:rPr>
          <w:rFonts w:ascii="Times New Roman" w:hAnsi="Times New Roman" w:cs="Times New Roman"/>
          <w:sz w:val="24"/>
          <w:szCs w:val="24"/>
        </w:rPr>
        <w:t>genuine elections</w:t>
      </w:r>
      <w:r w:rsidR="00F05ABA">
        <w:rPr>
          <w:rFonts w:ascii="Times New Roman" w:hAnsi="Times New Roman" w:cs="Times New Roman"/>
          <w:sz w:val="24"/>
          <w:szCs w:val="24"/>
        </w:rPr>
        <w:t>”</w:t>
      </w:r>
      <w:r w:rsidR="00482F25" w:rsidRPr="003D5032">
        <w:rPr>
          <w:rFonts w:ascii="Times New Roman" w:hAnsi="Times New Roman" w:cs="Times New Roman"/>
          <w:sz w:val="24"/>
          <w:szCs w:val="24"/>
        </w:rPr>
        <w:t xml:space="preserve">, </w:t>
      </w:r>
      <w:r w:rsidR="00F05ABA">
        <w:rPr>
          <w:rFonts w:ascii="Times New Roman" w:hAnsi="Times New Roman" w:cs="Times New Roman"/>
          <w:sz w:val="24"/>
          <w:szCs w:val="24"/>
        </w:rPr>
        <w:t>“</w:t>
      </w:r>
      <w:r w:rsidR="00482F25" w:rsidRPr="003D5032">
        <w:rPr>
          <w:rFonts w:ascii="Times New Roman" w:hAnsi="Times New Roman" w:cs="Times New Roman"/>
          <w:sz w:val="24"/>
          <w:szCs w:val="24"/>
        </w:rPr>
        <w:t>democratic elect</w:t>
      </w:r>
      <w:r w:rsidR="00F05ABA">
        <w:rPr>
          <w:rFonts w:ascii="Times New Roman" w:hAnsi="Times New Roman" w:cs="Times New Roman"/>
          <w:sz w:val="24"/>
          <w:szCs w:val="24"/>
        </w:rPr>
        <w:t>ions” o</w:t>
      </w:r>
      <w:r w:rsidR="00EA1B3E">
        <w:rPr>
          <w:rFonts w:ascii="Times New Roman" w:hAnsi="Times New Roman" w:cs="Times New Roman"/>
          <w:sz w:val="24"/>
          <w:szCs w:val="24"/>
        </w:rPr>
        <w:t xml:space="preserve"> </w:t>
      </w:r>
      <w:r w:rsidR="00F05ABA">
        <w:rPr>
          <w:rFonts w:ascii="Times New Roman" w:hAnsi="Times New Roman" w:cs="Times New Roman"/>
          <w:sz w:val="24"/>
          <w:szCs w:val="24"/>
        </w:rPr>
        <w:t>“</w:t>
      </w:r>
      <w:r w:rsidR="00EA1B3E">
        <w:rPr>
          <w:rFonts w:ascii="Times New Roman" w:hAnsi="Times New Roman" w:cs="Times New Roman"/>
          <w:sz w:val="24"/>
          <w:szCs w:val="24"/>
        </w:rPr>
        <w:t>free and fair elections</w:t>
      </w:r>
      <w:r w:rsidR="00F05ABA">
        <w:rPr>
          <w:rFonts w:ascii="Times New Roman" w:hAnsi="Times New Roman" w:cs="Times New Roman"/>
          <w:sz w:val="24"/>
          <w:szCs w:val="24"/>
        </w:rPr>
        <w:t>”</w:t>
      </w:r>
      <w:r w:rsidR="00EA1B3E">
        <w:rPr>
          <w:rFonts w:ascii="Times New Roman" w:hAnsi="Times New Roman" w:cs="Times New Roman"/>
          <w:sz w:val="24"/>
          <w:szCs w:val="24"/>
        </w:rPr>
        <w:t>, cuyo alcance</w:t>
      </w:r>
      <w:r w:rsidR="00EA1B3E" w:rsidRPr="001B1360">
        <w:rPr>
          <w:rFonts w:ascii="Times New Roman" w:hAnsi="Times New Roman" w:cs="Times New Roman"/>
          <w:sz w:val="24"/>
          <w:szCs w:val="24"/>
        </w:rPr>
        <w:t xml:space="preserve"> ha dependido tradicionalmente de las coordenadas geográficas y cronológicas en las que se aplican</w:t>
      </w:r>
      <w:r w:rsidR="00EA1B3E" w:rsidRPr="003D5032">
        <w:rPr>
          <w:rFonts w:ascii="Times New Roman" w:hAnsi="Times New Roman" w:cs="Times New Roman"/>
          <w:sz w:val="24"/>
          <w:szCs w:val="24"/>
        </w:rPr>
        <w:t xml:space="preserve"> </w:t>
      </w:r>
      <w:r w:rsidR="00482F25" w:rsidRPr="003D5032">
        <w:rPr>
          <w:rFonts w:ascii="Times New Roman" w:hAnsi="Times New Roman" w:cs="Times New Roman"/>
          <w:sz w:val="24"/>
          <w:szCs w:val="24"/>
        </w:rPr>
        <w:t>(</w:t>
      </w:r>
      <w:r w:rsidR="00EA1B3E">
        <w:rPr>
          <w:rFonts w:ascii="Times New Roman" w:eastAsia="Times New Roman" w:hAnsi="Times New Roman" w:cs="Times New Roman"/>
          <w:iCs/>
          <w:sz w:val="24"/>
          <w:szCs w:val="24"/>
          <w:lang w:eastAsia="es-ES"/>
        </w:rPr>
        <w:t>Elklit and</w:t>
      </w:r>
      <w:r w:rsidR="00482F25" w:rsidRPr="003D5032">
        <w:rPr>
          <w:rFonts w:ascii="Times New Roman" w:eastAsia="Times New Roman" w:hAnsi="Times New Roman" w:cs="Times New Roman"/>
          <w:iCs/>
          <w:sz w:val="24"/>
          <w:szCs w:val="24"/>
          <w:lang w:eastAsia="es-ES"/>
        </w:rPr>
        <w:t xml:space="preserve"> Svensson</w:t>
      </w:r>
      <w:r w:rsidR="00482F25" w:rsidRPr="003D5032">
        <w:rPr>
          <w:rFonts w:ascii="Times New Roman" w:eastAsia="Times New Roman" w:hAnsi="Times New Roman" w:cs="Times New Roman"/>
          <w:bCs/>
          <w:iCs/>
          <w:sz w:val="24"/>
          <w:szCs w:val="24"/>
          <w:lang w:eastAsia="es-ES"/>
        </w:rPr>
        <w:t xml:space="preserve"> 1997, </w:t>
      </w:r>
      <w:r w:rsidR="00EA1B3E">
        <w:rPr>
          <w:rFonts w:ascii="Times New Roman" w:hAnsi="Times New Roman" w:cs="Times New Roman"/>
          <w:sz w:val="24"/>
          <w:szCs w:val="24"/>
        </w:rPr>
        <w:t>Davis-Roberts and</w:t>
      </w:r>
      <w:r w:rsidR="00482F25" w:rsidRPr="003D5032">
        <w:rPr>
          <w:rFonts w:ascii="Times New Roman" w:hAnsi="Times New Roman" w:cs="Times New Roman"/>
          <w:sz w:val="24"/>
          <w:szCs w:val="24"/>
        </w:rPr>
        <w:t xml:space="preserve"> Carroll </w:t>
      </w:r>
      <w:r w:rsidR="00EA1B3E">
        <w:rPr>
          <w:rFonts w:ascii="Times New Roman" w:hAnsi="Times New Roman" w:cs="Times New Roman"/>
          <w:sz w:val="24"/>
          <w:szCs w:val="24"/>
        </w:rPr>
        <w:t xml:space="preserve">2010, </w:t>
      </w:r>
      <w:r w:rsidR="00EA1B3E" w:rsidRPr="001B1360">
        <w:rPr>
          <w:rFonts w:ascii="Times New Roman" w:hAnsi="Times New Roman" w:cs="Times New Roman"/>
          <w:sz w:val="24"/>
          <w:szCs w:val="24"/>
        </w:rPr>
        <w:t>Montabes and Martínez-Fuentes 2014</w:t>
      </w:r>
      <w:proofErr w:type="gramStart"/>
      <w:r w:rsidR="00EA1B3E">
        <w:rPr>
          <w:rFonts w:ascii="Times New Roman" w:hAnsi="Times New Roman" w:cs="Times New Roman"/>
          <w:sz w:val="24"/>
          <w:szCs w:val="24"/>
        </w:rPr>
        <w:t>,Van</w:t>
      </w:r>
      <w:proofErr w:type="gramEnd"/>
      <w:r w:rsidR="00EA1B3E">
        <w:rPr>
          <w:rFonts w:ascii="Times New Roman" w:hAnsi="Times New Roman" w:cs="Times New Roman"/>
          <w:sz w:val="24"/>
          <w:szCs w:val="24"/>
        </w:rPr>
        <w:t xml:space="preserve"> Ham and Lindberg 2015). </w:t>
      </w:r>
      <w:r w:rsidR="00482F25" w:rsidRPr="003D5032">
        <w:rPr>
          <w:rFonts w:ascii="Times New Roman" w:hAnsi="Times New Roman" w:cs="Times New Roman"/>
          <w:sz w:val="24"/>
          <w:szCs w:val="24"/>
        </w:rPr>
        <w:t xml:space="preserve">El segundo </w:t>
      </w:r>
      <w:r w:rsidR="00EA1B3E">
        <w:rPr>
          <w:rFonts w:ascii="Times New Roman" w:hAnsi="Times New Roman" w:cs="Times New Roman"/>
          <w:sz w:val="24"/>
          <w:szCs w:val="24"/>
        </w:rPr>
        <w:t>es</w:t>
      </w:r>
      <w:r w:rsidR="007E05A7" w:rsidRPr="003D5032">
        <w:rPr>
          <w:rFonts w:ascii="Times New Roman" w:hAnsi="Times New Roman" w:cs="Times New Roman"/>
          <w:sz w:val="24"/>
          <w:szCs w:val="24"/>
        </w:rPr>
        <w:t xml:space="preserve"> una c</w:t>
      </w:r>
      <w:r w:rsidR="00EA1B3E">
        <w:rPr>
          <w:rFonts w:ascii="Times New Roman" w:hAnsi="Times New Roman" w:cs="Times New Roman"/>
          <w:sz w:val="24"/>
          <w:szCs w:val="24"/>
        </w:rPr>
        <w:t>uestión de enfoque, admitiendo</w:t>
      </w:r>
      <w:r w:rsidR="00F05ABA">
        <w:rPr>
          <w:rFonts w:ascii="Times New Roman" w:hAnsi="Times New Roman" w:cs="Times New Roman"/>
          <w:sz w:val="24"/>
          <w:szCs w:val="24"/>
        </w:rPr>
        <w:t xml:space="preserve"> </w:t>
      </w:r>
      <w:r w:rsidR="00B5041F" w:rsidRPr="003D5032">
        <w:rPr>
          <w:rFonts w:ascii="Times New Roman" w:hAnsi="Times New Roman" w:cs="Times New Roman"/>
          <w:sz w:val="24"/>
          <w:szCs w:val="24"/>
        </w:rPr>
        <w:t>que</w:t>
      </w:r>
      <w:r w:rsidR="00115201" w:rsidRPr="003D5032">
        <w:rPr>
          <w:rFonts w:ascii="Times New Roman" w:hAnsi="Times New Roman" w:cs="Times New Roman"/>
          <w:sz w:val="24"/>
          <w:szCs w:val="24"/>
        </w:rPr>
        <w:t xml:space="preserve"> la tendencia a ver la calidad electoral en términos de resultados y no de proceso</w:t>
      </w:r>
      <w:r w:rsidR="00D3173F" w:rsidRPr="003D5032">
        <w:rPr>
          <w:rFonts w:ascii="Times New Roman" w:hAnsi="Times New Roman" w:cs="Times New Roman"/>
          <w:sz w:val="24"/>
          <w:szCs w:val="24"/>
        </w:rPr>
        <w:t xml:space="preserve"> </w:t>
      </w:r>
      <w:r w:rsidR="00B5041F" w:rsidRPr="003D5032">
        <w:rPr>
          <w:rFonts w:ascii="Times New Roman" w:hAnsi="Times New Roman" w:cs="Times New Roman"/>
          <w:sz w:val="24"/>
          <w:szCs w:val="24"/>
        </w:rPr>
        <w:t xml:space="preserve">resulta errática </w:t>
      </w:r>
      <w:r w:rsidR="00D3173F" w:rsidRPr="003D5032">
        <w:rPr>
          <w:rFonts w:ascii="Times New Roman" w:hAnsi="Times New Roman" w:cs="Times New Roman"/>
          <w:sz w:val="24"/>
          <w:szCs w:val="24"/>
        </w:rPr>
        <w:t>(</w:t>
      </w:r>
      <w:r w:rsidR="00D3173F" w:rsidRPr="003D5032">
        <w:rPr>
          <w:rFonts w:ascii="Times New Roman" w:eastAsia="Times New Roman" w:hAnsi="Times New Roman" w:cs="Times New Roman"/>
          <w:iCs/>
          <w:sz w:val="24"/>
          <w:szCs w:val="24"/>
          <w:lang w:eastAsia="es-ES"/>
        </w:rPr>
        <w:t>Elklit y Svensson</w:t>
      </w:r>
      <w:r w:rsidR="00D3173F" w:rsidRPr="003D5032">
        <w:rPr>
          <w:rFonts w:ascii="Times New Roman" w:eastAsia="Times New Roman" w:hAnsi="Times New Roman" w:cs="Times New Roman"/>
          <w:bCs/>
          <w:iCs/>
          <w:sz w:val="24"/>
          <w:szCs w:val="24"/>
          <w:lang w:eastAsia="es-ES"/>
        </w:rPr>
        <w:t xml:space="preserve"> 1997</w:t>
      </w:r>
      <w:r w:rsidR="007E05A7" w:rsidRPr="003D5032">
        <w:rPr>
          <w:rFonts w:ascii="Times New Roman" w:eastAsia="Times New Roman" w:hAnsi="Times New Roman" w:cs="Times New Roman"/>
          <w:bCs/>
          <w:iCs/>
          <w:sz w:val="24"/>
          <w:szCs w:val="24"/>
          <w:lang w:eastAsia="es-ES"/>
        </w:rPr>
        <w:t xml:space="preserve">). El tercero </w:t>
      </w:r>
      <w:r w:rsidR="002D5685">
        <w:rPr>
          <w:rFonts w:ascii="Times New Roman" w:hAnsi="Times New Roman" w:cs="Times New Roman"/>
          <w:sz w:val="24"/>
          <w:szCs w:val="24"/>
        </w:rPr>
        <w:t xml:space="preserve">atiende </w:t>
      </w:r>
      <w:r w:rsidR="007E05A7" w:rsidRPr="003D5032">
        <w:rPr>
          <w:rFonts w:ascii="Times New Roman" w:hAnsi="Times New Roman" w:cs="Times New Roman"/>
          <w:sz w:val="24"/>
          <w:szCs w:val="24"/>
        </w:rPr>
        <w:t xml:space="preserve">a </w:t>
      </w:r>
      <w:r w:rsidR="002D5685">
        <w:rPr>
          <w:rFonts w:ascii="Times New Roman" w:hAnsi="Times New Roman" w:cs="Times New Roman"/>
          <w:sz w:val="24"/>
          <w:szCs w:val="24"/>
        </w:rPr>
        <w:t xml:space="preserve">los </w:t>
      </w:r>
      <w:r w:rsidR="00C70B9A">
        <w:rPr>
          <w:rFonts w:ascii="Times New Roman" w:hAnsi="Times New Roman" w:cs="Times New Roman"/>
          <w:sz w:val="24"/>
          <w:szCs w:val="24"/>
        </w:rPr>
        <w:t>dat</w:t>
      </w:r>
      <w:r w:rsidR="00EA1B3E">
        <w:rPr>
          <w:rFonts w:ascii="Times New Roman" w:hAnsi="Times New Roman" w:cs="Times New Roman"/>
          <w:sz w:val="24"/>
          <w:szCs w:val="24"/>
        </w:rPr>
        <w:t>os disponibles, subrayando e</w:t>
      </w:r>
      <w:r w:rsidR="00C70B9A">
        <w:rPr>
          <w:rFonts w:ascii="Times New Roman" w:hAnsi="Times New Roman" w:cs="Times New Roman"/>
          <w:sz w:val="24"/>
          <w:szCs w:val="24"/>
        </w:rPr>
        <w:t xml:space="preserve">l </w:t>
      </w:r>
      <w:r w:rsidR="00EA1B3E">
        <w:rPr>
          <w:rFonts w:ascii="Times New Roman" w:hAnsi="Times New Roman" w:cs="Times New Roman"/>
          <w:sz w:val="24"/>
          <w:szCs w:val="24"/>
        </w:rPr>
        <w:t>inconveniente de</w:t>
      </w:r>
      <w:r w:rsidR="007E05A7" w:rsidRPr="003D5032">
        <w:rPr>
          <w:rFonts w:ascii="Times New Roman" w:hAnsi="Times New Roman" w:cs="Times New Roman"/>
          <w:sz w:val="24"/>
          <w:szCs w:val="24"/>
        </w:rPr>
        <w:t xml:space="preserve"> utilizar í</w:t>
      </w:r>
      <w:r w:rsidR="00EA1B3E">
        <w:rPr>
          <w:rFonts w:ascii="Times New Roman" w:hAnsi="Times New Roman" w:cs="Times New Roman"/>
          <w:sz w:val="24"/>
          <w:szCs w:val="24"/>
        </w:rPr>
        <w:t xml:space="preserve">ndices generales de </w:t>
      </w:r>
      <w:r w:rsidR="007E05A7" w:rsidRPr="003D5032">
        <w:rPr>
          <w:rFonts w:ascii="Times New Roman" w:hAnsi="Times New Roman" w:cs="Times New Roman"/>
          <w:sz w:val="24"/>
          <w:szCs w:val="24"/>
        </w:rPr>
        <w:t>democracia y gobernanza como vías de aproxima</w:t>
      </w:r>
      <w:r w:rsidR="00EA1B3E">
        <w:rPr>
          <w:rFonts w:ascii="Times New Roman" w:hAnsi="Times New Roman" w:cs="Times New Roman"/>
          <w:sz w:val="24"/>
          <w:szCs w:val="24"/>
        </w:rPr>
        <w:t>ción detallada a</w:t>
      </w:r>
      <w:r w:rsidR="007E05A7" w:rsidRPr="003D5032">
        <w:rPr>
          <w:rFonts w:ascii="Times New Roman" w:hAnsi="Times New Roman" w:cs="Times New Roman"/>
          <w:sz w:val="24"/>
          <w:szCs w:val="24"/>
        </w:rPr>
        <w:t xml:space="preserve"> la calidad de las elecciones (Pottie  2015). El último </w:t>
      </w:r>
      <w:r w:rsidR="00C70B9A">
        <w:rPr>
          <w:rFonts w:ascii="Times New Roman" w:hAnsi="Times New Roman" w:cs="Times New Roman"/>
          <w:sz w:val="24"/>
          <w:szCs w:val="24"/>
        </w:rPr>
        <w:t xml:space="preserve">consenso </w:t>
      </w:r>
      <w:r w:rsidR="006172CA">
        <w:rPr>
          <w:rFonts w:ascii="Times New Roman" w:eastAsia="Times New Roman" w:hAnsi="Times New Roman" w:cs="Times New Roman"/>
          <w:bCs/>
          <w:iCs/>
          <w:sz w:val="24"/>
          <w:szCs w:val="24"/>
          <w:lang w:eastAsia="es-ES"/>
        </w:rPr>
        <w:t>alude a las categorías utilizadas en</w:t>
      </w:r>
      <w:r w:rsidR="00EA1B3E">
        <w:rPr>
          <w:rFonts w:ascii="Times New Roman" w:eastAsia="Times New Roman" w:hAnsi="Times New Roman" w:cs="Times New Roman"/>
          <w:bCs/>
          <w:iCs/>
          <w:sz w:val="24"/>
          <w:szCs w:val="24"/>
          <w:lang w:eastAsia="es-ES"/>
        </w:rPr>
        <w:t xml:space="preserve"> la evaluación de los resultados</w:t>
      </w:r>
      <w:r w:rsidR="007E05A7" w:rsidRPr="003D5032">
        <w:rPr>
          <w:rFonts w:ascii="Times New Roman" w:eastAsia="Times New Roman" w:hAnsi="Times New Roman" w:cs="Times New Roman"/>
          <w:bCs/>
          <w:iCs/>
          <w:sz w:val="24"/>
          <w:szCs w:val="24"/>
          <w:lang w:eastAsia="es-ES"/>
        </w:rPr>
        <w:t xml:space="preserve">, </w:t>
      </w:r>
      <w:r w:rsidR="00C70B9A">
        <w:rPr>
          <w:rFonts w:ascii="Times New Roman" w:eastAsia="Times New Roman" w:hAnsi="Times New Roman" w:cs="Times New Roman"/>
          <w:bCs/>
          <w:iCs/>
          <w:sz w:val="24"/>
          <w:szCs w:val="24"/>
          <w:lang w:eastAsia="es-ES"/>
        </w:rPr>
        <w:t>asumiendo que la variación entre casos y a lo largo del tiempo debe huir de</w:t>
      </w:r>
      <w:r w:rsidR="00115201" w:rsidRPr="003D5032">
        <w:rPr>
          <w:rFonts w:ascii="Times New Roman" w:hAnsi="Times New Roman" w:cs="Times New Roman"/>
          <w:sz w:val="24"/>
          <w:szCs w:val="24"/>
        </w:rPr>
        <w:t xml:space="preserve"> términos dicotómicos </w:t>
      </w:r>
      <w:r w:rsidR="00F05ABA">
        <w:rPr>
          <w:rFonts w:ascii="Times New Roman" w:hAnsi="Times New Roman" w:cs="Times New Roman"/>
          <w:sz w:val="24"/>
          <w:szCs w:val="24"/>
        </w:rPr>
        <w:t>para r</w:t>
      </w:r>
      <w:r w:rsidR="00EA1B3E">
        <w:rPr>
          <w:rFonts w:ascii="Times New Roman" w:hAnsi="Times New Roman" w:cs="Times New Roman"/>
          <w:sz w:val="24"/>
          <w:szCs w:val="24"/>
        </w:rPr>
        <w:t>ecurrir</w:t>
      </w:r>
      <w:r w:rsidR="00C70B9A">
        <w:rPr>
          <w:rFonts w:ascii="Times New Roman" w:hAnsi="Times New Roman" w:cs="Times New Roman"/>
          <w:sz w:val="24"/>
          <w:szCs w:val="24"/>
        </w:rPr>
        <w:t xml:space="preserve"> a un continuo con</w:t>
      </w:r>
      <w:r w:rsidR="00115201" w:rsidRPr="003D5032">
        <w:rPr>
          <w:rFonts w:ascii="Times New Roman" w:hAnsi="Times New Roman" w:cs="Times New Roman"/>
          <w:sz w:val="24"/>
          <w:szCs w:val="24"/>
        </w:rPr>
        <w:t xml:space="preserve"> un enfoque multidimensional (</w:t>
      </w:r>
      <w:r w:rsidR="00115201" w:rsidRPr="003D5032">
        <w:rPr>
          <w:rFonts w:ascii="Times New Roman" w:hAnsi="Times New Roman" w:cs="Times New Roman"/>
          <w:color w:val="231F20"/>
          <w:sz w:val="24"/>
          <w:szCs w:val="24"/>
        </w:rPr>
        <w:t>Elklit y Reynolds 2005).</w:t>
      </w:r>
      <w:r w:rsidR="00AD2350" w:rsidRPr="003D5032">
        <w:rPr>
          <w:rFonts w:ascii="Times New Roman" w:hAnsi="Times New Roman" w:cs="Times New Roman"/>
          <w:sz w:val="24"/>
          <w:szCs w:val="24"/>
        </w:rPr>
        <w:t xml:space="preserve"> </w:t>
      </w:r>
    </w:p>
    <w:p w:rsidR="00A00CAD" w:rsidRPr="003D5032" w:rsidRDefault="00F8678B" w:rsidP="003D5032">
      <w:pPr>
        <w:autoSpaceDE w:val="0"/>
        <w:autoSpaceDN w:val="0"/>
        <w:adjustRightInd w:val="0"/>
        <w:spacing w:line="480" w:lineRule="auto"/>
        <w:jc w:val="both"/>
        <w:rPr>
          <w:rFonts w:ascii="Times New Roman" w:hAnsi="Times New Roman" w:cs="Times New Roman"/>
          <w:sz w:val="24"/>
          <w:szCs w:val="24"/>
        </w:rPr>
      </w:pPr>
      <w:r w:rsidRPr="003D5032">
        <w:rPr>
          <w:rFonts w:ascii="Times New Roman" w:hAnsi="Times New Roman" w:cs="Times New Roman"/>
          <w:sz w:val="24"/>
          <w:szCs w:val="24"/>
        </w:rPr>
        <w:t>Como</w:t>
      </w:r>
      <w:r w:rsidR="00482F25" w:rsidRPr="003D5032">
        <w:rPr>
          <w:rFonts w:ascii="Times New Roman" w:hAnsi="Times New Roman" w:cs="Times New Roman"/>
          <w:sz w:val="24"/>
          <w:szCs w:val="24"/>
        </w:rPr>
        <w:t xml:space="preserve"> resu</w:t>
      </w:r>
      <w:r w:rsidR="006172CA">
        <w:rPr>
          <w:rFonts w:ascii="Times New Roman" w:hAnsi="Times New Roman" w:cs="Times New Roman"/>
          <w:sz w:val="24"/>
          <w:szCs w:val="24"/>
        </w:rPr>
        <w:t>ltado, la reciente línea de estudio</w:t>
      </w:r>
      <w:r w:rsidR="00F63B62">
        <w:rPr>
          <w:rFonts w:ascii="Times New Roman" w:hAnsi="Times New Roman" w:cs="Times New Roman"/>
          <w:sz w:val="24"/>
          <w:szCs w:val="24"/>
        </w:rPr>
        <w:t xml:space="preserve"> </w:t>
      </w:r>
      <w:r w:rsidR="00F05ABA">
        <w:rPr>
          <w:rFonts w:ascii="Times New Roman" w:hAnsi="Times New Roman" w:cs="Times New Roman"/>
          <w:sz w:val="24"/>
          <w:szCs w:val="24"/>
        </w:rPr>
        <w:t>“</w:t>
      </w:r>
      <w:r w:rsidR="006172CA">
        <w:rPr>
          <w:rFonts w:ascii="Times New Roman" w:hAnsi="Times New Roman" w:cs="Times New Roman"/>
          <w:sz w:val="24"/>
          <w:szCs w:val="24"/>
        </w:rPr>
        <w:t>Electoral Integrity</w:t>
      </w:r>
      <w:r w:rsidR="00F05ABA">
        <w:rPr>
          <w:rFonts w:ascii="Times New Roman" w:hAnsi="Times New Roman" w:cs="Times New Roman"/>
          <w:sz w:val="24"/>
          <w:szCs w:val="24"/>
        </w:rPr>
        <w:t>”</w:t>
      </w:r>
      <w:r w:rsidR="006172CA">
        <w:rPr>
          <w:rFonts w:ascii="Times New Roman" w:hAnsi="Times New Roman" w:cs="Times New Roman"/>
          <w:sz w:val="24"/>
          <w:szCs w:val="24"/>
        </w:rPr>
        <w:t xml:space="preserve"> llega a modo de</w:t>
      </w:r>
      <w:r w:rsidR="00482F25" w:rsidRPr="003D5032">
        <w:rPr>
          <w:rFonts w:ascii="Times New Roman" w:hAnsi="Times New Roman" w:cs="Times New Roman"/>
          <w:sz w:val="24"/>
          <w:szCs w:val="24"/>
        </w:rPr>
        <w:t xml:space="preserve"> nueva apuesta de </w:t>
      </w:r>
      <w:r w:rsidR="00DF17C6" w:rsidRPr="003D5032">
        <w:rPr>
          <w:rFonts w:ascii="Times New Roman" w:hAnsi="Times New Roman" w:cs="Times New Roman"/>
          <w:sz w:val="24"/>
          <w:szCs w:val="24"/>
        </w:rPr>
        <w:t xml:space="preserve">investigación </w:t>
      </w:r>
      <w:r w:rsidR="00482F25" w:rsidRPr="003D5032">
        <w:rPr>
          <w:rFonts w:ascii="Times New Roman" w:hAnsi="Times New Roman" w:cs="Times New Roman"/>
          <w:sz w:val="24"/>
          <w:szCs w:val="24"/>
        </w:rPr>
        <w:t xml:space="preserve">que intenta superar carencias metodológicas pasadas. </w:t>
      </w:r>
      <w:r w:rsidR="00DF17C6" w:rsidRPr="003D5032">
        <w:rPr>
          <w:rFonts w:ascii="Times New Roman" w:hAnsi="Times New Roman" w:cs="Times New Roman"/>
          <w:sz w:val="24"/>
          <w:szCs w:val="24"/>
        </w:rPr>
        <w:t xml:space="preserve">La misma inaugura también un nuevo y prometedor debate </w:t>
      </w:r>
      <w:r w:rsidR="009221AB" w:rsidRPr="003D5032">
        <w:rPr>
          <w:rFonts w:ascii="Times New Roman" w:hAnsi="Times New Roman" w:cs="Times New Roman"/>
          <w:sz w:val="24"/>
          <w:szCs w:val="24"/>
        </w:rPr>
        <w:t xml:space="preserve">en términos conceptuales, </w:t>
      </w:r>
      <w:r w:rsidR="00482F25" w:rsidRPr="003D5032">
        <w:rPr>
          <w:rFonts w:ascii="Times New Roman" w:hAnsi="Times New Roman" w:cs="Times New Roman"/>
          <w:sz w:val="24"/>
          <w:szCs w:val="24"/>
        </w:rPr>
        <w:t>analíticos</w:t>
      </w:r>
      <w:r w:rsidR="00711282" w:rsidRPr="003D5032">
        <w:rPr>
          <w:rFonts w:ascii="Times New Roman" w:hAnsi="Times New Roman" w:cs="Times New Roman"/>
          <w:sz w:val="24"/>
          <w:szCs w:val="24"/>
        </w:rPr>
        <w:t xml:space="preserve"> e interpretativos</w:t>
      </w:r>
      <w:r w:rsidR="009221AB" w:rsidRPr="003D5032">
        <w:rPr>
          <w:rFonts w:ascii="Times New Roman" w:hAnsi="Times New Roman" w:cs="Times New Roman"/>
          <w:sz w:val="24"/>
          <w:szCs w:val="24"/>
        </w:rPr>
        <w:t>.</w:t>
      </w:r>
      <w:r w:rsidR="00657477" w:rsidRPr="003D5032">
        <w:rPr>
          <w:rFonts w:ascii="Times New Roman" w:hAnsi="Times New Roman" w:cs="Times New Roman"/>
          <w:sz w:val="24"/>
          <w:szCs w:val="24"/>
        </w:rPr>
        <w:t xml:space="preserve"> </w:t>
      </w:r>
    </w:p>
    <w:p w:rsidR="00A51C43" w:rsidRPr="003D5032" w:rsidRDefault="009221AB" w:rsidP="003D5032">
      <w:pPr>
        <w:autoSpaceDE w:val="0"/>
        <w:autoSpaceDN w:val="0"/>
        <w:adjustRightInd w:val="0"/>
        <w:spacing w:line="480" w:lineRule="auto"/>
        <w:jc w:val="both"/>
        <w:rPr>
          <w:rFonts w:ascii="Times New Roman" w:hAnsi="Times New Roman" w:cs="Times New Roman"/>
          <w:sz w:val="24"/>
          <w:szCs w:val="24"/>
        </w:rPr>
      </w:pPr>
      <w:r w:rsidRPr="003D5032">
        <w:rPr>
          <w:rFonts w:ascii="Times New Roman" w:hAnsi="Times New Roman" w:cs="Times New Roman"/>
          <w:sz w:val="24"/>
          <w:szCs w:val="24"/>
        </w:rPr>
        <w:t>E</w:t>
      </w:r>
      <w:r w:rsidR="00A00CAD" w:rsidRPr="003D5032">
        <w:rPr>
          <w:rFonts w:ascii="Times New Roman" w:hAnsi="Times New Roman" w:cs="Times New Roman"/>
          <w:sz w:val="24"/>
          <w:szCs w:val="24"/>
        </w:rPr>
        <w:t xml:space="preserve">l término </w:t>
      </w:r>
      <w:r w:rsidR="00F05ABA">
        <w:rPr>
          <w:rFonts w:ascii="Times New Roman" w:hAnsi="Times New Roman" w:cs="Times New Roman"/>
          <w:sz w:val="24"/>
          <w:szCs w:val="24"/>
        </w:rPr>
        <w:t>“</w:t>
      </w:r>
      <w:r w:rsidR="00E57D4C" w:rsidRPr="003D5032">
        <w:rPr>
          <w:rFonts w:ascii="Times New Roman" w:hAnsi="Times New Roman" w:cs="Times New Roman"/>
          <w:sz w:val="24"/>
          <w:szCs w:val="24"/>
        </w:rPr>
        <w:t>Elec</w:t>
      </w:r>
      <w:r w:rsidR="00E05D5E" w:rsidRPr="003D5032">
        <w:rPr>
          <w:rFonts w:ascii="Times New Roman" w:hAnsi="Times New Roman" w:cs="Times New Roman"/>
          <w:sz w:val="24"/>
          <w:szCs w:val="24"/>
        </w:rPr>
        <w:t>toral Integrity</w:t>
      </w:r>
      <w:r w:rsidR="00F05ABA">
        <w:rPr>
          <w:rFonts w:ascii="Times New Roman" w:hAnsi="Times New Roman" w:cs="Times New Roman"/>
          <w:sz w:val="24"/>
          <w:szCs w:val="24"/>
        </w:rPr>
        <w:t>”</w:t>
      </w:r>
      <w:r w:rsidR="00814684">
        <w:rPr>
          <w:rFonts w:ascii="Times New Roman" w:hAnsi="Times New Roman" w:cs="Times New Roman"/>
          <w:sz w:val="24"/>
          <w:szCs w:val="24"/>
        </w:rPr>
        <w:t xml:space="preserve"> permite escasa</w:t>
      </w:r>
      <w:r w:rsidR="000141B5" w:rsidRPr="003D5032">
        <w:rPr>
          <w:rFonts w:ascii="Times New Roman" w:hAnsi="Times New Roman" w:cs="Times New Roman"/>
          <w:sz w:val="24"/>
          <w:szCs w:val="24"/>
        </w:rPr>
        <w:t xml:space="preserve"> elasticidad </w:t>
      </w:r>
      <w:r w:rsidR="004A487C">
        <w:rPr>
          <w:rFonts w:ascii="Times New Roman" w:hAnsi="Times New Roman" w:cs="Times New Roman"/>
          <w:sz w:val="24"/>
          <w:szCs w:val="24"/>
        </w:rPr>
        <w:t>conceptual</w:t>
      </w:r>
      <w:r w:rsidR="000141B5" w:rsidRPr="003D5032">
        <w:rPr>
          <w:rFonts w:ascii="Times New Roman" w:hAnsi="Times New Roman" w:cs="Times New Roman"/>
          <w:sz w:val="24"/>
          <w:szCs w:val="24"/>
        </w:rPr>
        <w:t xml:space="preserve">. </w:t>
      </w:r>
      <w:r w:rsidR="00090730">
        <w:rPr>
          <w:rFonts w:ascii="Times New Roman" w:hAnsi="Times New Roman" w:cs="Times New Roman"/>
          <w:sz w:val="24"/>
          <w:szCs w:val="24"/>
          <w:lang w:val="en-US"/>
        </w:rPr>
        <w:t>Su significado</w:t>
      </w:r>
      <w:r w:rsidR="001F6D78" w:rsidRPr="003D5032">
        <w:rPr>
          <w:rFonts w:ascii="Times New Roman" w:hAnsi="Times New Roman" w:cs="Times New Roman"/>
          <w:sz w:val="24"/>
          <w:szCs w:val="24"/>
          <w:lang w:val="en-US"/>
        </w:rPr>
        <w:t xml:space="preserve"> refiere </w:t>
      </w:r>
      <w:proofErr w:type="gramStart"/>
      <w:r w:rsidR="001F6D78" w:rsidRPr="003D5032">
        <w:rPr>
          <w:rFonts w:ascii="Times New Roman" w:hAnsi="Times New Roman" w:cs="Times New Roman"/>
          <w:sz w:val="24"/>
          <w:szCs w:val="24"/>
          <w:lang w:val="en-US"/>
        </w:rPr>
        <w:t>a</w:t>
      </w:r>
      <w:proofErr w:type="gramEnd"/>
      <w:r w:rsidR="001F6D78" w:rsidRPr="003D5032">
        <w:rPr>
          <w:rFonts w:ascii="Times New Roman" w:hAnsi="Times New Roman" w:cs="Times New Roman"/>
          <w:sz w:val="24"/>
          <w:szCs w:val="24"/>
          <w:lang w:val="en-US"/>
        </w:rPr>
        <w:t xml:space="preserve"> </w:t>
      </w:r>
      <w:r w:rsidR="00F05ABA">
        <w:rPr>
          <w:rFonts w:ascii="Times New Roman" w:hAnsi="Times New Roman" w:cs="Times New Roman"/>
          <w:sz w:val="24"/>
          <w:szCs w:val="24"/>
          <w:lang w:val="en-US"/>
        </w:rPr>
        <w:t>“</w:t>
      </w:r>
      <w:r w:rsidR="001F6D78" w:rsidRPr="003D5032">
        <w:rPr>
          <w:rFonts w:ascii="Times New Roman" w:hAnsi="Times New Roman" w:cs="Times New Roman"/>
          <w:sz w:val="24"/>
          <w:szCs w:val="24"/>
          <w:lang w:val="en-US"/>
        </w:rPr>
        <w:t>international standards and global norms governing the appropriate conduct of elections</w:t>
      </w:r>
      <w:r w:rsidR="00C72330" w:rsidRPr="003D5032">
        <w:rPr>
          <w:rFonts w:ascii="Times New Roman" w:hAnsi="Times New Roman" w:cs="Times New Roman"/>
          <w:sz w:val="24"/>
          <w:szCs w:val="24"/>
          <w:lang w:val="en-US"/>
        </w:rPr>
        <w:t xml:space="preserve"> during the pre-election period, the campaign,</w:t>
      </w:r>
      <w:r w:rsidR="00090730">
        <w:rPr>
          <w:rFonts w:ascii="Times New Roman" w:hAnsi="Times New Roman" w:cs="Times New Roman"/>
          <w:sz w:val="24"/>
          <w:szCs w:val="24"/>
          <w:lang w:val="en-US"/>
        </w:rPr>
        <w:t xml:space="preserve"> polling day and its aftermath</w:t>
      </w:r>
      <w:r w:rsidR="00F05ABA">
        <w:rPr>
          <w:rFonts w:ascii="Times New Roman" w:hAnsi="Times New Roman" w:cs="Times New Roman"/>
          <w:sz w:val="24"/>
          <w:szCs w:val="24"/>
          <w:lang w:val="en-US"/>
        </w:rPr>
        <w:t>”</w:t>
      </w:r>
      <w:r w:rsidR="00E57D4C" w:rsidRPr="003D5032">
        <w:rPr>
          <w:rFonts w:ascii="Times New Roman" w:hAnsi="Times New Roman" w:cs="Times New Roman"/>
          <w:sz w:val="24"/>
          <w:szCs w:val="24"/>
          <w:lang w:val="en-US"/>
        </w:rPr>
        <w:t xml:space="preserve"> </w:t>
      </w:r>
      <w:r w:rsidR="001F6D78" w:rsidRPr="003D5032">
        <w:rPr>
          <w:rFonts w:ascii="Times New Roman" w:hAnsi="Times New Roman" w:cs="Times New Roman"/>
          <w:sz w:val="24"/>
          <w:szCs w:val="24"/>
          <w:lang w:val="en-US"/>
        </w:rPr>
        <w:t>(Norris et al 2013</w:t>
      </w:r>
      <w:r w:rsidR="000141B5" w:rsidRPr="003D5032">
        <w:rPr>
          <w:rFonts w:ascii="Times New Roman" w:hAnsi="Times New Roman" w:cs="Times New Roman"/>
          <w:sz w:val="24"/>
          <w:szCs w:val="24"/>
          <w:lang w:val="en-US"/>
        </w:rPr>
        <w:t>, Norris 2015</w:t>
      </w:r>
      <w:r w:rsidR="00F05ABA">
        <w:rPr>
          <w:rFonts w:ascii="Times New Roman" w:hAnsi="Times New Roman" w:cs="Times New Roman"/>
          <w:sz w:val="24"/>
          <w:szCs w:val="24"/>
          <w:lang w:val="en-US"/>
        </w:rPr>
        <w:t>). Se asume igualmente que “</w:t>
      </w:r>
      <w:r w:rsidR="00090730">
        <w:rPr>
          <w:rFonts w:ascii="Times New Roman" w:hAnsi="Times New Roman" w:cs="Times New Roman"/>
          <w:sz w:val="24"/>
          <w:szCs w:val="24"/>
          <w:lang w:val="en-US"/>
        </w:rPr>
        <w:t>appropriate conduct of election</w:t>
      </w:r>
      <w:r w:rsidR="00C72330" w:rsidRPr="003D5032">
        <w:rPr>
          <w:rFonts w:ascii="Times New Roman" w:hAnsi="Times New Roman" w:cs="Times New Roman"/>
          <w:sz w:val="24"/>
          <w:szCs w:val="24"/>
          <w:lang w:val="en-US"/>
        </w:rPr>
        <w:t xml:space="preserve"> </w:t>
      </w:r>
      <w:r w:rsidR="001F6D78" w:rsidRPr="003D5032">
        <w:rPr>
          <w:rStyle w:val="nfasis"/>
          <w:rFonts w:ascii="Times New Roman" w:hAnsi="Times New Roman" w:cs="Times New Roman"/>
          <w:i w:val="0"/>
          <w:sz w:val="24"/>
          <w:szCs w:val="24"/>
          <w:lang w:val="en-US"/>
        </w:rPr>
        <w:t>is professional, impartial, and transparent throughout the electoral cycle</w:t>
      </w:r>
      <w:r w:rsidR="00F05ABA">
        <w:rPr>
          <w:rStyle w:val="nfasis"/>
          <w:rFonts w:ascii="Times New Roman" w:hAnsi="Times New Roman" w:cs="Times New Roman"/>
          <w:i w:val="0"/>
          <w:sz w:val="24"/>
          <w:szCs w:val="24"/>
          <w:lang w:val="en-US"/>
        </w:rPr>
        <w:t>”</w:t>
      </w:r>
      <w:r w:rsidR="00EA1B3E">
        <w:rPr>
          <w:rFonts w:ascii="Times New Roman" w:hAnsi="Times New Roman" w:cs="Times New Roman"/>
          <w:sz w:val="24"/>
          <w:szCs w:val="24"/>
          <w:lang w:val="en-US"/>
        </w:rPr>
        <w:t xml:space="preserve"> (</w:t>
      </w:r>
      <w:r w:rsidR="001F6D78" w:rsidRPr="003D5032">
        <w:rPr>
          <w:rFonts w:ascii="Times New Roman" w:hAnsi="Times New Roman" w:cs="Times New Roman"/>
          <w:sz w:val="24"/>
          <w:szCs w:val="24"/>
          <w:lang w:val="en-US"/>
        </w:rPr>
        <w:t xml:space="preserve">Kofi </w:t>
      </w:r>
      <w:r w:rsidR="001F6D78" w:rsidRPr="003D5032">
        <w:rPr>
          <w:rFonts w:ascii="Times New Roman" w:hAnsi="Times New Roman" w:cs="Times New Roman"/>
          <w:sz w:val="24"/>
          <w:szCs w:val="24"/>
          <w:lang w:val="en-US"/>
        </w:rPr>
        <w:lastRenderedPageBreak/>
        <w:t xml:space="preserve">Annan Foundation 2012). </w:t>
      </w:r>
      <w:r w:rsidR="00090730" w:rsidRPr="00090730">
        <w:rPr>
          <w:rFonts w:ascii="Times New Roman" w:hAnsi="Times New Roman" w:cs="Times New Roman"/>
          <w:sz w:val="24"/>
          <w:szCs w:val="24"/>
        </w:rPr>
        <w:t>A</w:t>
      </w:r>
      <w:r w:rsidR="00090730">
        <w:rPr>
          <w:rFonts w:ascii="Times New Roman" w:hAnsi="Times New Roman" w:cs="Times New Roman"/>
          <w:sz w:val="24"/>
          <w:szCs w:val="24"/>
        </w:rPr>
        <w:t>sí, en su dimensión negativa de significado, se enfatiza</w:t>
      </w:r>
      <w:r w:rsidR="000141B5" w:rsidRPr="003D5032">
        <w:rPr>
          <w:rFonts w:ascii="Times New Roman" w:hAnsi="Times New Roman" w:cs="Times New Roman"/>
          <w:sz w:val="24"/>
          <w:szCs w:val="24"/>
        </w:rPr>
        <w:t xml:space="preserve"> la ausencia de propiedades </w:t>
      </w:r>
      <w:r w:rsidR="00B1487B" w:rsidRPr="003D5032">
        <w:rPr>
          <w:rFonts w:ascii="Times New Roman" w:hAnsi="Times New Roman" w:cs="Times New Roman"/>
          <w:sz w:val="24"/>
          <w:szCs w:val="24"/>
        </w:rPr>
        <w:t>in</w:t>
      </w:r>
      <w:r w:rsidR="000141B5" w:rsidRPr="003D5032">
        <w:rPr>
          <w:rFonts w:ascii="Times New Roman" w:hAnsi="Times New Roman" w:cs="Times New Roman"/>
          <w:sz w:val="24"/>
          <w:szCs w:val="24"/>
        </w:rPr>
        <w:t>deseables en el proceso electoral, tales como manipulación electora</w:t>
      </w:r>
      <w:r w:rsidR="00090730">
        <w:rPr>
          <w:rFonts w:ascii="Times New Roman" w:hAnsi="Times New Roman" w:cs="Times New Roman"/>
          <w:sz w:val="24"/>
          <w:szCs w:val="24"/>
        </w:rPr>
        <w:t xml:space="preserve">l, </w:t>
      </w:r>
      <w:r w:rsidR="000141B5" w:rsidRPr="003D5032">
        <w:rPr>
          <w:rFonts w:ascii="Times New Roman" w:hAnsi="Times New Roman" w:cs="Times New Roman"/>
          <w:sz w:val="24"/>
          <w:szCs w:val="24"/>
        </w:rPr>
        <w:t xml:space="preserve">fraude electoral </w:t>
      </w:r>
      <w:r w:rsidR="00090730">
        <w:rPr>
          <w:rFonts w:ascii="Times New Roman" w:hAnsi="Times New Roman" w:cs="Times New Roman"/>
          <w:sz w:val="24"/>
          <w:szCs w:val="24"/>
        </w:rPr>
        <w:t xml:space="preserve">y otro tipo de irregularidades electorales intencionadas </w:t>
      </w:r>
      <w:r w:rsidR="000141B5" w:rsidRPr="003D5032">
        <w:rPr>
          <w:rFonts w:ascii="Times New Roman" w:hAnsi="Times New Roman" w:cs="Times New Roman"/>
          <w:sz w:val="24"/>
          <w:szCs w:val="24"/>
        </w:rPr>
        <w:t xml:space="preserve">(Van Ham y Lindberg 2015). </w:t>
      </w:r>
    </w:p>
    <w:p w:rsidR="00090730" w:rsidRDefault="00090730" w:rsidP="003D503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Otra </w:t>
      </w:r>
      <w:r w:rsidR="00F63B62">
        <w:rPr>
          <w:rFonts w:ascii="Times New Roman" w:hAnsi="Times New Roman" w:cs="Times New Roman"/>
          <w:sz w:val="24"/>
          <w:szCs w:val="24"/>
        </w:rPr>
        <w:t xml:space="preserve">fortaleza </w:t>
      </w:r>
      <w:r w:rsidR="00A13166">
        <w:rPr>
          <w:rFonts w:ascii="Times New Roman" w:hAnsi="Times New Roman" w:cs="Times New Roman"/>
          <w:sz w:val="24"/>
          <w:szCs w:val="24"/>
        </w:rPr>
        <w:t>d</w:t>
      </w:r>
      <w:r w:rsidR="009221AB" w:rsidRPr="003D5032">
        <w:rPr>
          <w:rFonts w:ascii="Times New Roman" w:hAnsi="Times New Roman" w:cs="Times New Roman"/>
          <w:sz w:val="24"/>
          <w:szCs w:val="24"/>
        </w:rPr>
        <w:t>e</w:t>
      </w:r>
      <w:r w:rsidR="00F63B62">
        <w:rPr>
          <w:rFonts w:ascii="Times New Roman" w:hAnsi="Times New Roman" w:cs="Times New Roman"/>
          <w:sz w:val="24"/>
          <w:szCs w:val="24"/>
        </w:rPr>
        <w:t>l concepto</w:t>
      </w:r>
      <w:r w:rsidR="00A13166">
        <w:rPr>
          <w:rFonts w:ascii="Times New Roman" w:hAnsi="Times New Roman" w:cs="Times New Roman"/>
          <w:sz w:val="24"/>
          <w:szCs w:val="24"/>
        </w:rPr>
        <w:t xml:space="preserve"> </w:t>
      </w:r>
      <w:r w:rsidR="000141B5" w:rsidRPr="003D5032">
        <w:rPr>
          <w:rFonts w:ascii="Times New Roman" w:hAnsi="Times New Roman" w:cs="Times New Roman"/>
          <w:sz w:val="24"/>
          <w:szCs w:val="24"/>
        </w:rPr>
        <w:t>es su</w:t>
      </w:r>
      <w:r w:rsidR="001B7CAA" w:rsidRPr="003D5032">
        <w:rPr>
          <w:rFonts w:ascii="Times New Roman" w:hAnsi="Times New Roman" w:cs="Times New Roman"/>
          <w:sz w:val="24"/>
          <w:szCs w:val="24"/>
        </w:rPr>
        <w:t xml:space="preserve"> </w:t>
      </w:r>
      <w:r w:rsidR="001B504E" w:rsidRPr="003D5032">
        <w:rPr>
          <w:rFonts w:ascii="Times New Roman" w:hAnsi="Times New Roman" w:cs="Times New Roman"/>
          <w:sz w:val="24"/>
          <w:szCs w:val="24"/>
        </w:rPr>
        <w:t>doble dimensión integradora</w:t>
      </w:r>
      <w:r w:rsidR="009221AB" w:rsidRPr="003D5032">
        <w:rPr>
          <w:rFonts w:ascii="Times New Roman" w:hAnsi="Times New Roman" w:cs="Times New Roman"/>
          <w:sz w:val="24"/>
          <w:szCs w:val="24"/>
        </w:rPr>
        <w:t xml:space="preserve">, a modo de </w:t>
      </w:r>
      <w:r w:rsidR="00F05ABA">
        <w:rPr>
          <w:rFonts w:ascii="Times New Roman" w:hAnsi="Times New Roman" w:cs="Times New Roman"/>
          <w:sz w:val="24"/>
          <w:szCs w:val="24"/>
        </w:rPr>
        <w:t>“</w:t>
      </w:r>
      <w:r w:rsidR="009221AB" w:rsidRPr="003D5032">
        <w:rPr>
          <w:rFonts w:ascii="Times New Roman" w:hAnsi="Times New Roman" w:cs="Times New Roman"/>
          <w:sz w:val="24"/>
          <w:szCs w:val="24"/>
        </w:rPr>
        <w:t>cross-cutting concept</w:t>
      </w:r>
      <w:r w:rsidR="00F05ABA">
        <w:rPr>
          <w:rFonts w:ascii="Times New Roman" w:hAnsi="Times New Roman" w:cs="Times New Roman"/>
          <w:sz w:val="24"/>
          <w:szCs w:val="24"/>
        </w:rPr>
        <w:t>”</w:t>
      </w:r>
      <w:r w:rsidR="009221AB" w:rsidRPr="003D5032">
        <w:rPr>
          <w:rFonts w:ascii="Times New Roman" w:hAnsi="Times New Roman" w:cs="Times New Roman"/>
          <w:sz w:val="24"/>
          <w:szCs w:val="24"/>
        </w:rPr>
        <w:t xml:space="preserve"> </w:t>
      </w:r>
      <w:r w:rsidR="00EA1B3E">
        <w:rPr>
          <w:rFonts w:ascii="Times New Roman" w:hAnsi="Times New Roman" w:cs="Times New Roman"/>
          <w:sz w:val="24"/>
          <w:szCs w:val="24"/>
        </w:rPr>
        <w:t>(Nohlen 2016</w:t>
      </w:r>
      <w:r w:rsidR="001B504E" w:rsidRPr="003D5032">
        <w:rPr>
          <w:rFonts w:ascii="Times New Roman" w:hAnsi="Times New Roman" w:cs="Times New Roman"/>
          <w:sz w:val="24"/>
          <w:szCs w:val="24"/>
        </w:rPr>
        <w:t xml:space="preserve">). </w:t>
      </w:r>
      <w:r w:rsidR="001F1AAF" w:rsidRPr="003D5032">
        <w:rPr>
          <w:rFonts w:ascii="Times New Roman" w:hAnsi="Times New Roman" w:cs="Times New Roman"/>
          <w:sz w:val="24"/>
          <w:szCs w:val="24"/>
        </w:rPr>
        <w:t>En primer lugar</w:t>
      </w:r>
      <w:r w:rsidR="001B504E" w:rsidRPr="003D5032">
        <w:rPr>
          <w:rFonts w:ascii="Times New Roman" w:hAnsi="Times New Roman" w:cs="Times New Roman"/>
          <w:sz w:val="24"/>
          <w:szCs w:val="24"/>
        </w:rPr>
        <w:t xml:space="preserve">, comprende todos los tiempos y dimensiones del ciclo electoral, desde el diseño de la legislación y de los organismos y la selección de autoridades electorales, hasta </w:t>
      </w:r>
      <w:r w:rsidR="00F63B62">
        <w:rPr>
          <w:rFonts w:ascii="Times New Roman" w:hAnsi="Times New Roman" w:cs="Times New Roman"/>
          <w:sz w:val="24"/>
          <w:szCs w:val="24"/>
        </w:rPr>
        <w:t>los procesos de votación, recuento</w:t>
      </w:r>
      <w:r w:rsidR="001B504E" w:rsidRPr="003D5032">
        <w:rPr>
          <w:rFonts w:ascii="Times New Roman" w:hAnsi="Times New Roman" w:cs="Times New Roman"/>
          <w:sz w:val="24"/>
          <w:szCs w:val="24"/>
        </w:rPr>
        <w:t xml:space="preserve">, divulgación de resultados y fiscalización. </w:t>
      </w:r>
      <w:r w:rsidR="001F1AAF" w:rsidRPr="003D5032">
        <w:rPr>
          <w:rFonts w:ascii="Times New Roman" w:hAnsi="Times New Roman" w:cs="Times New Roman"/>
          <w:sz w:val="24"/>
          <w:szCs w:val="24"/>
        </w:rPr>
        <w:t>En segundo lugar</w:t>
      </w:r>
      <w:r w:rsidR="001B504E" w:rsidRPr="003D5032">
        <w:rPr>
          <w:rFonts w:ascii="Times New Roman" w:hAnsi="Times New Roman" w:cs="Times New Roman"/>
          <w:sz w:val="24"/>
          <w:szCs w:val="24"/>
        </w:rPr>
        <w:t xml:space="preserve">, recoge la correspondencia entre valores y normas por un lado y comportamientos y resultados por el otro. </w:t>
      </w:r>
    </w:p>
    <w:p w:rsidR="00E57D4C" w:rsidRPr="003D5032" w:rsidRDefault="00925248" w:rsidP="003D5032">
      <w:pPr>
        <w:autoSpaceDE w:val="0"/>
        <w:autoSpaceDN w:val="0"/>
        <w:adjustRightInd w:val="0"/>
        <w:spacing w:line="480" w:lineRule="auto"/>
        <w:jc w:val="both"/>
        <w:rPr>
          <w:rFonts w:ascii="Times New Roman" w:hAnsi="Times New Roman" w:cs="Times New Roman"/>
          <w:sz w:val="24"/>
          <w:szCs w:val="24"/>
        </w:rPr>
      </w:pPr>
      <w:r w:rsidRPr="003D5032">
        <w:rPr>
          <w:rFonts w:ascii="Times New Roman" w:hAnsi="Times New Roman" w:cs="Times New Roman"/>
          <w:sz w:val="24"/>
          <w:szCs w:val="24"/>
        </w:rPr>
        <w:t xml:space="preserve">Con todo, este nuevo concepto </w:t>
      </w:r>
      <w:r w:rsidR="00AD2350" w:rsidRPr="003D5032">
        <w:rPr>
          <w:rFonts w:ascii="Times New Roman" w:hAnsi="Times New Roman" w:cs="Times New Roman"/>
          <w:sz w:val="24"/>
          <w:szCs w:val="24"/>
        </w:rPr>
        <w:t xml:space="preserve">adolece también de algunas debilidades. </w:t>
      </w:r>
      <w:r w:rsidRPr="003D5032">
        <w:rPr>
          <w:rFonts w:ascii="Times New Roman" w:hAnsi="Times New Roman" w:cs="Times New Roman"/>
          <w:sz w:val="24"/>
          <w:szCs w:val="24"/>
        </w:rPr>
        <w:t>S</w:t>
      </w:r>
      <w:r w:rsidR="0061746B" w:rsidRPr="003D5032">
        <w:rPr>
          <w:rFonts w:ascii="Times New Roman" w:hAnsi="Times New Roman" w:cs="Times New Roman"/>
          <w:sz w:val="24"/>
          <w:szCs w:val="24"/>
        </w:rPr>
        <w:t xml:space="preserve">u estructura conceptual </w:t>
      </w:r>
      <w:r w:rsidR="001F1AAF" w:rsidRPr="003D5032">
        <w:rPr>
          <w:rFonts w:ascii="Times New Roman" w:hAnsi="Times New Roman" w:cs="Times New Roman"/>
          <w:sz w:val="24"/>
          <w:szCs w:val="24"/>
        </w:rPr>
        <w:t xml:space="preserve">se acerca </w:t>
      </w:r>
      <w:r w:rsidR="00C954FE" w:rsidRPr="003D5032">
        <w:rPr>
          <w:rFonts w:ascii="Times New Roman" w:hAnsi="Times New Roman" w:cs="Times New Roman"/>
          <w:sz w:val="24"/>
          <w:szCs w:val="24"/>
        </w:rPr>
        <w:t>quizás demasiado</w:t>
      </w:r>
      <w:r w:rsidR="00A51C43" w:rsidRPr="003D5032">
        <w:rPr>
          <w:rFonts w:ascii="Times New Roman" w:hAnsi="Times New Roman" w:cs="Times New Roman"/>
          <w:sz w:val="24"/>
          <w:szCs w:val="24"/>
        </w:rPr>
        <w:t xml:space="preserve"> </w:t>
      </w:r>
      <w:r w:rsidR="001F1AAF" w:rsidRPr="003D5032">
        <w:rPr>
          <w:rFonts w:ascii="Times New Roman" w:hAnsi="Times New Roman" w:cs="Times New Roman"/>
          <w:sz w:val="24"/>
          <w:szCs w:val="24"/>
        </w:rPr>
        <w:t>a</w:t>
      </w:r>
      <w:r w:rsidR="00A51C43" w:rsidRPr="003D5032">
        <w:rPr>
          <w:rFonts w:ascii="Times New Roman" w:hAnsi="Times New Roman" w:cs="Times New Roman"/>
          <w:sz w:val="24"/>
          <w:szCs w:val="24"/>
        </w:rPr>
        <w:t xml:space="preserve"> </w:t>
      </w:r>
      <w:r w:rsidR="001F1AAF" w:rsidRPr="003D5032">
        <w:rPr>
          <w:rFonts w:ascii="Times New Roman" w:hAnsi="Times New Roman" w:cs="Times New Roman"/>
          <w:sz w:val="24"/>
          <w:szCs w:val="24"/>
        </w:rPr>
        <w:t>l</w:t>
      </w:r>
      <w:r w:rsidR="00A51C43" w:rsidRPr="003D5032">
        <w:rPr>
          <w:rFonts w:ascii="Times New Roman" w:hAnsi="Times New Roman" w:cs="Times New Roman"/>
          <w:sz w:val="24"/>
          <w:szCs w:val="24"/>
        </w:rPr>
        <w:t>a</w:t>
      </w:r>
      <w:r w:rsidR="001F1AAF" w:rsidRPr="003D5032">
        <w:rPr>
          <w:rFonts w:ascii="Times New Roman" w:hAnsi="Times New Roman" w:cs="Times New Roman"/>
          <w:sz w:val="24"/>
          <w:szCs w:val="24"/>
        </w:rPr>
        <w:t xml:space="preserve"> de </w:t>
      </w:r>
      <w:r w:rsidR="00F05ABA">
        <w:rPr>
          <w:rFonts w:ascii="Times New Roman" w:hAnsi="Times New Roman" w:cs="Times New Roman"/>
          <w:sz w:val="24"/>
          <w:szCs w:val="24"/>
        </w:rPr>
        <w:t>“</w:t>
      </w:r>
      <w:r w:rsidR="001F1AAF" w:rsidRPr="003D5032">
        <w:rPr>
          <w:rFonts w:ascii="Times New Roman" w:hAnsi="Times New Roman" w:cs="Times New Roman"/>
          <w:sz w:val="24"/>
          <w:szCs w:val="24"/>
        </w:rPr>
        <w:t>Electoral Legitimacy</w:t>
      </w:r>
      <w:r w:rsidR="00F05ABA">
        <w:rPr>
          <w:rFonts w:ascii="Times New Roman" w:hAnsi="Times New Roman" w:cs="Times New Roman"/>
          <w:sz w:val="24"/>
          <w:szCs w:val="24"/>
        </w:rPr>
        <w:t>”</w:t>
      </w:r>
      <w:r w:rsidR="001F1AAF" w:rsidRPr="003D5032">
        <w:rPr>
          <w:rFonts w:ascii="Times New Roman" w:hAnsi="Times New Roman" w:cs="Times New Roman"/>
          <w:sz w:val="24"/>
          <w:szCs w:val="24"/>
        </w:rPr>
        <w:t xml:space="preserve"> </w:t>
      </w:r>
      <w:r w:rsidR="004041D1" w:rsidRPr="003D5032">
        <w:rPr>
          <w:rFonts w:ascii="Times New Roman" w:hAnsi="Times New Roman" w:cs="Times New Roman"/>
          <w:sz w:val="24"/>
          <w:szCs w:val="24"/>
        </w:rPr>
        <w:t xml:space="preserve">o </w:t>
      </w:r>
      <w:r w:rsidR="00F05ABA">
        <w:rPr>
          <w:rFonts w:ascii="Times New Roman" w:hAnsi="Times New Roman" w:cs="Times New Roman"/>
          <w:sz w:val="24"/>
          <w:szCs w:val="24"/>
        </w:rPr>
        <w:t>“</w:t>
      </w:r>
      <w:r w:rsidR="004041D1" w:rsidRPr="003D5032">
        <w:rPr>
          <w:rFonts w:ascii="Times New Roman" w:hAnsi="Times New Roman" w:cs="Times New Roman"/>
          <w:sz w:val="24"/>
          <w:szCs w:val="24"/>
        </w:rPr>
        <w:t>Electoral Credibility</w:t>
      </w:r>
      <w:r w:rsidR="00F05ABA">
        <w:rPr>
          <w:rFonts w:ascii="Times New Roman" w:hAnsi="Times New Roman" w:cs="Times New Roman"/>
          <w:sz w:val="24"/>
          <w:szCs w:val="24"/>
        </w:rPr>
        <w:t>”</w:t>
      </w:r>
      <w:r w:rsidR="004041D1" w:rsidRPr="003D5032">
        <w:rPr>
          <w:rFonts w:ascii="Times New Roman" w:hAnsi="Times New Roman" w:cs="Times New Roman"/>
          <w:sz w:val="24"/>
          <w:szCs w:val="24"/>
        </w:rPr>
        <w:t xml:space="preserve"> </w:t>
      </w:r>
      <w:r w:rsidR="001F1AAF" w:rsidRPr="003D5032">
        <w:rPr>
          <w:rFonts w:ascii="Times New Roman" w:hAnsi="Times New Roman" w:cs="Times New Roman"/>
          <w:sz w:val="24"/>
          <w:szCs w:val="24"/>
        </w:rPr>
        <w:t>en términos obj</w:t>
      </w:r>
      <w:r w:rsidR="00EA1B3E">
        <w:rPr>
          <w:rFonts w:ascii="Times New Roman" w:hAnsi="Times New Roman" w:cs="Times New Roman"/>
          <w:sz w:val="24"/>
          <w:szCs w:val="24"/>
        </w:rPr>
        <w:t>etivos y subjetivos (Nohlen 2016</w:t>
      </w:r>
      <w:r w:rsidR="001F1AAF" w:rsidRPr="003D5032">
        <w:rPr>
          <w:rFonts w:ascii="Times New Roman" w:hAnsi="Times New Roman" w:cs="Times New Roman"/>
          <w:sz w:val="24"/>
          <w:szCs w:val="24"/>
        </w:rPr>
        <w:t>)</w:t>
      </w:r>
      <w:r w:rsidR="00A13166">
        <w:rPr>
          <w:rFonts w:ascii="Times New Roman" w:hAnsi="Times New Roman" w:cs="Times New Roman"/>
          <w:sz w:val="24"/>
          <w:szCs w:val="24"/>
        </w:rPr>
        <w:t>.</w:t>
      </w:r>
      <w:r w:rsidR="00637F9E" w:rsidRPr="003D5032">
        <w:rPr>
          <w:rFonts w:ascii="Times New Roman" w:hAnsi="Times New Roman" w:cs="Times New Roman"/>
          <w:sz w:val="24"/>
          <w:szCs w:val="24"/>
        </w:rPr>
        <w:t xml:space="preserve"> </w:t>
      </w:r>
      <w:r w:rsidR="00A51C43" w:rsidRPr="003D5032">
        <w:rPr>
          <w:rFonts w:ascii="Times New Roman" w:hAnsi="Times New Roman" w:cs="Times New Roman"/>
          <w:sz w:val="24"/>
          <w:szCs w:val="24"/>
        </w:rPr>
        <w:t>Así</w:t>
      </w:r>
      <w:r w:rsidRPr="003D5032">
        <w:rPr>
          <w:rFonts w:ascii="Times New Roman" w:hAnsi="Times New Roman" w:cs="Times New Roman"/>
          <w:sz w:val="24"/>
          <w:szCs w:val="24"/>
        </w:rPr>
        <w:t xml:space="preserve"> </w:t>
      </w:r>
      <w:r w:rsidR="00A51C43" w:rsidRPr="003D5032">
        <w:rPr>
          <w:rFonts w:ascii="Times New Roman" w:hAnsi="Times New Roman" w:cs="Times New Roman"/>
          <w:sz w:val="24"/>
          <w:szCs w:val="24"/>
        </w:rPr>
        <w:t>mismo, las definic</w:t>
      </w:r>
      <w:r w:rsidR="00B1487B" w:rsidRPr="003D5032">
        <w:rPr>
          <w:rFonts w:ascii="Times New Roman" w:hAnsi="Times New Roman" w:cs="Times New Roman"/>
          <w:sz w:val="24"/>
          <w:szCs w:val="24"/>
        </w:rPr>
        <w:t>iones negativas referentes a lo</w:t>
      </w:r>
      <w:r w:rsidR="00A51C43" w:rsidRPr="003D5032">
        <w:rPr>
          <w:rFonts w:ascii="Times New Roman" w:hAnsi="Times New Roman" w:cs="Times New Roman"/>
          <w:sz w:val="24"/>
          <w:szCs w:val="24"/>
        </w:rPr>
        <w:t xml:space="preserve"> qu</w:t>
      </w:r>
      <w:r w:rsidR="00F05ABA">
        <w:rPr>
          <w:rFonts w:ascii="Times New Roman" w:hAnsi="Times New Roman" w:cs="Times New Roman"/>
          <w:sz w:val="24"/>
          <w:szCs w:val="24"/>
        </w:rPr>
        <w:t>e la integridad electoral</w:t>
      </w:r>
      <w:r w:rsidR="00B1487B" w:rsidRPr="003D5032">
        <w:rPr>
          <w:rFonts w:ascii="Times New Roman" w:hAnsi="Times New Roman" w:cs="Times New Roman"/>
          <w:sz w:val="24"/>
          <w:szCs w:val="24"/>
        </w:rPr>
        <w:t xml:space="preserve"> se opone no siempre permiten </w:t>
      </w:r>
      <w:r w:rsidR="00EA1B3E">
        <w:rPr>
          <w:rFonts w:ascii="Times New Roman" w:hAnsi="Times New Roman" w:cs="Times New Roman"/>
          <w:sz w:val="24"/>
          <w:szCs w:val="24"/>
        </w:rPr>
        <w:t xml:space="preserve">distinguir con claridad entre acatamiento y </w:t>
      </w:r>
      <w:r w:rsidR="00D3173F" w:rsidRPr="003D5032">
        <w:rPr>
          <w:rFonts w:ascii="Times New Roman" w:hAnsi="Times New Roman" w:cs="Times New Roman"/>
          <w:sz w:val="24"/>
          <w:szCs w:val="24"/>
        </w:rPr>
        <w:t xml:space="preserve">transgresión de la ley (Schedler 2002), diferenciar entre </w:t>
      </w:r>
      <w:r w:rsidR="00B1487B" w:rsidRPr="003D5032">
        <w:rPr>
          <w:rFonts w:ascii="Times New Roman" w:hAnsi="Times New Roman" w:cs="Times New Roman"/>
          <w:sz w:val="24"/>
          <w:szCs w:val="24"/>
        </w:rPr>
        <w:t xml:space="preserve">irregularidades electorales </w:t>
      </w:r>
      <w:r w:rsidR="00D3173F" w:rsidRPr="003D5032">
        <w:rPr>
          <w:rFonts w:ascii="Times New Roman" w:hAnsi="Times New Roman" w:cs="Times New Roman"/>
          <w:sz w:val="24"/>
          <w:szCs w:val="24"/>
        </w:rPr>
        <w:t>acaecid</w:t>
      </w:r>
      <w:r w:rsidR="00EA1B3E">
        <w:rPr>
          <w:rFonts w:ascii="Times New Roman" w:hAnsi="Times New Roman" w:cs="Times New Roman"/>
          <w:sz w:val="24"/>
          <w:szCs w:val="24"/>
        </w:rPr>
        <w:t>as por errores humanos o</w:t>
      </w:r>
      <w:r w:rsidR="00B1487B" w:rsidRPr="003D5032">
        <w:rPr>
          <w:rFonts w:ascii="Times New Roman" w:hAnsi="Times New Roman" w:cs="Times New Roman"/>
          <w:sz w:val="24"/>
          <w:szCs w:val="24"/>
        </w:rPr>
        <w:t xml:space="preserve"> falta de capacitación </w:t>
      </w:r>
      <w:r w:rsidR="00EA1B3E">
        <w:rPr>
          <w:rFonts w:ascii="Times New Roman" w:hAnsi="Times New Roman" w:cs="Times New Roman"/>
          <w:sz w:val="24"/>
          <w:szCs w:val="24"/>
        </w:rPr>
        <w:t xml:space="preserve">técnica </w:t>
      </w:r>
      <w:r w:rsidR="00B1487B" w:rsidRPr="003D5032">
        <w:rPr>
          <w:rFonts w:ascii="Times New Roman" w:hAnsi="Times New Roman" w:cs="Times New Roman"/>
          <w:sz w:val="24"/>
          <w:szCs w:val="24"/>
        </w:rPr>
        <w:t xml:space="preserve">e irregularidades intencionadas con vocación </w:t>
      </w:r>
      <w:r w:rsidR="00D3173F" w:rsidRPr="003D5032">
        <w:rPr>
          <w:rFonts w:ascii="Times New Roman" w:hAnsi="Times New Roman" w:cs="Times New Roman"/>
          <w:sz w:val="24"/>
          <w:szCs w:val="24"/>
        </w:rPr>
        <w:t>manipuladora o fraudulenta</w:t>
      </w:r>
      <w:r w:rsidR="00D3173F" w:rsidRPr="003D5032">
        <w:rPr>
          <w:rFonts w:ascii="Times New Roman" w:eastAsia="Times New Roman" w:hAnsi="Times New Roman" w:cs="Times New Roman"/>
          <w:bCs/>
          <w:iCs/>
          <w:sz w:val="24"/>
          <w:szCs w:val="24"/>
          <w:lang w:eastAsia="es-ES"/>
        </w:rPr>
        <w:t xml:space="preserve"> (</w:t>
      </w:r>
      <w:r w:rsidR="0061746B" w:rsidRPr="003D5032">
        <w:rPr>
          <w:rFonts w:ascii="Times New Roman" w:eastAsia="Times New Roman" w:hAnsi="Times New Roman" w:cs="Times New Roman"/>
          <w:bCs/>
          <w:iCs/>
          <w:sz w:val="24"/>
          <w:szCs w:val="24"/>
          <w:lang w:eastAsia="es-ES"/>
        </w:rPr>
        <w:t xml:space="preserve">López Pintor 2010, </w:t>
      </w:r>
      <w:r w:rsidR="0061746B" w:rsidRPr="003D5032">
        <w:rPr>
          <w:rFonts w:ascii="Times New Roman" w:hAnsi="Times New Roman" w:cs="Times New Roman"/>
          <w:sz w:val="24"/>
          <w:szCs w:val="24"/>
        </w:rPr>
        <w:t xml:space="preserve">Darnolf 2011, Vickery y Shein 2012, </w:t>
      </w:r>
      <w:r w:rsidR="00EA1B3E">
        <w:rPr>
          <w:rFonts w:ascii="Times New Roman" w:eastAsia="Times New Roman" w:hAnsi="Times New Roman" w:cs="Times New Roman"/>
          <w:bCs/>
          <w:iCs/>
          <w:sz w:val="24"/>
          <w:szCs w:val="24"/>
          <w:lang w:eastAsia="es-ES"/>
        </w:rPr>
        <w:t>Nohlen 2016</w:t>
      </w:r>
      <w:r w:rsidR="00D3173F" w:rsidRPr="003D5032">
        <w:rPr>
          <w:rFonts w:ascii="Times New Roman" w:hAnsi="Times New Roman" w:cs="Times New Roman"/>
          <w:sz w:val="24"/>
          <w:szCs w:val="24"/>
        </w:rPr>
        <w:t xml:space="preserve">), o </w:t>
      </w:r>
      <w:r w:rsidR="0061746B" w:rsidRPr="003D5032">
        <w:rPr>
          <w:rFonts w:ascii="Times New Roman" w:hAnsi="Times New Roman" w:cs="Times New Roman"/>
          <w:sz w:val="24"/>
          <w:szCs w:val="24"/>
        </w:rPr>
        <w:t>calibrar hasta qué punto unas u otras</w:t>
      </w:r>
      <w:r w:rsidR="00D3173F" w:rsidRPr="003D5032">
        <w:rPr>
          <w:rFonts w:ascii="Times New Roman" w:hAnsi="Times New Roman" w:cs="Times New Roman"/>
          <w:sz w:val="24"/>
          <w:szCs w:val="24"/>
        </w:rPr>
        <w:t xml:space="preserve"> afectan de forma extensa, sistemática </w:t>
      </w:r>
      <w:r w:rsidR="0061746B" w:rsidRPr="003D5032">
        <w:rPr>
          <w:rFonts w:ascii="Times New Roman" w:hAnsi="Times New Roman" w:cs="Times New Roman"/>
          <w:sz w:val="24"/>
          <w:szCs w:val="24"/>
        </w:rPr>
        <w:t>y decisiva a</w:t>
      </w:r>
      <w:r w:rsidR="00D3173F" w:rsidRPr="003D5032">
        <w:rPr>
          <w:rFonts w:ascii="Times New Roman" w:hAnsi="Times New Roman" w:cs="Times New Roman"/>
          <w:sz w:val="24"/>
          <w:szCs w:val="24"/>
        </w:rPr>
        <w:t xml:space="preserve">l proceso electoral </w:t>
      </w:r>
      <w:r w:rsidR="00115201" w:rsidRPr="003D5032">
        <w:rPr>
          <w:rFonts w:ascii="Times New Roman" w:hAnsi="Times New Roman" w:cs="Times New Roman"/>
          <w:sz w:val="24"/>
          <w:szCs w:val="24"/>
        </w:rPr>
        <w:t>(</w:t>
      </w:r>
      <w:r w:rsidR="00D3173F" w:rsidRPr="003D5032">
        <w:rPr>
          <w:rFonts w:ascii="Times New Roman" w:eastAsia="Times New Roman" w:hAnsi="Times New Roman" w:cs="Times New Roman"/>
          <w:iCs/>
          <w:sz w:val="24"/>
          <w:szCs w:val="24"/>
          <w:lang w:eastAsia="es-ES"/>
        </w:rPr>
        <w:t>Elklit y Svensson</w:t>
      </w:r>
      <w:r w:rsidR="00D3173F" w:rsidRPr="003D5032">
        <w:rPr>
          <w:rFonts w:ascii="Times New Roman" w:eastAsia="Times New Roman" w:hAnsi="Times New Roman" w:cs="Times New Roman"/>
          <w:bCs/>
          <w:iCs/>
          <w:sz w:val="24"/>
          <w:szCs w:val="24"/>
          <w:lang w:eastAsia="es-ES"/>
        </w:rPr>
        <w:t xml:space="preserve"> 1997). </w:t>
      </w:r>
    </w:p>
    <w:p w:rsidR="00742497" w:rsidRPr="003D5032" w:rsidRDefault="00090730" w:rsidP="003D503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En todo caso, e</w:t>
      </w:r>
      <w:r w:rsidR="0061746B" w:rsidRPr="003D5032">
        <w:rPr>
          <w:rFonts w:ascii="Times New Roman" w:hAnsi="Times New Roman" w:cs="Times New Roman"/>
          <w:sz w:val="24"/>
          <w:szCs w:val="24"/>
        </w:rPr>
        <w:t xml:space="preserve">l balance entre </w:t>
      </w:r>
      <w:r w:rsidR="00742497" w:rsidRPr="003D5032">
        <w:rPr>
          <w:rFonts w:ascii="Times New Roman" w:hAnsi="Times New Roman" w:cs="Times New Roman"/>
          <w:sz w:val="24"/>
          <w:szCs w:val="24"/>
        </w:rPr>
        <w:t>fortalezas y de</w:t>
      </w:r>
      <w:r w:rsidR="00C72330" w:rsidRPr="003D5032">
        <w:rPr>
          <w:rFonts w:ascii="Times New Roman" w:hAnsi="Times New Roman" w:cs="Times New Roman"/>
          <w:sz w:val="24"/>
          <w:szCs w:val="24"/>
        </w:rPr>
        <w:t>bilidades</w:t>
      </w:r>
      <w:r w:rsidR="00925248" w:rsidRPr="003D5032">
        <w:rPr>
          <w:rFonts w:ascii="Times New Roman" w:hAnsi="Times New Roman" w:cs="Times New Roman"/>
          <w:sz w:val="24"/>
          <w:szCs w:val="24"/>
        </w:rPr>
        <w:t xml:space="preserve"> del</w:t>
      </w:r>
      <w:r w:rsidR="00F05ABA">
        <w:rPr>
          <w:rFonts w:ascii="Times New Roman" w:hAnsi="Times New Roman" w:cs="Times New Roman"/>
          <w:sz w:val="24"/>
          <w:szCs w:val="24"/>
        </w:rPr>
        <w:t xml:space="preserve"> concepto</w:t>
      </w:r>
      <w:r w:rsidR="00925248" w:rsidRPr="003D5032">
        <w:rPr>
          <w:rFonts w:ascii="Times New Roman" w:hAnsi="Times New Roman" w:cs="Times New Roman"/>
          <w:sz w:val="24"/>
          <w:szCs w:val="24"/>
        </w:rPr>
        <w:t xml:space="preserve"> </w:t>
      </w:r>
      <w:r>
        <w:rPr>
          <w:rFonts w:ascii="Times New Roman" w:hAnsi="Times New Roman" w:cs="Times New Roman"/>
          <w:sz w:val="24"/>
          <w:szCs w:val="24"/>
        </w:rPr>
        <w:t>parece</w:t>
      </w:r>
      <w:r w:rsidR="00742497" w:rsidRPr="003D5032">
        <w:rPr>
          <w:rFonts w:ascii="Times New Roman" w:hAnsi="Times New Roman" w:cs="Times New Roman"/>
          <w:sz w:val="24"/>
          <w:szCs w:val="24"/>
        </w:rPr>
        <w:t xml:space="preserve"> </w:t>
      </w:r>
      <w:r w:rsidR="0061746B" w:rsidRPr="003D5032">
        <w:rPr>
          <w:rFonts w:ascii="Times New Roman" w:hAnsi="Times New Roman" w:cs="Times New Roman"/>
          <w:sz w:val="24"/>
          <w:szCs w:val="24"/>
        </w:rPr>
        <w:t>resultar positivo, como justifica la decidida apu</w:t>
      </w:r>
      <w:r w:rsidR="00EA1B3E">
        <w:rPr>
          <w:rFonts w:ascii="Times New Roman" w:hAnsi="Times New Roman" w:cs="Times New Roman"/>
          <w:sz w:val="24"/>
          <w:szCs w:val="24"/>
        </w:rPr>
        <w:t xml:space="preserve">esta que por él están realizado </w:t>
      </w:r>
      <w:r w:rsidR="00DF17C6" w:rsidRPr="003D5032">
        <w:rPr>
          <w:rFonts w:ascii="Times New Roman" w:hAnsi="Times New Roman" w:cs="Times New Roman"/>
          <w:sz w:val="24"/>
          <w:szCs w:val="24"/>
        </w:rPr>
        <w:t>diferentes escuelas de</w:t>
      </w:r>
      <w:r w:rsidR="00EA1B3E">
        <w:rPr>
          <w:rFonts w:ascii="Times New Roman" w:hAnsi="Times New Roman" w:cs="Times New Roman"/>
          <w:sz w:val="24"/>
          <w:szCs w:val="24"/>
        </w:rPr>
        <w:t xml:space="preserve"> comparativistas y</w:t>
      </w:r>
      <w:r w:rsidR="00925248" w:rsidRPr="003D5032">
        <w:rPr>
          <w:rFonts w:ascii="Times New Roman" w:hAnsi="Times New Roman" w:cs="Times New Roman"/>
          <w:sz w:val="24"/>
          <w:szCs w:val="24"/>
        </w:rPr>
        <w:t xml:space="preserve"> </w:t>
      </w:r>
      <w:r w:rsidR="0061746B" w:rsidRPr="003D5032">
        <w:rPr>
          <w:rFonts w:ascii="Times New Roman" w:hAnsi="Times New Roman" w:cs="Times New Roman"/>
          <w:sz w:val="24"/>
          <w:szCs w:val="24"/>
        </w:rPr>
        <w:t xml:space="preserve">agencias </w:t>
      </w:r>
      <w:r w:rsidR="00925248" w:rsidRPr="003D5032">
        <w:rPr>
          <w:rFonts w:ascii="Times New Roman" w:hAnsi="Times New Roman" w:cs="Times New Roman"/>
          <w:sz w:val="24"/>
          <w:szCs w:val="24"/>
        </w:rPr>
        <w:t>internacionalmente reconocidas por su especialización</w:t>
      </w:r>
      <w:r w:rsidR="0061746B" w:rsidRPr="003D5032">
        <w:rPr>
          <w:rFonts w:ascii="Times New Roman" w:hAnsi="Times New Roman" w:cs="Times New Roman"/>
          <w:sz w:val="24"/>
          <w:szCs w:val="24"/>
        </w:rPr>
        <w:t xml:space="preserve"> en estudios electorales</w:t>
      </w:r>
      <w:r w:rsidR="00E74CAF" w:rsidRPr="003D5032">
        <w:rPr>
          <w:rFonts w:ascii="Times New Roman" w:hAnsi="Times New Roman" w:cs="Times New Roman"/>
          <w:sz w:val="24"/>
          <w:szCs w:val="24"/>
        </w:rPr>
        <w:t xml:space="preserve"> y de opinión</w:t>
      </w:r>
      <w:r w:rsidR="00925248" w:rsidRPr="003D5032">
        <w:rPr>
          <w:rFonts w:ascii="Times New Roman" w:hAnsi="Times New Roman" w:cs="Times New Roman"/>
          <w:sz w:val="24"/>
          <w:szCs w:val="24"/>
        </w:rPr>
        <w:t xml:space="preserve">. </w:t>
      </w:r>
      <w:r w:rsidR="00B72918" w:rsidRPr="003D5032">
        <w:rPr>
          <w:rFonts w:ascii="Times New Roman" w:hAnsi="Times New Roman" w:cs="Times New Roman"/>
          <w:sz w:val="24"/>
          <w:szCs w:val="24"/>
          <w:lang w:val="en-US"/>
        </w:rPr>
        <w:t xml:space="preserve">Entre las primeras </w:t>
      </w:r>
      <w:r w:rsidR="00DF17C6" w:rsidRPr="003D5032">
        <w:rPr>
          <w:rFonts w:ascii="Times New Roman" w:hAnsi="Times New Roman" w:cs="Times New Roman"/>
          <w:sz w:val="24"/>
          <w:szCs w:val="24"/>
          <w:lang w:val="en-US"/>
        </w:rPr>
        <w:t xml:space="preserve">destacan </w:t>
      </w:r>
      <w:r w:rsidR="00B72918" w:rsidRPr="003D5032">
        <w:rPr>
          <w:rFonts w:ascii="Times New Roman" w:hAnsi="Times New Roman" w:cs="Times New Roman"/>
          <w:sz w:val="24"/>
          <w:szCs w:val="24"/>
          <w:lang w:val="en-US"/>
        </w:rPr>
        <w:t xml:space="preserve">las </w:t>
      </w:r>
      <w:r w:rsidR="00B72918" w:rsidRPr="003D5032">
        <w:rPr>
          <w:rFonts w:ascii="Times New Roman" w:hAnsi="Times New Roman" w:cs="Times New Roman"/>
          <w:sz w:val="24"/>
          <w:szCs w:val="24"/>
          <w:lang w:val="en-US"/>
        </w:rPr>
        <w:lastRenderedPageBreak/>
        <w:t xml:space="preserve">involucradas en the Electoral Integrity Project </w:t>
      </w:r>
      <w:r w:rsidR="00742497" w:rsidRPr="003D5032">
        <w:rPr>
          <w:rFonts w:ascii="Times New Roman" w:hAnsi="Times New Roman" w:cs="Times New Roman"/>
          <w:sz w:val="24"/>
          <w:szCs w:val="24"/>
          <w:lang w:val="en-US"/>
        </w:rPr>
        <w:t>PEI</w:t>
      </w:r>
      <w:r w:rsidR="00182FCF" w:rsidRPr="003D5032">
        <w:rPr>
          <w:rFonts w:ascii="Times New Roman" w:hAnsi="Times New Roman" w:cs="Times New Roman"/>
          <w:sz w:val="24"/>
          <w:szCs w:val="24"/>
          <w:lang w:val="en-US"/>
        </w:rPr>
        <w:t xml:space="preserve"> </w:t>
      </w:r>
      <w:r w:rsidR="00B72918" w:rsidRPr="003D5032">
        <w:rPr>
          <w:rFonts w:ascii="Times New Roman" w:hAnsi="Times New Roman" w:cs="Times New Roman"/>
          <w:sz w:val="24"/>
          <w:szCs w:val="24"/>
          <w:lang w:val="en-US"/>
        </w:rPr>
        <w:t xml:space="preserve">(University of Sydney and Harvard's Kennedy School of Government) y Varieties of Democracy </w:t>
      </w:r>
      <w:r w:rsidR="00DF17C6" w:rsidRPr="003D5032">
        <w:rPr>
          <w:rFonts w:ascii="Times New Roman" w:hAnsi="Times New Roman" w:cs="Times New Roman"/>
          <w:sz w:val="24"/>
          <w:szCs w:val="24"/>
          <w:lang w:val="en-US"/>
        </w:rPr>
        <w:t>project</w:t>
      </w:r>
      <w:r w:rsidR="008E212B">
        <w:rPr>
          <w:rFonts w:ascii="Times New Roman" w:hAnsi="Times New Roman" w:cs="Times New Roman"/>
          <w:sz w:val="24"/>
          <w:szCs w:val="24"/>
          <w:lang w:val="en-US"/>
        </w:rPr>
        <w:t xml:space="preserve"> </w:t>
      </w:r>
      <w:r w:rsidR="00B72918" w:rsidRPr="003D5032">
        <w:rPr>
          <w:rFonts w:ascii="Times New Roman" w:hAnsi="Times New Roman" w:cs="Times New Roman"/>
          <w:sz w:val="24"/>
          <w:szCs w:val="24"/>
          <w:lang w:val="en-US"/>
        </w:rPr>
        <w:t xml:space="preserve">V-Dem </w:t>
      </w:r>
      <w:r>
        <w:rPr>
          <w:rFonts w:ascii="Times New Roman" w:hAnsi="Times New Roman" w:cs="Times New Roman"/>
          <w:sz w:val="24"/>
          <w:szCs w:val="24"/>
          <w:lang w:val="en-US"/>
        </w:rPr>
        <w:t>(</w:t>
      </w:r>
      <w:r w:rsidR="00B72918" w:rsidRPr="003D5032">
        <w:rPr>
          <w:rFonts w:ascii="Times New Roman" w:hAnsi="Times New Roman" w:cs="Times New Roman"/>
          <w:sz w:val="24"/>
          <w:szCs w:val="24"/>
          <w:lang w:val="en-US"/>
        </w:rPr>
        <w:t>University of Gothenburg y University of Notre Dame)</w:t>
      </w:r>
      <w:r>
        <w:rPr>
          <w:rFonts w:ascii="Times New Roman" w:hAnsi="Times New Roman" w:cs="Times New Roman"/>
          <w:sz w:val="24"/>
          <w:szCs w:val="24"/>
          <w:lang w:val="en-US"/>
        </w:rPr>
        <w:t xml:space="preserve">. </w:t>
      </w:r>
      <w:r w:rsidR="00EA1B3E">
        <w:rPr>
          <w:rFonts w:ascii="Times New Roman" w:hAnsi="Times New Roman" w:cs="Times New Roman"/>
          <w:sz w:val="24"/>
          <w:szCs w:val="24"/>
          <w:lang w:val="en-US"/>
        </w:rPr>
        <w:t>Entre las segundas figuran</w:t>
      </w:r>
      <w:r w:rsidR="00BF7E98" w:rsidRPr="003D5032">
        <w:rPr>
          <w:rFonts w:ascii="Times New Roman" w:hAnsi="Times New Roman" w:cs="Times New Roman"/>
          <w:sz w:val="24"/>
          <w:szCs w:val="24"/>
          <w:lang w:val="en-US"/>
        </w:rPr>
        <w:t xml:space="preserve"> ACE E</w:t>
      </w:r>
      <w:r w:rsidR="00EA1B3E">
        <w:rPr>
          <w:rFonts w:ascii="Times New Roman" w:hAnsi="Times New Roman" w:cs="Times New Roman"/>
          <w:sz w:val="24"/>
          <w:szCs w:val="24"/>
          <w:lang w:val="en-US"/>
        </w:rPr>
        <w:t xml:space="preserve">lectoral Knowledge Network, </w:t>
      </w:r>
      <w:r w:rsidR="00BF7E98" w:rsidRPr="003D5032">
        <w:rPr>
          <w:rFonts w:ascii="Times New Roman" w:hAnsi="Times New Roman" w:cs="Times New Roman"/>
          <w:sz w:val="24"/>
          <w:szCs w:val="24"/>
          <w:lang w:val="en-US"/>
        </w:rPr>
        <w:t>International Foundation for Electoral Systems (</w:t>
      </w:r>
      <w:r w:rsidR="00BF7E98" w:rsidRPr="003D5032">
        <w:rPr>
          <w:rFonts w:ascii="Times New Roman" w:hAnsi="Times New Roman" w:cs="Times New Roman"/>
          <w:bCs/>
          <w:sz w:val="24"/>
          <w:szCs w:val="24"/>
          <w:lang w:val="en-US"/>
        </w:rPr>
        <w:t>IFES</w:t>
      </w:r>
      <w:r w:rsidR="00EA1B3E">
        <w:rPr>
          <w:rFonts w:ascii="Times New Roman" w:hAnsi="Times New Roman" w:cs="Times New Roman"/>
          <w:sz w:val="24"/>
          <w:szCs w:val="24"/>
          <w:lang w:val="en-US"/>
        </w:rPr>
        <w:t>),</w:t>
      </w:r>
      <w:r w:rsidR="00BF7E98" w:rsidRPr="003D5032">
        <w:rPr>
          <w:rFonts w:ascii="Times New Roman" w:hAnsi="Times New Roman" w:cs="Times New Roman"/>
          <w:sz w:val="24"/>
          <w:szCs w:val="24"/>
          <w:lang w:val="en-US"/>
        </w:rPr>
        <w:t xml:space="preserve"> </w:t>
      </w:r>
      <w:hyperlink r:id="rId9" w:history="1">
        <w:r w:rsidR="00BF7E98" w:rsidRPr="003D5032">
          <w:rPr>
            <w:rStyle w:val="Hipervnculo"/>
            <w:rFonts w:ascii="Times New Roman" w:hAnsi="Times New Roman" w:cs="Times New Roman"/>
            <w:color w:val="auto"/>
            <w:sz w:val="24"/>
            <w:szCs w:val="24"/>
            <w:u w:val="none"/>
            <w:lang w:val="en-US"/>
          </w:rPr>
          <w:t>Global Commission on Elections, Democracy &amp; Security</w:t>
        </w:r>
      </w:hyperlink>
      <w:r w:rsidR="00BF7E98" w:rsidRPr="003D5032">
        <w:rPr>
          <w:rFonts w:ascii="Times New Roman" w:hAnsi="Times New Roman" w:cs="Times New Roman"/>
          <w:sz w:val="24"/>
          <w:szCs w:val="24"/>
          <w:lang w:val="en-US"/>
        </w:rPr>
        <w:t xml:space="preserve"> at the Kofi Annan Foundation, </w:t>
      </w:r>
      <w:r w:rsidR="00EA1B3E">
        <w:rPr>
          <w:rFonts w:ascii="Times New Roman" w:hAnsi="Times New Roman" w:cs="Times New Roman"/>
          <w:sz w:val="24"/>
          <w:szCs w:val="24"/>
          <w:lang w:val="en-US"/>
        </w:rPr>
        <w:t>y</w:t>
      </w:r>
      <w:r w:rsidR="0033103A" w:rsidRPr="003D5032">
        <w:rPr>
          <w:rFonts w:ascii="Times New Roman" w:hAnsi="Times New Roman" w:cs="Times New Roman"/>
          <w:sz w:val="24"/>
          <w:szCs w:val="24"/>
          <w:lang w:val="en-US"/>
        </w:rPr>
        <w:t xml:space="preserve"> World Value Survey</w:t>
      </w:r>
      <w:r w:rsidR="00E3217C" w:rsidRPr="003D5032">
        <w:rPr>
          <w:rFonts w:ascii="Times New Roman" w:hAnsi="Times New Roman" w:cs="Times New Roman"/>
          <w:sz w:val="24"/>
          <w:szCs w:val="24"/>
          <w:lang w:val="en-US"/>
        </w:rPr>
        <w:t xml:space="preserve"> (WVS)</w:t>
      </w:r>
      <w:r w:rsidR="0033103A" w:rsidRPr="003D5032">
        <w:rPr>
          <w:rFonts w:ascii="Times New Roman" w:hAnsi="Times New Roman" w:cs="Times New Roman"/>
          <w:sz w:val="24"/>
          <w:szCs w:val="24"/>
          <w:lang w:val="en-US"/>
        </w:rPr>
        <w:t xml:space="preserve"> </w:t>
      </w:r>
      <w:r w:rsidR="00F71794" w:rsidRPr="003D5032">
        <w:rPr>
          <w:rFonts w:ascii="Times New Roman" w:hAnsi="Times New Roman" w:cs="Times New Roman"/>
          <w:sz w:val="24"/>
          <w:szCs w:val="24"/>
          <w:lang w:val="en-US"/>
        </w:rPr>
        <w:t>(o</w:t>
      </w:r>
      <w:r w:rsidR="0033103A" w:rsidRPr="003D5032">
        <w:rPr>
          <w:rFonts w:ascii="Times New Roman" w:hAnsi="Times New Roman" w:cs="Times New Roman"/>
          <w:sz w:val="24"/>
          <w:szCs w:val="24"/>
          <w:lang w:val="en-US"/>
        </w:rPr>
        <w:t xml:space="preserve">leadas 6 y 7, </w:t>
      </w:r>
      <w:r w:rsidR="00454675" w:rsidRPr="003D5032">
        <w:rPr>
          <w:rFonts w:ascii="Times New Roman" w:hAnsi="Times New Roman" w:cs="Times New Roman"/>
          <w:sz w:val="24"/>
          <w:szCs w:val="24"/>
          <w:lang w:val="en-US"/>
        </w:rPr>
        <w:t>2010-2014 y 2016- 2018 respectivamente)</w:t>
      </w:r>
      <w:r w:rsidR="00B72918" w:rsidRPr="003D5032">
        <w:rPr>
          <w:rFonts w:ascii="Times New Roman" w:hAnsi="Times New Roman" w:cs="Times New Roman"/>
          <w:sz w:val="24"/>
          <w:szCs w:val="24"/>
          <w:lang w:val="en-US"/>
        </w:rPr>
        <w:t>.</w:t>
      </w:r>
      <w:r w:rsidR="00A840AF" w:rsidRPr="003D5032">
        <w:rPr>
          <w:rFonts w:ascii="Times New Roman" w:hAnsi="Times New Roman" w:cs="Times New Roman"/>
          <w:sz w:val="24"/>
          <w:szCs w:val="24"/>
          <w:lang w:val="en-US"/>
        </w:rPr>
        <w:t xml:space="preserve"> </w:t>
      </w:r>
    </w:p>
    <w:p w:rsidR="00E3217C" w:rsidRPr="003D5032" w:rsidRDefault="00E74CAF" w:rsidP="003D5032">
      <w:pPr>
        <w:spacing w:line="480" w:lineRule="auto"/>
        <w:jc w:val="both"/>
        <w:rPr>
          <w:rFonts w:ascii="Times New Roman" w:hAnsi="Times New Roman" w:cs="Times New Roman"/>
          <w:sz w:val="24"/>
          <w:szCs w:val="24"/>
        </w:rPr>
      </w:pPr>
      <w:r w:rsidRPr="003D5032">
        <w:rPr>
          <w:rFonts w:ascii="Times New Roman" w:hAnsi="Times New Roman" w:cs="Times New Roman"/>
          <w:sz w:val="24"/>
          <w:szCs w:val="24"/>
        </w:rPr>
        <w:t>Para todos los casos</w:t>
      </w:r>
      <w:r w:rsidR="0061746B" w:rsidRPr="003D5032">
        <w:rPr>
          <w:rFonts w:ascii="Times New Roman" w:hAnsi="Times New Roman" w:cs="Times New Roman"/>
          <w:sz w:val="24"/>
          <w:szCs w:val="24"/>
        </w:rPr>
        <w:t xml:space="preserve">, la principal preocupación </w:t>
      </w:r>
      <w:r w:rsidRPr="003D5032">
        <w:rPr>
          <w:rFonts w:ascii="Times New Roman" w:hAnsi="Times New Roman" w:cs="Times New Roman"/>
          <w:sz w:val="24"/>
          <w:szCs w:val="24"/>
        </w:rPr>
        <w:t>reside en la metodología</w:t>
      </w:r>
      <w:r w:rsidR="00B72918" w:rsidRPr="003D5032">
        <w:rPr>
          <w:rFonts w:ascii="Times New Roman" w:hAnsi="Times New Roman" w:cs="Times New Roman"/>
          <w:sz w:val="24"/>
          <w:szCs w:val="24"/>
        </w:rPr>
        <w:t xml:space="preserve"> de medición de </w:t>
      </w:r>
      <w:r w:rsidR="00F05ABA">
        <w:rPr>
          <w:rFonts w:ascii="Times New Roman" w:hAnsi="Times New Roman" w:cs="Times New Roman"/>
          <w:sz w:val="24"/>
          <w:szCs w:val="24"/>
        </w:rPr>
        <w:t>la integridad electoral</w:t>
      </w:r>
      <w:r w:rsidR="00827688">
        <w:rPr>
          <w:rFonts w:ascii="Times New Roman" w:hAnsi="Times New Roman" w:cs="Times New Roman"/>
          <w:sz w:val="24"/>
          <w:szCs w:val="24"/>
        </w:rPr>
        <w:t xml:space="preserve"> como fenómeno objetivo</w:t>
      </w:r>
      <w:r w:rsidRPr="003D5032">
        <w:rPr>
          <w:rFonts w:ascii="Times New Roman" w:hAnsi="Times New Roman" w:cs="Times New Roman"/>
          <w:sz w:val="24"/>
          <w:szCs w:val="24"/>
        </w:rPr>
        <w:t xml:space="preserve">, sin riesgo de quedar expuesto a la percepción subjetiva de quienes participan en </w:t>
      </w:r>
      <w:r w:rsidR="00B72918" w:rsidRPr="003D5032">
        <w:rPr>
          <w:rFonts w:ascii="Times New Roman" w:hAnsi="Times New Roman" w:cs="Times New Roman"/>
          <w:sz w:val="24"/>
          <w:szCs w:val="24"/>
        </w:rPr>
        <w:t>las elecciones o las</w:t>
      </w:r>
      <w:r w:rsidRPr="003D5032">
        <w:rPr>
          <w:rFonts w:ascii="Times New Roman" w:hAnsi="Times New Roman" w:cs="Times New Roman"/>
          <w:sz w:val="24"/>
          <w:szCs w:val="24"/>
        </w:rPr>
        <w:t xml:space="preserve"> observan. </w:t>
      </w:r>
      <w:r w:rsidR="00742497" w:rsidRPr="003D5032">
        <w:rPr>
          <w:rFonts w:ascii="Times New Roman" w:hAnsi="Times New Roman" w:cs="Times New Roman"/>
          <w:sz w:val="24"/>
          <w:szCs w:val="24"/>
        </w:rPr>
        <w:t>No obstante, d</w:t>
      </w:r>
      <w:r w:rsidR="00BF7E98" w:rsidRPr="003D5032">
        <w:rPr>
          <w:rFonts w:ascii="Times New Roman" w:hAnsi="Times New Roman" w:cs="Times New Roman"/>
          <w:sz w:val="24"/>
          <w:szCs w:val="24"/>
        </w:rPr>
        <w:t>ebe advertirse que</w:t>
      </w:r>
      <w:r w:rsidR="00F71794" w:rsidRPr="003D5032">
        <w:rPr>
          <w:rFonts w:ascii="Times New Roman" w:hAnsi="Times New Roman" w:cs="Times New Roman"/>
          <w:sz w:val="24"/>
          <w:szCs w:val="24"/>
        </w:rPr>
        <w:t>,</w:t>
      </w:r>
      <w:r w:rsidR="00BF7E98" w:rsidRPr="003D5032">
        <w:rPr>
          <w:rFonts w:ascii="Times New Roman" w:hAnsi="Times New Roman" w:cs="Times New Roman"/>
          <w:sz w:val="24"/>
          <w:szCs w:val="24"/>
        </w:rPr>
        <w:t xml:space="preserve"> </w:t>
      </w:r>
      <w:r w:rsidR="005C48BE" w:rsidRPr="003D5032">
        <w:rPr>
          <w:rFonts w:ascii="Times New Roman" w:hAnsi="Times New Roman" w:cs="Times New Roman"/>
          <w:sz w:val="24"/>
          <w:szCs w:val="24"/>
        </w:rPr>
        <w:t>hasta la fecha</w:t>
      </w:r>
      <w:r w:rsidR="00F71794" w:rsidRPr="003D5032">
        <w:rPr>
          <w:rFonts w:ascii="Times New Roman" w:hAnsi="Times New Roman" w:cs="Times New Roman"/>
          <w:sz w:val="24"/>
          <w:szCs w:val="24"/>
        </w:rPr>
        <w:t>,</w:t>
      </w:r>
      <w:r w:rsidR="005C48BE" w:rsidRPr="003D5032">
        <w:rPr>
          <w:rFonts w:ascii="Times New Roman" w:hAnsi="Times New Roman" w:cs="Times New Roman"/>
          <w:sz w:val="24"/>
          <w:szCs w:val="24"/>
        </w:rPr>
        <w:t xml:space="preserve"> </w:t>
      </w:r>
      <w:r w:rsidR="00B72918" w:rsidRPr="003D5032">
        <w:rPr>
          <w:rFonts w:ascii="Times New Roman" w:hAnsi="Times New Roman" w:cs="Times New Roman"/>
          <w:sz w:val="24"/>
          <w:szCs w:val="24"/>
        </w:rPr>
        <w:t xml:space="preserve">los </w:t>
      </w:r>
      <w:r w:rsidR="00BF7E98" w:rsidRPr="003D5032">
        <w:rPr>
          <w:rFonts w:ascii="Times New Roman" w:hAnsi="Times New Roman" w:cs="Times New Roman"/>
          <w:sz w:val="24"/>
          <w:szCs w:val="24"/>
        </w:rPr>
        <w:t>esfuerzos por perfecciona</w:t>
      </w:r>
      <w:r w:rsidR="005C48BE" w:rsidRPr="003D5032">
        <w:rPr>
          <w:rFonts w:ascii="Times New Roman" w:hAnsi="Times New Roman" w:cs="Times New Roman"/>
          <w:sz w:val="24"/>
          <w:szCs w:val="24"/>
        </w:rPr>
        <w:t xml:space="preserve">r la operativización </w:t>
      </w:r>
      <w:r w:rsidR="00F71794" w:rsidRPr="003D5032">
        <w:rPr>
          <w:rFonts w:ascii="Times New Roman" w:hAnsi="Times New Roman" w:cs="Times New Roman"/>
          <w:sz w:val="24"/>
          <w:szCs w:val="24"/>
        </w:rPr>
        <w:t xml:space="preserve">de la dimensión normativa de </w:t>
      </w:r>
      <w:r w:rsidR="001C4979">
        <w:rPr>
          <w:rFonts w:ascii="Times New Roman" w:hAnsi="Times New Roman" w:cs="Times New Roman"/>
          <w:sz w:val="24"/>
          <w:szCs w:val="24"/>
        </w:rPr>
        <w:t xml:space="preserve">la integridad electoral </w:t>
      </w:r>
      <w:r w:rsidR="00B72918" w:rsidRPr="003D5032">
        <w:rPr>
          <w:rFonts w:ascii="Times New Roman" w:hAnsi="Times New Roman" w:cs="Times New Roman"/>
          <w:sz w:val="24"/>
          <w:szCs w:val="24"/>
        </w:rPr>
        <w:t xml:space="preserve">han </w:t>
      </w:r>
      <w:r w:rsidR="00BF7E98" w:rsidRPr="003D5032">
        <w:rPr>
          <w:rFonts w:ascii="Times New Roman" w:hAnsi="Times New Roman" w:cs="Times New Roman"/>
          <w:sz w:val="24"/>
          <w:szCs w:val="24"/>
        </w:rPr>
        <w:t>resulta</w:t>
      </w:r>
      <w:r w:rsidR="00B72918" w:rsidRPr="003D5032">
        <w:rPr>
          <w:rFonts w:ascii="Times New Roman" w:hAnsi="Times New Roman" w:cs="Times New Roman"/>
          <w:sz w:val="24"/>
          <w:szCs w:val="24"/>
        </w:rPr>
        <w:t>do</w:t>
      </w:r>
      <w:r w:rsidR="00BF7E98" w:rsidRPr="003D5032">
        <w:rPr>
          <w:rFonts w:ascii="Times New Roman" w:hAnsi="Times New Roman" w:cs="Times New Roman"/>
          <w:sz w:val="24"/>
          <w:szCs w:val="24"/>
        </w:rPr>
        <w:t xml:space="preserve"> </w:t>
      </w:r>
      <w:r w:rsidR="00B72918" w:rsidRPr="003D5032">
        <w:rPr>
          <w:rFonts w:ascii="Times New Roman" w:hAnsi="Times New Roman" w:cs="Times New Roman"/>
          <w:sz w:val="24"/>
          <w:szCs w:val="24"/>
        </w:rPr>
        <w:t xml:space="preserve">más efectivos que los </w:t>
      </w:r>
      <w:r w:rsidR="005C48BE" w:rsidRPr="003D5032">
        <w:rPr>
          <w:rFonts w:ascii="Times New Roman" w:hAnsi="Times New Roman" w:cs="Times New Roman"/>
          <w:sz w:val="24"/>
          <w:szCs w:val="24"/>
        </w:rPr>
        <w:t>dedicado</w:t>
      </w:r>
      <w:r w:rsidR="00B72918" w:rsidRPr="003D5032">
        <w:rPr>
          <w:rFonts w:ascii="Times New Roman" w:hAnsi="Times New Roman" w:cs="Times New Roman"/>
          <w:sz w:val="24"/>
          <w:szCs w:val="24"/>
        </w:rPr>
        <w:t>s</w:t>
      </w:r>
      <w:r w:rsidR="005C48BE" w:rsidRPr="003D5032">
        <w:rPr>
          <w:rFonts w:ascii="Times New Roman" w:hAnsi="Times New Roman" w:cs="Times New Roman"/>
          <w:sz w:val="24"/>
          <w:szCs w:val="24"/>
        </w:rPr>
        <w:t xml:space="preserve"> a homogeneizar las herr</w:t>
      </w:r>
      <w:r w:rsidR="00742497" w:rsidRPr="003D5032">
        <w:rPr>
          <w:rFonts w:ascii="Times New Roman" w:hAnsi="Times New Roman" w:cs="Times New Roman"/>
          <w:sz w:val="24"/>
          <w:szCs w:val="24"/>
        </w:rPr>
        <w:t>amientas de medición o</w:t>
      </w:r>
      <w:r w:rsidR="00B72918" w:rsidRPr="003D5032">
        <w:rPr>
          <w:rFonts w:ascii="Times New Roman" w:hAnsi="Times New Roman" w:cs="Times New Roman"/>
          <w:sz w:val="24"/>
          <w:szCs w:val="24"/>
        </w:rPr>
        <w:t xml:space="preserve"> los </w:t>
      </w:r>
      <w:r w:rsidR="005C48BE" w:rsidRPr="003D5032">
        <w:rPr>
          <w:rFonts w:ascii="Times New Roman" w:hAnsi="Times New Roman" w:cs="Times New Roman"/>
          <w:sz w:val="24"/>
          <w:szCs w:val="24"/>
        </w:rPr>
        <w:t>destinado a aplicarlas en la práctica</w:t>
      </w:r>
      <w:r w:rsidR="00B72918" w:rsidRPr="003D5032">
        <w:rPr>
          <w:rFonts w:ascii="Times New Roman" w:hAnsi="Times New Roman" w:cs="Times New Roman"/>
          <w:sz w:val="24"/>
          <w:szCs w:val="24"/>
        </w:rPr>
        <w:t xml:space="preserve"> de forma extensiva</w:t>
      </w:r>
      <w:r w:rsidR="005C48BE" w:rsidRPr="003D5032">
        <w:rPr>
          <w:rFonts w:ascii="Times New Roman" w:hAnsi="Times New Roman" w:cs="Times New Roman"/>
          <w:sz w:val="24"/>
          <w:szCs w:val="24"/>
        </w:rPr>
        <w:t xml:space="preserve">. </w:t>
      </w:r>
      <w:r w:rsidR="00182FCF" w:rsidRPr="003D5032">
        <w:rPr>
          <w:rFonts w:ascii="Times New Roman" w:hAnsi="Times New Roman" w:cs="Times New Roman"/>
          <w:sz w:val="24"/>
          <w:szCs w:val="24"/>
        </w:rPr>
        <w:t xml:space="preserve">ACE, </w:t>
      </w:r>
      <w:r w:rsidR="00A840AF" w:rsidRPr="003D5032">
        <w:rPr>
          <w:rFonts w:ascii="Times New Roman" w:hAnsi="Times New Roman" w:cs="Times New Roman"/>
          <w:bCs/>
          <w:sz w:val="24"/>
          <w:szCs w:val="24"/>
        </w:rPr>
        <w:t>IFES</w:t>
      </w:r>
      <w:r w:rsidR="00F71794" w:rsidRPr="003D5032">
        <w:rPr>
          <w:rFonts w:ascii="Times New Roman" w:hAnsi="Times New Roman" w:cs="Times New Roman"/>
          <w:sz w:val="24"/>
          <w:szCs w:val="24"/>
        </w:rPr>
        <w:t>,</w:t>
      </w:r>
      <w:r w:rsidR="00742497" w:rsidRPr="003D5032">
        <w:rPr>
          <w:rFonts w:ascii="Times New Roman" w:hAnsi="Times New Roman" w:cs="Times New Roman"/>
          <w:sz w:val="24"/>
          <w:szCs w:val="24"/>
        </w:rPr>
        <w:t xml:space="preserve"> </w:t>
      </w:r>
      <w:r w:rsidR="00A840AF" w:rsidRPr="003D5032">
        <w:rPr>
          <w:rFonts w:ascii="Times New Roman" w:hAnsi="Times New Roman" w:cs="Times New Roman"/>
          <w:sz w:val="24"/>
          <w:szCs w:val="24"/>
        </w:rPr>
        <w:t>Kofi Annan Foundation,</w:t>
      </w:r>
      <w:r w:rsidR="00090730">
        <w:rPr>
          <w:rFonts w:ascii="Times New Roman" w:hAnsi="Times New Roman" w:cs="Times New Roman"/>
          <w:sz w:val="24"/>
          <w:szCs w:val="24"/>
        </w:rPr>
        <w:t xml:space="preserve"> PEI</w:t>
      </w:r>
      <w:r w:rsidR="00AC4BD8" w:rsidRPr="003D5032">
        <w:rPr>
          <w:rFonts w:ascii="Times New Roman" w:hAnsi="Times New Roman" w:cs="Times New Roman"/>
          <w:sz w:val="24"/>
          <w:szCs w:val="24"/>
        </w:rPr>
        <w:t xml:space="preserve"> </w:t>
      </w:r>
      <w:r w:rsidR="008E212B">
        <w:rPr>
          <w:rFonts w:ascii="Times New Roman" w:hAnsi="Times New Roman" w:cs="Times New Roman"/>
          <w:sz w:val="24"/>
          <w:szCs w:val="24"/>
        </w:rPr>
        <w:t>y V-Dem</w:t>
      </w:r>
      <w:r w:rsidR="00A961BD" w:rsidRPr="003D5032">
        <w:rPr>
          <w:rFonts w:ascii="Times New Roman" w:hAnsi="Times New Roman" w:cs="Times New Roman"/>
          <w:sz w:val="24"/>
          <w:szCs w:val="24"/>
        </w:rPr>
        <w:t xml:space="preserve"> </w:t>
      </w:r>
      <w:r w:rsidR="00A840AF" w:rsidRPr="003D5032">
        <w:rPr>
          <w:rFonts w:ascii="Times New Roman" w:hAnsi="Times New Roman" w:cs="Times New Roman"/>
          <w:sz w:val="24"/>
          <w:szCs w:val="24"/>
        </w:rPr>
        <w:t>cuenta</w:t>
      </w:r>
      <w:r w:rsidR="00AC4BD8" w:rsidRPr="003D5032">
        <w:rPr>
          <w:rFonts w:ascii="Times New Roman" w:hAnsi="Times New Roman" w:cs="Times New Roman"/>
          <w:sz w:val="24"/>
          <w:szCs w:val="24"/>
        </w:rPr>
        <w:t>n</w:t>
      </w:r>
      <w:r w:rsidR="00E3217C" w:rsidRPr="003D5032">
        <w:rPr>
          <w:rFonts w:ascii="Times New Roman" w:hAnsi="Times New Roman" w:cs="Times New Roman"/>
          <w:sz w:val="24"/>
          <w:szCs w:val="24"/>
        </w:rPr>
        <w:t xml:space="preserve"> </w:t>
      </w:r>
      <w:r w:rsidR="00454675" w:rsidRPr="003D5032">
        <w:rPr>
          <w:rFonts w:ascii="Times New Roman" w:hAnsi="Times New Roman" w:cs="Times New Roman"/>
          <w:sz w:val="24"/>
          <w:szCs w:val="24"/>
        </w:rPr>
        <w:t>con su propia guía</w:t>
      </w:r>
      <w:r w:rsidR="00F71794" w:rsidRPr="003D5032">
        <w:rPr>
          <w:rFonts w:ascii="Times New Roman" w:hAnsi="Times New Roman" w:cs="Times New Roman"/>
          <w:sz w:val="24"/>
          <w:szCs w:val="24"/>
        </w:rPr>
        <w:t xml:space="preserve"> para valorar</w:t>
      </w:r>
      <w:r w:rsidR="00AC4BD8" w:rsidRPr="003D5032">
        <w:rPr>
          <w:rFonts w:ascii="Times New Roman" w:hAnsi="Times New Roman" w:cs="Times New Roman"/>
          <w:sz w:val="24"/>
          <w:szCs w:val="24"/>
        </w:rPr>
        <w:t xml:space="preserve"> el fe</w:t>
      </w:r>
      <w:r w:rsidR="00CD597F">
        <w:rPr>
          <w:rFonts w:ascii="Times New Roman" w:hAnsi="Times New Roman" w:cs="Times New Roman"/>
          <w:sz w:val="24"/>
          <w:szCs w:val="24"/>
        </w:rPr>
        <w:t>nómeno de integridad electoral</w:t>
      </w:r>
      <w:r w:rsidR="00827688">
        <w:rPr>
          <w:rFonts w:ascii="Times New Roman" w:hAnsi="Times New Roman" w:cs="Times New Roman"/>
          <w:sz w:val="24"/>
          <w:szCs w:val="24"/>
        </w:rPr>
        <w:t>,</w:t>
      </w:r>
      <w:r w:rsidR="00CD597F">
        <w:rPr>
          <w:rFonts w:ascii="Times New Roman" w:hAnsi="Times New Roman" w:cs="Times New Roman"/>
          <w:sz w:val="24"/>
          <w:szCs w:val="24"/>
        </w:rPr>
        <w:t xml:space="preserve"> pero solo </w:t>
      </w:r>
      <w:r w:rsidR="00A961BD" w:rsidRPr="003D5032">
        <w:rPr>
          <w:rFonts w:ascii="Times New Roman" w:hAnsi="Times New Roman" w:cs="Times New Roman"/>
          <w:sz w:val="24"/>
          <w:szCs w:val="24"/>
        </w:rPr>
        <w:t>las dos</w:t>
      </w:r>
      <w:r w:rsidR="00AC4BD8" w:rsidRPr="003D5032">
        <w:rPr>
          <w:rFonts w:ascii="Times New Roman" w:hAnsi="Times New Roman" w:cs="Times New Roman"/>
          <w:sz w:val="24"/>
          <w:szCs w:val="24"/>
        </w:rPr>
        <w:t xml:space="preserve"> última</w:t>
      </w:r>
      <w:r w:rsidR="00CD597F">
        <w:rPr>
          <w:rFonts w:ascii="Times New Roman" w:hAnsi="Times New Roman" w:cs="Times New Roman"/>
          <w:sz w:val="24"/>
          <w:szCs w:val="24"/>
        </w:rPr>
        <w:t>s</w:t>
      </w:r>
      <w:r w:rsidR="00E3217C" w:rsidRPr="003D5032">
        <w:rPr>
          <w:rFonts w:ascii="Times New Roman" w:hAnsi="Times New Roman" w:cs="Times New Roman"/>
          <w:sz w:val="24"/>
          <w:szCs w:val="24"/>
        </w:rPr>
        <w:t xml:space="preserve"> </w:t>
      </w:r>
      <w:r w:rsidR="00AC4BD8" w:rsidRPr="003D5032">
        <w:rPr>
          <w:rFonts w:ascii="Times New Roman" w:hAnsi="Times New Roman" w:cs="Times New Roman"/>
          <w:sz w:val="24"/>
          <w:szCs w:val="24"/>
        </w:rPr>
        <w:t>ha</w:t>
      </w:r>
      <w:r w:rsidR="00BF7E98" w:rsidRPr="003D5032">
        <w:rPr>
          <w:rFonts w:ascii="Times New Roman" w:hAnsi="Times New Roman" w:cs="Times New Roman"/>
          <w:sz w:val="24"/>
          <w:szCs w:val="24"/>
        </w:rPr>
        <w:t>n</w:t>
      </w:r>
      <w:r w:rsidR="00AC4BD8" w:rsidRPr="003D5032">
        <w:rPr>
          <w:rFonts w:ascii="Times New Roman" w:hAnsi="Times New Roman" w:cs="Times New Roman"/>
          <w:sz w:val="24"/>
          <w:szCs w:val="24"/>
        </w:rPr>
        <w:t xml:space="preserve"> conseguido </w:t>
      </w:r>
      <w:r w:rsidR="00F71794" w:rsidRPr="003D5032">
        <w:rPr>
          <w:rFonts w:ascii="Times New Roman" w:hAnsi="Times New Roman" w:cs="Times New Roman"/>
          <w:sz w:val="24"/>
          <w:szCs w:val="24"/>
        </w:rPr>
        <w:t>generar</w:t>
      </w:r>
      <w:r w:rsidR="00AC4BD8" w:rsidRPr="003D5032">
        <w:rPr>
          <w:rFonts w:ascii="Times New Roman" w:hAnsi="Times New Roman" w:cs="Times New Roman"/>
          <w:sz w:val="24"/>
          <w:szCs w:val="24"/>
        </w:rPr>
        <w:t xml:space="preserve"> valiosa</w:t>
      </w:r>
      <w:r w:rsidR="00A961BD" w:rsidRPr="003D5032">
        <w:rPr>
          <w:rFonts w:ascii="Times New Roman" w:hAnsi="Times New Roman" w:cs="Times New Roman"/>
          <w:sz w:val="24"/>
          <w:szCs w:val="24"/>
        </w:rPr>
        <w:t>s</w:t>
      </w:r>
      <w:r w:rsidR="00AC4BD8" w:rsidRPr="003D5032">
        <w:rPr>
          <w:rFonts w:ascii="Times New Roman" w:hAnsi="Times New Roman" w:cs="Times New Roman"/>
          <w:sz w:val="24"/>
          <w:szCs w:val="24"/>
        </w:rPr>
        <w:t xml:space="preserve"> base</w:t>
      </w:r>
      <w:r w:rsidR="00A961BD" w:rsidRPr="003D5032">
        <w:rPr>
          <w:rFonts w:ascii="Times New Roman" w:hAnsi="Times New Roman" w:cs="Times New Roman"/>
          <w:sz w:val="24"/>
          <w:szCs w:val="24"/>
        </w:rPr>
        <w:t>s</w:t>
      </w:r>
      <w:r w:rsidR="00827688">
        <w:rPr>
          <w:rFonts w:ascii="Times New Roman" w:hAnsi="Times New Roman" w:cs="Times New Roman"/>
          <w:sz w:val="24"/>
          <w:szCs w:val="24"/>
        </w:rPr>
        <w:t xml:space="preserve"> de d</w:t>
      </w:r>
      <w:r w:rsidR="001C4979">
        <w:rPr>
          <w:rFonts w:ascii="Times New Roman" w:hAnsi="Times New Roman" w:cs="Times New Roman"/>
          <w:sz w:val="24"/>
          <w:szCs w:val="24"/>
        </w:rPr>
        <w:t xml:space="preserve">atos </w:t>
      </w:r>
      <w:r w:rsidR="00284A36" w:rsidRPr="003D5032">
        <w:rPr>
          <w:rFonts w:ascii="Times New Roman" w:hAnsi="Times New Roman" w:cs="Times New Roman"/>
          <w:sz w:val="24"/>
          <w:szCs w:val="24"/>
        </w:rPr>
        <w:t>a escala</w:t>
      </w:r>
      <w:r w:rsidR="00A961BD" w:rsidRPr="003D5032">
        <w:rPr>
          <w:rFonts w:ascii="Times New Roman" w:hAnsi="Times New Roman" w:cs="Times New Roman"/>
          <w:sz w:val="24"/>
          <w:szCs w:val="24"/>
        </w:rPr>
        <w:t xml:space="preserve"> mundial</w:t>
      </w:r>
      <w:r w:rsidR="00BF7E98" w:rsidRPr="003D5032">
        <w:rPr>
          <w:rFonts w:ascii="Times New Roman" w:hAnsi="Times New Roman" w:cs="Times New Roman"/>
          <w:sz w:val="24"/>
          <w:szCs w:val="24"/>
        </w:rPr>
        <w:t>.</w:t>
      </w:r>
    </w:p>
    <w:p w:rsidR="00FE458E" w:rsidRPr="003D5032" w:rsidRDefault="00BF0036" w:rsidP="003D5032">
      <w:pPr>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El posterior tratamiento analítico</w:t>
      </w:r>
      <w:r w:rsidR="005C48BE" w:rsidRPr="003D5032">
        <w:rPr>
          <w:rFonts w:ascii="Times New Roman" w:hAnsi="Times New Roman" w:cs="Times New Roman"/>
          <w:sz w:val="24"/>
          <w:szCs w:val="24"/>
        </w:rPr>
        <w:t xml:space="preserve"> d</w:t>
      </w:r>
      <w:r w:rsidR="0010262C" w:rsidRPr="003D5032">
        <w:rPr>
          <w:rFonts w:ascii="Times New Roman" w:hAnsi="Times New Roman" w:cs="Times New Roman"/>
          <w:sz w:val="24"/>
          <w:szCs w:val="24"/>
        </w:rPr>
        <w:t>e los resultados de medició</w:t>
      </w:r>
      <w:r w:rsidR="00827688">
        <w:rPr>
          <w:rFonts w:ascii="Times New Roman" w:hAnsi="Times New Roman" w:cs="Times New Roman"/>
          <w:sz w:val="24"/>
          <w:szCs w:val="24"/>
        </w:rPr>
        <w:t>n</w:t>
      </w:r>
      <w:r>
        <w:rPr>
          <w:rFonts w:ascii="Times New Roman" w:hAnsi="Times New Roman" w:cs="Times New Roman"/>
          <w:sz w:val="24"/>
          <w:szCs w:val="24"/>
        </w:rPr>
        <w:t xml:space="preserve"> </w:t>
      </w:r>
      <w:r w:rsidR="00E3217C" w:rsidRPr="003D5032">
        <w:rPr>
          <w:rFonts w:ascii="Times New Roman" w:hAnsi="Times New Roman" w:cs="Times New Roman"/>
          <w:sz w:val="24"/>
          <w:szCs w:val="24"/>
        </w:rPr>
        <w:t xml:space="preserve">representa </w:t>
      </w:r>
      <w:r w:rsidR="00CD597F">
        <w:rPr>
          <w:rFonts w:ascii="Times New Roman" w:hAnsi="Times New Roman" w:cs="Times New Roman"/>
          <w:sz w:val="24"/>
          <w:szCs w:val="24"/>
        </w:rPr>
        <w:t>otra de las</w:t>
      </w:r>
      <w:r w:rsidR="005C48BE" w:rsidRPr="003D5032">
        <w:rPr>
          <w:rFonts w:ascii="Times New Roman" w:hAnsi="Times New Roman" w:cs="Times New Roman"/>
          <w:sz w:val="24"/>
          <w:szCs w:val="24"/>
        </w:rPr>
        <w:t xml:space="preserve"> dimensiones susceptibles de discusión. Si bien a</w:t>
      </w:r>
      <w:r w:rsidR="00D1489F" w:rsidRPr="003D5032">
        <w:rPr>
          <w:rFonts w:ascii="Times New Roman" w:hAnsi="Times New Roman" w:cs="Times New Roman"/>
          <w:sz w:val="24"/>
          <w:szCs w:val="24"/>
        </w:rPr>
        <w:t xml:space="preserve">lgunos asumen </w:t>
      </w:r>
      <w:r w:rsidR="005C48BE" w:rsidRPr="003D5032">
        <w:rPr>
          <w:rFonts w:ascii="Times New Roman" w:hAnsi="Times New Roman" w:cs="Times New Roman"/>
          <w:sz w:val="24"/>
          <w:szCs w:val="24"/>
        </w:rPr>
        <w:t xml:space="preserve">que </w:t>
      </w:r>
      <w:r w:rsidR="001C4979">
        <w:rPr>
          <w:rFonts w:ascii="Times New Roman" w:hAnsi="Times New Roman" w:cs="Times New Roman"/>
          <w:sz w:val="24"/>
          <w:szCs w:val="24"/>
        </w:rPr>
        <w:t>la integridad electoral</w:t>
      </w:r>
      <w:r w:rsidR="005C48BE" w:rsidRPr="003D5032">
        <w:rPr>
          <w:rFonts w:ascii="Times New Roman" w:hAnsi="Times New Roman" w:cs="Times New Roman"/>
          <w:sz w:val="24"/>
          <w:szCs w:val="24"/>
        </w:rPr>
        <w:t xml:space="preserve"> op</w:t>
      </w:r>
      <w:r w:rsidR="00827688">
        <w:rPr>
          <w:rFonts w:ascii="Times New Roman" w:hAnsi="Times New Roman" w:cs="Times New Roman"/>
          <w:sz w:val="24"/>
          <w:szCs w:val="24"/>
        </w:rPr>
        <w:t xml:space="preserve">era como variable </w:t>
      </w:r>
      <w:r w:rsidR="005C48BE" w:rsidRPr="003D5032">
        <w:rPr>
          <w:rFonts w:ascii="Times New Roman" w:hAnsi="Times New Roman" w:cs="Times New Roman"/>
          <w:sz w:val="24"/>
          <w:szCs w:val="24"/>
        </w:rPr>
        <w:t xml:space="preserve">explicativa </w:t>
      </w:r>
      <w:r w:rsidR="00013FD8" w:rsidRPr="003D5032">
        <w:rPr>
          <w:rFonts w:ascii="Times New Roman" w:hAnsi="Times New Roman" w:cs="Times New Roman"/>
          <w:sz w:val="24"/>
          <w:szCs w:val="24"/>
        </w:rPr>
        <w:t xml:space="preserve">de </w:t>
      </w:r>
      <w:r w:rsidR="005C48BE" w:rsidRPr="003D5032">
        <w:rPr>
          <w:rFonts w:ascii="Times New Roman" w:hAnsi="Times New Roman" w:cs="Times New Roman"/>
          <w:sz w:val="24"/>
          <w:szCs w:val="24"/>
        </w:rPr>
        <w:t>fenómenos concomitantes</w:t>
      </w:r>
      <w:r w:rsidR="00994EC1">
        <w:rPr>
          <w:rFonts w:ascii="Times New Roman" w:hAnsi="Times New Roman" w:cs="Times New Roman"/>
          <w:sz w:val="24"/>
          <w:szCs w:val="24"/>
        </w:rPr>
        <w:t>, otros complejizan dicha relación</w:t>
      </w:r>
      <w:r w:rsidR="00013FD8" w:rsidRPr="003D5032">
        <w:rPr>
          <w:rFonts w:ascii="Times New Roman" w:hAnsi="Times New Roman" w:cs="Times New Roman"/>
          <w:sz w:val="24"/>
          <w:szCs w:val="24"/>
        </w:rPr>
        <w:t xml:space="preserve"> de causalidad</w:t>
      </w:r>
      <w:r w:rsidR="00081A44" w:rsidRPr="003D5032">
        <w:rPr>
          <w:rFonts w:ascii="Times New Roman" w:hAnsi="Times New Roman" w:cs="Times New Roman"/>
          <w:sz w:val="24"/>
          <w:szCs w:val="24"/>
        </w:rPr>
        <w:t xml:space="preserve"> observando </w:t>
      </w:r>
      <w:r w:rsidR="00827688">
        <w:rPr>
          <w:rFonts w:ascii="Times New Roman" w:hAnsi="Times New Roman" w:cs="Times New Roman"/>
          <w:sz w:val="24"/>
          <w:szCs w:val="24"/>
        </w:rPr>
        <w:t>que la misma se ve afectada por</w:t>
      </w:r>
      <w:r w:rsidR="00994EC1">
        <w:rPr>
          <w:rFonts w:ascii="Times New Roman" w:hAnsi="Times New Roman" w:cs="Times New Roman"/>
          <w:sz w:val="24"/>
          <w:szCs w:val="24"/>
        </w:rPr>
        <w:t xml:space="preserve"> </w:t>
      </w:r>
      <w:r w:rsidR="00081A44" w:rsidRPr="003D5032">
        <w:rPr>
          <w:rFonts w:ascii="Times New Roman" w:hAnsi="Times New Roman" w:cs="Times New Roman"/>
          <w:sz w:val="24"/>
          <w:szCs w:val="24"/>
        </w:rPr>
        <w:t>factores coyunturales</w:t>
      </w:r>
      <w:r w:rsidR="005C48BE" w:rsidRPr="003D5032">
        <w:rPr>
          <w:rFonts w:ascii="Times New Roman" w:hAnsi="Times New Roman" w:cs="Times New Roman"/>
          <w:sz w:val="24"/>
          <w:szCs w:val="24"/>
        </w:rPr>
        <w:t>.</w:t>
      </w:r>
      <w:r w:rsidR="00013FD8" w:rsidRPr="003D5032">
        <w:rPr>
          <w:rFonts w:ascii="Times New Roman" w:hAnsi="Times New Roman" w:cs="Times New Roman"/>
          <w:sz w:val="24"/>
          <w:szCs w:val="24"/>
        </w:rPr>
        <w:t xml:space="preserve"> </w:t>
      </w:r>
      <w:r w:rsidR="00182FCF" w:rsidRPr="003D5032">
        <w:rPr>
          <w:rFonts w:ascii="Times New Roman" w:hAnsi="Times New Roman" w:cs="Times New Roman"/>
          <w:sz w:val="24"/>
          <w:szCs w:val="24"/>
          <w:lang w:val="en-US"/>
        </w:rPr>
        <w:t>Como ejemplo de la primera postura aparece la consideración de que</w:t>
      </w:r>
      <w:r w:rsidR="00FE458E" w:rsidRPr="003D5032">
        <w:rPr>
          <w:rFonts w:ascii="Times New Roman" w:hAnsi="Times New Roman" w:cs="Times New Roman"/>
          <w:sz w:val="24"/>
          <w:szCs w:val="24"/>
          <w:lang w:val="en-US"/>
        </w:rPr>
        <w:t xml:space="preserve"> </w:t>
      </w:r>
      <w:r w:rsidR="001C4979">
        <w:rPr>
          <w:rFonts w:ascii="Times New Roman" w:hAnsi="Times New Roman" w:cs="Times New Roman"/>
          <w:sz w:val="24"/>
          <w:szCs w:val="24"/>
          <w:lang w:val="en-US"/>
        </w:rPr>
        <w:t>“</w:t>
      </w:r>
      <w:r w:rsidR="00FE458E" w:rsidRPr="003D5032">
        <w:rPr>
          <w:rFonts w:ascii="Times New Roman" w:hAnsi="Times New Roman" w:cs="Times New Roman"/>
          <w:sz w:val="24"/>
          <w:szCs w:val="24"/>
          <w:lang w:val="en-US"/>
        </w:rPr>
        <w:t>the legitimacy of an election and public confidence in the resulting structures of democratic governance largely depend on the actual and perceived integrity of the electoral process</w:t>
      </w:r>
      <w:r w:rsidR="001C4979">
        <w:rPr>
          <w:rFonts w:ascii="Times New Roman" w:hAnsi="Times New Roman" w:cs="Times New Roman"/>
          <w:sz w:val="24"/>
          <w:szCs w:val="24"/>
          <w:lang w:val="en-US"/>
        </w:rPr>
        <w:t>”</w:t>
      </w:r>
      <w:r w:rsidR="00FE458E" w:rsidRPr="003D5032">
        <w:rPr>
          <w:rFonts w:ascii="Times New Roman" w:hAnsi="Times New Roman" w:cs="Times New Roman"/>
          <w:sz w:val="24"/>
          <w:szCs w:val="24"/>
          <w:lang w:val="en-US"/>
        </w:rPr>
        <w:t xml:space="preserve"> (</w:t>
      </w:r>
      <w:r w:rsidR="00182FCF" w:rsidRPr="003D5032">
        <w:rPr>
          <w:rFonts w:ascii="Times New Roman" w:hAnsi="Times New Roman" w:cs="Times New Roman"/>
          <w:sz w:val="24"/>
          <w:szCs w:val="24"/>
          <w:lang w:val="en-US"/>
        </w:rPr>
        <w:t xml:space="preserve">IFES </w:t>
      </w:r>
      <w:r w:rsidR="00FE458E" w:rsidRPr="003D5032">
        <w:rPr>
          <w:rFonts w:ascii="Times New Roman" w:hAnsi="Times New Roman" w:cs="Times New Roman"/>
          <w:sz w:val="24"/>
          <w:szCs w:val="24"/>
          <w:lang w:val="en-US"/>
        </w:rPr>
        <w:t xml:space="preserve">2016). </w:t>
      </w:r>
      <w:r w:rsidR="00284A36" w:rsidRPr="003D5032">
        <w:rPr>
          <w:rFonts w:ascii="Times New Roman" w:hAnsi="Times New Roman" w:cs="Times New Roman"/>
          <w:sz w:val="24"/>
          <w:szCs w:val="24"/>
        </w:rPr>
        <w:t xml:space="preserve">En representación de la segunda </w:t>
      </w:r>
      <w:r w:rsidR="00081A44" w:rsidRPr="003D5032">
        <w:rPr>
          <w:rFonts w:ascii="Times New Roman" w:hAnsi="Times New Roman" w:cs="Times New Roman"/>
          <w:sz w:val="24"/>
          <w:szCs w:val="24"/>
        </w:rPr>
        <w:t xml:space="preserve">visión </w:t>
      </w:r>
      <w:r w:rsidR="00284A36" w:rsidRPr="003D5032">
        <w:rPr>
          <w:rFonts w:ascii="Times New Roman" w:hAnsi="Times New Roman" w:cs="Times New Roman"/>
          <w:sz w:val="24"/>
          <w:szCs w:val="24"/>
        </w:rPr>
        <w:t xml:space="preserve">figura la advertencia de que la percepción por parte de la opinión pública y de los actores </w:t>
      </w:r>
      <w:r w:rsidR="00284A36" w:rsidRPr="003D5032">
        <w:rPr>
          <w:rFonts w:ascii="Times New Roman" w:hAnsi="Times New Roman" w:cs="Times New Roman"/>
          <w:sz w:val="24"/>
          <w:szCs w:val="24"/>
        </w:rPr>
        <w:lastRenderedPageBreak/>
        <w:t>políticos mismos</w:t>
      </w:r>
      <w:r w:rsidR="00081A44" w:rsidRPr="003D5032">
        <w:rPr>
          <w:rFonts w:ascii="Times New Roman" w:hAnsi="Times New Roman" w:cs="Times New Roman"/>
          <w:sz w:val="24"/>
          <w:szCs w:val="24"/>
        </w:rPr>
        <w:t xml:space="preserve"> acerca d</w:t>
      </w:r>
      <w:r w:rsidR="001C4979">
        <w:rPr>
          <w:rFonts w:ascii="Times New Roman" w:hAnsi="Times New Roman" w:cs="Times New Roman"/>
          <w:sz w:val="24"/>
          <w:szCs w:val="24"/>
        </w:rPr>
        <w:t>e la integridad electoral</w:t>
      </w:r>
      <w:r w:rsidR="00284A36" w:rsidRPr="003D5032">
        <w:rPr>
          <w:rFonts w:ascii="Times New Roman" w:hAnsi="Times New Roman" w:cs="Times New Roman"/>
          <w:sz w:val="24"/>
          <w:szCs w:val="24"/>
        </w:rPr>
        <w:t xml:space="preserve"> está muy influida </w:t>
      </w:r>
      <w:r w:rsidR="006C7737" w:rsidRPr="003D5032">
        <w:rPr>
          <w:rFonts w:ascii="Times New Roman" w:hAnsi="Times New Roman" w:cs="Times New Roman"/>
          <w:sz w:val="24"/>
          <w:szCs w:val="24"/>
        </w:rPr>
        <w:t xml:space="preserve">a su vez </w:t>
      </w:r>
      <w:r w:rsidR="00827688">
        <w:rPr>
          <w:rFonts w:ascii="Times New Roman" w:hAnsi="Times New Roman" w:cs="Times New Roman"/>
          <w:sz w:val="24"/>
          <w:szCs w:val="24"/>
        </w:rPr>
        <w:t>por factores socioculturales como</w:t>
      </w:r>
      <w:r w:rsidR="00081A44" w:rsidRPr="003D5032">
        <w:rPr>
          <w:rFonts w:ascii="Times New Roman" w:hAnsi="Times New Roman" w:cs="Times New Roman"/>
          <w:sz w:val="24"/>
          <w:szCs w:val="24"/>
        </w:rPr>
        <w:t xml:space="preserve"> </w:t>
      </w:r>
      <w:r w:rsidR="00284A36" w:rsidRPr="003D5032">
        <w:rPr>
          <w:rFonts w:ascii="Times New Roman" w:hAnsi="Times New Roman" w:cs="Times New Roman"/>
          <w:sz w:val="24"/>
          <w:szCs w:val="24"/>
        </w:rPr>
        <w:t>la desconf</w:t>
      </w:r>
      <w:r w:rsidR="00081A44" w:rsidRPr="003D5032">
        <w:rPr>
          <w:rFonts w:ascii="Times New Roman" w:hAnsi="Times New Roman" w:cs="Times New Roman"/>
          <w:sz w:val="24"/>
          <w:szCs w:val="24"/>
        </w:rPr>
        <w:t xml:space="preserve">ianza política sistémica que invita al perdedor electoral y a medios de comunicación afines a </w:t>
      </w:r>
      <w:r w:rsidR="00284A36" w:rsidRPr="003D5032">
        <w:rPr>
          <w:rFonts w:ascii="Times New Roman" w:hAnsi="Times New Roman" w:cs="Times New Roman"/>
          <w:sz w:val="24"/>
          <w:szCs w:val="24"/>
        </w:rPr>
        <w:t xml:space="preserve">no </w:t>
      </w:r>
      <w:r w:rsidR="00081A44" w:rsidRPr="003D5032">
        <w:rPr>
          <w:rFonts w:ascii="Times New Roman" w:hAnsi="Times New Roman" w:cs="Times New Roman"/>
          <w:sz w:val="24"/>
          <w:szCs w:val="24"/>
        </w:rPr>
        <w:t>reconocer el re</w:t>
      </w:r>
      <w:r w:rsidR="00827688">
        <w:rPr>
          <w:rFonts w:ascii="Times New Roman" w:hAnsi="Times New Roman" w:cs="Times New Roman"/>
          <w:sz w:val="24"/>
          <w:szCs w:val="24"/>
        </w:rPr>
        <w:t>sultado del proceso (Nohlen 2016</w:t>
      </w:r>
      <w:r w:rsidR="00081A44" w:rsidRPr="003D5032">
        <w:rPr>
          <w:rFonts w:ascii="Times New Roman" w:hAnsi="Times New Roman" w:cs="Times New Roman"/>
          <w:sz w:val="24"/>
          <w:szCs w:val="24"/>
        </w:rPr>
        <w:t xml:space="preserve">). </w:t>
      </w:r>
    </w:p>
    <w:p w:rsidR="00CD597F" w:rsidRDefault="005E59BC" w:rsidP="008C67D7">
      <w:pPr>
        <w:spacing w:line="480" w:lineRule="auto"/>
        <w:jc w:val="both"/>
        <w:rPr>
          <w:rFonts w:ascii="Times New Roman" w:eastAsia="ArialMT" w:hAnsi="Times New Roman" w:cs="Times New Roman"/>
          <w:sz w:val="24"/>
          <w:szCs w:val="24"/>
        </w:rPr>
      </w:pPr>
      <w:r>
        <w:rPr>
          <w:rFonts w:ascii="Times New Roman" w:hAnsi="Times New Roman" w:cs="Times New Roman"/>
          <w:sz w:val="24"/>
          <w:szCs w:val="24"/>
        </w:rPr>
        <w:t xml:space="preserve">En todo caso, ambas apuestas coinciden al subrayar una cuestión principal: </w:t>
      </w:r>
      <w:r w:rsidR="001C4979">
        <w:rPr>
          <w:rFonts w:ascii="Times New Roman" w:hAnsi="Times New Roman" w:cs="Times New Roman"/>
          <w:sz w:val="24"/>
          <w:szCs w:val="24"/>
        </w:rPr>
        <w:t>la integridad electoral</w:t>
      </w:r>
      <w:r>
        <w:rPr>
          <w:rFonts w:ascii="Times New Roman" w:hAnsi="Times New Roman" w:cs="Times New Roman"/>
          <w:color w:val="231F20"/>
          <w:sz w:val="24"/>
          <w:szCs w:val="24"/>
        </w:rPr>
        <w:t xml:space="preserve"> debe interpretarse contextualmente, </w:t>
      </w:r>
      <w:r w:rsidR="008C67D7" w:rsidRPr="003D5032">
        <w:rPr>
          <w:rFonts w:ascii="Times New Roman" w:hAnsi="Times New Roman" w:cs="Times New Roman"/>
          <w:color w:val="231F20"/>
          <w:sz w:val="24"/>
          <w:szCs w:val="24"/>
        </w:rPr>
        <w:t xml:space="preserve">en atención a las características </w:t>
      </w:r>
      <w:r w:rsidR="008C67D7">
        <w:rPr>
          <w:rFonts w:ascii="Times New Roman" w:hAnsi="Times New Roman" w:cs="Times New Roman"/>
          <w:color w:val="231F20"/>
          <w:sz w:val="24"/>
          <w:szCs w:val="24"/>
        </w:rPr>
        <w:t xml:space="preserve">y dinámicas </w:t>
      </w:r>
      <w:r w:rsidR="008C67D7" w:rsidRPr="003D5032">
        <w:rPr>
          <w:rFonts w:ascii="Times New Roman" w:hAnsi="Times New Roman" w:cs="Times New Roman"/>
          <w:color w:val="231F20"/>
          <w:sz w:val="24"/>
          <w:szCs w:val="24"/>
        </w:rPr>
        <w:t>del</w:t>
      </w:r>
      <w:r>
        <w:rPr>
          <w:rFonts w:ascii="Times New Roman" w:hAnsi="Times New Roman" w:cs="Times New Roman"/>
          <w:color w:val="231F20"/>
          <w:sz w:val="24"/>
          <w:szCs w:val="24"/>
        </w:rPr>
        <w:t xml:space="preserve"> régimen político</w:t>
      </w:r>
      <w:r w:rsidR="008C67D7" w:rsidRPr="003D5032">
        <w:rPr>
          <w:rFonts w:ascii="Times New Roman" w:hAnsi="Times New Roman" w:cs="Times New Roman"/>
          <w:color w:val="231F20"/>
          <w:sz w:val="24"/>
          <w:szCs w:val="24"/>
        </w:rPr>
        <w:t xml:space="preserve">. </w:t>
      </w:r>
      <w:r w:rsidR="006C7737" w:rsidRPr="00A46B13">
        <w:rPr>
          <w:rFonts w:ascii="Times New Roman" w:hAnsi="Times New Roman" w:cs="Times New Roman"/>
          <w:sz w:val="24"/>
          <w:szCs w:val="24"/>
          <w:lang w:val="en-US"/>
        </w:rPr>
        <w:t>E</w:t>
      </w:r>
      <w:r w:rsidR="008C67D7" w:rsidRPr="00A46B13">
        <w:rPr>
          <w:rFonts w:ascii="Times New Roman" w:hAnsi="Times New Roman" w:cs="Times New Roman"/>
          <w:sz w:val="24"/>
          <w:szCs w:val="24"/>
          <w:lang w:val="en-US"/>
        </w:rPr>
        <w:t>n primera instancia,</w:t>
      </w:r>
      <w:r w:rsidR="00A46B13">
        <w:rPr>
          <w:rFonts w:ascii="Times New Roman" w:hAnsi="Times New Roman" w:cs="Times New Roman"/>
          <w:sz w:val="24"/>
          <w:szCs w:val="24"/>
          <w:lang w:val="en-US"/>
        </w:rPr>
        <w:t xml:space="preserve"> </w:t>
      </w:r>
      <w:r w:rsidR="00A46B13" w:rsidRPr="00A46B13">
        <w:rPr>
          <w:rFonts w:ascii="Times New Roman" w:hAnsi="Times New Roman" w:cs="Times New Roman"/>
          <w:sz w:val="24"/>
          <w:szCs w:val="24"/>
          <w:lang w:val="en-US"/>
        </w:rPr>
        <w:t xml:space="preserve">desde el punto de vista analítico, </w:t>
      </w:r>
      <w:r w:rsidR="001C4979">
        <w:rPr>
          <w:rFonts w:ascii="Times New Roman" w:hAnsi="Times New Roman" w:cs="Times New Roman"/>
          <w:sz w:val="24"/>
          <w:szCs w:val="24"/>
          <w:lang w:val="en-US"/>
        </w:rPr>
        <w:t>“</w:t>
      </w:r>
      <w:r w:rsidR="00A46B13">
        <w:rPr>
          <w:rFonts w:ascii="Times New Roman" w:eastAsia="Times New Roman" w:hAnsi="Times New Roman" w:cs="Times New Roman"/>
          <w:sz w:val="24"/>
          <w:szCs w:val="24"/>
          <w:lang w:val="en-CA" w:eastAsia="es-ES"/>
        </w:rPr>
        <w:t>i</w:t>
      </w:r>
      <w:r w:rsidR="00A46B13" w:rsidRPr="003D5032">
        <w:rPr>
          <w:rFonts w:ascii="Times New Roman" w:eastAsia="Times New Roman" w:hAnsi="Times New Roman" w:cs="Times New Roman"/>
          <w:sz w:val="24"/>
          <w:szCs w:val="24"/>
          <w:lang w:val="en-CA" w:eastAsia="es-ES"/>
        </w:rPr>
        <w:t xml:space="preserve">f observers are to view an election not as an isolated event but as part of the democratization process, they cannot avoid considering whether </w:t>
      </w:r>
      <w:r w:rsidR="00A46B13" w:rsidRPr="003D5032">
        <w:rPr>
          <w:rFonts w:ascii="Times New Roman" w:eastAsia="Times New Roman" w:hAnsi="Times New Roman" w:cs="Times New Roman"/>
          <w:sz w:val="24"/>
          <w:szCs w:val="24"/>
          <w:lang w:val="en-US" w:eastAsia="es-ES"/>
        </w:rPr>
        <w:t>electoral competition shows qualitative improvements over previous elections</w:t>
      </w:r>
      <w:r w:rsidR="00A46B13" w:rsidRPr="003D5032">
        <w:rPr>
          <w:rFonts w:ascii="Times New Roman" w:eastAsia="Times New Roman" w:hAnsi="Times New Roman" w:cs="Times New Roman"/>
          <w:sz w:val="24"/>
          <w:szCs w:val="24"/>
          <w:lang w:val="en-CA" w:eastAsia="es-ES"/>
        </w:rPr>
        <w:t xml:space="preserve"> and how it </w:t>
      </w:r>
      <w:r w:rsidR="00A46B13">
        <w:rPr>
          <w:rFonts w:ascii="Times New Roman" w:eastAsia="Times New Roman" w:hAnsi="Times New Roman" w:cs="Times New Roman"/>
          <w:sz w:val="24"/>
          <w:szCs w:val="24"/>
          <w:lang w:val="en-CA" w:eastAsia="es-ES"/>
        </w:rPr>
        <w:t>contributes to that process</w:t>
      </w:r>
      <w:r w:rsidR="001C4979">
        <w:rPr>
          <w:rFonts w:ascii="Times New Roman" w:eastAsia="Times New Roman" w:hAnsi="Times New Roman" w:cs="Times New Roman"/>
          <w:sz w:val="24"/>
          <w:szCs w:val="24"/>
          <w:lang w:val="en-CA" w:eastAsia="es-ES"/>
        </w:rPr>
        <w:t>”</w:t>
      </w:r>
      <w:r w:rsidR="00A46B13" w:rsidRPr="003D5032">
        <w:rPr>
          <w:rFonts w:ascii="Times New Roman" w:eastAsia="Times New Roman" w:hAnsi="Times New Roman" w:cs="Times New Roman"/>
          <w:sz w:val="24"/>
          <w:szCs w:val="24"/>
          <w:lang w:val="en-CA" w:eastAsia="es-ES"/>
        </w:rPr>
        <w:t xml:space="preserve"> </w:t>
      </w:r>
      <w:r w:rsidR="00A46B13" w:rsidRPr="00A46B13">
        <w:rPr>
          <w:rFonts w:ascii="Times New Roman" w:eastAsia="Times New Roman" w:hAnsi="Times New Roman" w:cs="Times New Roman"/>
          <w:sz w:val="24"/>
          <w:szCs w:val="24"/>
          <w:lang w:val="en-US" w:eastAsia="es-ES"/>
        </w:rPr>
        <w:t>(</w:t>
      </w:r>
      <w:r w:rsidR="00A46B13" w:rsidRPr="00A46B13">
        <w:rPr>
          <w:rFonts w:ascii="Times New Roman" w:eastAsia="Times New Roman" w:hAnsi="Times New Roman" w:cs="Times New Roman"/>
          <w:iCs/>
          <w:sz w:val="24"/>
          <w:szCs w:val="24"/>
          <w:lang w:val="en-US" w:eastAsia="es-ES"/>
        </w:rPr>
        <w:t>Elklit y Svensson</w:t>
      </w:r>
      <w:r w:rsidR="00A46B13" w:rsidRPr="00A46B13">
        <w:rPr>
          <w:rFonts w:ascii="Times New Roman" w:eastAsia="Times New Roman" w:hAnsi="Times New Roman" w:cs="Times New Roman"/>
          <w:bCs/>
          <w:iCs/>
          <w:sz w:val="24"/>
          <w:szCs w:val="24"/>
          <w:lang w:val="en-US" w:eastAsia="es-ES"/>
        </w:rPr>
        <w:t xml:space="preserve"> 1997).</w:t>
      </w:r>
      <w:r w:rsidR="00A46B13">
        <w:rPr>
          <w:rFonts w:ascii="Times New Roman" w:eastAsia="Times New Roman" w:hAnsi="Times New Roman" w:cs="Times New Roman"/>
          <w:bCs/>
          <w:iCs/>
          <w:sz w:val="24"/>
          <w:szCs w:val="24"/>
          <w:lang w:val="en-US" w:eastAsia="es-ES"/>
        </w:rPr>
        <w:t xml:space="preserve"> Y</w:t>
      </w:r>
      <w:r w:rsidR="00A46B13" w:rsidRPr="00A46B13">
        <w:rPr>
          <w:rFonts w:ascii="Times New Roman" w:eastAsia="Times New Roman" w:hAnsi="Times New Roman" w:cs="Times New Roman"/>
          <w:bCs/>
          <w:iCs/>
          <w:sz w:val="24"/>
          <w:szCs w:val="24"/>
          <w:lang w:val="en-US" w:eastAsia="es-ES"/>
        </w:rPr>
        <w:t xml:space="preserve">a </w:t>
      </w:r>
      <w:r w:rsidR="00A46B13">
        <w:rPr>
          <w:rFonts w:ascii="Times New Roman" w:eastAsia="Times New Roman" w:hAnsi="Times New Roman" w:cs="Times New Roman"/>
          <w:bCs/>
          <w:iCs/>
          <w:sz w:val="24"/>
          <w:szCs w:val="24"/>
          <w:lang w:val="en-US" w:eastAsia="es-ES"/>
        </w:rPr>
        <w:t xml:space="preserve">centrando la atención en los actores politicos implicados en el proceso electoral, </w:t>
      </w:r>
      <w:r w:rsidR="00A46B13" w:rsidRPr="00A46B13">
        <w:rPr>
          <w:rFonts w:ascii="Times New Roman" w:eastAsia="Times New Roman" w:hAnsi="Times New Roman" w:cs="Times New Roman"/>
          <w:bCs/>
          <w:iCs/>
          <w:sz w:val="24"/>
          <w:szCs w:val="24"/>
          <w:lang w:val="en-US" w:eastAsia="es-ES"/>
        </w:rPr>
        <w:t>debe tenerse en cuenta que</w:t>
      </w:r>
      <w:r w:rsidR="008C67D7" w:rsidRPr="00A46B13">
        <w:rPr>
          <w:rFonts w:ascii="Times New Roman" w:hAnsi="Times New Roman" w:cs="Times New Roman"/>
          <w:sz w:val="24"/>
          <w:szCs w:val="24"/>
          <w:lang w:val="en-US"/>
        </w:rPr>
        <w:t xml:space="preserve"> </w:t>
      </w:r>
      <w:r w:rsidR="001C4979">
        <w:rPr>
          <w:rFonts w:ascii="Times New Roman" w:hAnsi="Times New Roman" w:cs="Times New Roman"/>
          <w:sz w:val="24"/>
          <w:szCs w:val="24"/>
          <w:lang w:val="en-US"/>
        </w:rPr>
        <w:t>“</w:t>
      </w:r>
      <w:r w:rsidR="006E5A14" w:rsidRPr="003D5032">
        <w:rPr>
          <w:rFonts w:ascii="Times New Roman" w:hAnsi="Times New Roman" w:cs="Times New Roman"/>
          <w:sz w:val="24"/>
          <w:szCs w:val="24"/>
          <w:lang w:val="en-US"/>
        </w:rPr>
        <w:t xml:space="preserve">choices for specific types of manipulation are driven by available resources and cost considerations shaped by the </w:t>
      </w:r>
      <w:r w:rsidR="00D76BDB" w:rsidRPr="003D5032">
        <w:rPr>
          <w:rFonts w:ascii="Times New Roman" w:hAnsi="Times New Roman" w:cs="Times New Roman"/>
          <w:sz w:val="24"/>
          <w:szCs w:val="24"/>
          <w:lang w:val="en-US"/>
        </w:rPr>
        <w:t xml:space="preserve">level of democratization of the </w:t>
      </w:r>
      <w:r w:rsidR="006E5A14" w:rsidRPr="003D5032">
        <w:rPr>
          <w:rFonts w:ascii="Times New Roman" w:hAnsi="Times New Roman" w:cs="Times New Roman"/>
          <w:sz w:val="24"/>
          <w:szCs w:val="24"/>
          <w:lang w:val="en-US"/>
        </w:rPr>
        <w:t>political context in which</w:t>
      </w:r>
      <w:r w:rsidR="0053737A" w:rsidRPr="003D5032">
        <w:rPr>
          <w:rFonts w:ascii="Times New Roman" w:hAnsi="Times New Roman" w:cs="Times New Roman"/>
          <w:sz w:val="24"/>
          <w:szCs w:val="24"/>
          <w:lang w:val="en-US"/>
        </w:rPr>
        <w:t xml:space="preserve"> </w:t>
      </w:r>
      <w:r w:rsidR="006E5A14" w:rsidRPr="003D5032">
        <w:rPr>
          <w:rFonts w:ascii="Times New Roman" w:hAnsi="Times New Roman" w:cs="Times New Roman"/>
          <w:sz w:val="24"/>
          <w:szCs w:val="24"/>
          <w:lang w:val="en-US"/>
        </w:rPr>
        <w:t>elections take place</w:t>
      </w:r>
      <w:r w:rsidR="001C4979">
        <w:rPr>
          <w:rFonts w:ascii="Times New Roman" w:hAnsi="Times New Roman" w:cs="Times New Roman"/>
          <w:sz w:val="24"/>
          <w:szCs w:val="24"/>
          <w:lang w:val="en-US"/>
        </w:rPr>
        <w:t>”</w:t>
      </w:r>
      <w:r w:rsidR="0053737A" w:rsidRPr="003D5032">
        <w:rPr>
          <w:rFonts w:ascii="Times New Roman" w:hAnsi="Times New Roman" w:cs="Times New Roman"/>
          <w:sz w:val="24"/>
          <w:szCs w:val="24"/>
          <w:lang w:val="en-US"/>
        </w:rPr>
        <w:t xml:space="preserve"> (</w:t>
      </w:r>
      <w:r w:rsidR="0053737A" w:rsidRPr="003D5032">
        <w:rPr>
          <w:rFonts w:ascii="Times New Roman" w:eastAsia="ArialMT" w:hAnsi="Times New Roman" w:cs="Times New Roman"/>
          <w:sz w:val="24"/>
          <w:szCs w:val="24"/>
          <w:lang w:val="en-US"/>
        </w:rPr>
        <w:t xml:space="preserve">Van Ham and Lindberg 2015). </w:t>
      </w:r>
      <w:r w:rsidR="008C67D7">
        <w:rPr>
          <w:rFonts w:ascii="Times New Roman" w:hAnsi="Times New Roman" w:cs="Times New Roman"/>
          <w:color w:val="231F20"/>
          <w:sz w:val="24"/>
          <w:szCs w:val="24"/>
        </w:rPr>
        <w:t xml:space="preserve">Finalmente, </w:t>
      </w:r>
      <w:r w:rsidR="00A46B13">
        <w:rPr>
          <w:rFonts w:ascii="Times New Roman" w:hAnsi="Times New Roman" w:cs="Times New Roman"/>
          <w:color w:val="231F20"/>
          <w:sz w:val="24"/>
          <w:szCs w:val="24"/>
        </w:rPr>
        <w:t>en lo que concierne a la re</w:t>
      </w:r>
      <w:r w:rsidR="001C4979">
        <w:rPr>
          <w:rFonts w:ascii="Times New Roman" w:hAnsi="Times New Roman" w:cs="Times New Roman"/>
          <w:color w:val="231F20"/>
          <w:sz w:val="24"/>
          <w:szCs w:val="24"/>
        </w:rPr>
        <w:t xml:space="preserve">lación entre </w:t>
      </w:r>
      <w:r w:rsidR="001C4979">
        <w:rPr>
          <w:rFonts w:ascii="Times New Roman" w:hAnsi="Times New Roman" w:cs="Times New Roman"/>
          <w:sz w:val="24"/>
          <w:szCs w:val="24"/>
        </w:rPr>
        <w:t>integridad electoral</w:t>
      </w:r>
      <w:r w:rsidR="00A46B13">
        <w:rPr>
          <w:rFonts w:ascii="Times New Roman" w:hAnsi="Times New Roman" w:cs="Times New Roman"/>
          <w:color w:val="231F20"/>
          <w:sz w:val="24"/>
          <w:szCs w:val="24"/>
        </w:rPr>
        <w:t xml:space="preserve"> e ingeniaría institucional, cabe destacar que </w:t>
      </w:r>
      <w:r w:rsidR="00234924" w:rsidRPr="003D5032">
        <w:rPr>
          <w:rFonts w:ascii="Times New Roman" w:hAnsi="Times New Roman" w:cs="Times New Roman"/>
          <w:color w:val="231F20"/>
          <w:sz w:val="24"/>
          <w:szCs w:val="24"/>
        </w:rPr>
        <w:t xml:space="preserve">el valor añadido de </w:t>
      </w:r>
      <w:r w:rsidR="00D76BDB" w:rsidRPr="003D5032">
        <w:rPr>
          <w:rFonts w:ascii="Times New Roman" w:hAnsi="Times New Roman" w:cs="Times New Roman"/>
          <w:color w:val="231F20"/>
          <w:sz w:val="24"/>
          <w:szCs w:val="24"/>
        </w:rPr>
        <w:t xml:space="preserve">determinados diseños </w:t>
      </w:r>
      <w:r>
        <w:rPr>
          <w:rFonts w:ascii="Times New Roman" w:hAnsi="Times New Roman" w:cs="Times New Roman"/>
          <w:color w:val="231F20"/>
          <w:sz w:val="24"/>
          <w:szCs w:val="24"/>
        </w:rPr>
        <w:t>institucionales para velar por la calidad de las elecciones resulta superior</w:t>
      </w:r>
      <w:r w:rsidR="00234924" w:rsidRPr="003D5032">
        <w:rPr>
          <w:rFonts w:ascii="Times New Roman" w:hAnsi="Times New Roman" w:cs="Times New Roman"/>
          <w:color w:val="231F20"/>
          <w:sz w:val="24"/>
          <w:szCs w:val="24"/>
        </w:rPr>
        <w:t xml:space="preserve"> en sistemas </w:t>
      </w:r>
      <w:r w:rsidR="008E20E4" w:rsidRPr="003D5032">
        <w:rPr>
          <w:rFonts w:ascii="Times New Roman" w:hAnsi="Times New Roman" w:cs="Times New Roman"/>
          <w:color w:val="231F20"/>
          <w:sz w:val="24"/>
          <w:szCs w:val="24"/>
        </w:rPr>
        <w:t xml:space="preserve">políticos democráticos </w:t>
      </w:r>
      <w:r w:rsidR="00D1489F" w:rsidRPr="003D5032">
        <w:rPr>
          <w:rFonts w:ascii="Times New Roman" w:hAnsi="Times New Roman" w:cs="Times New Roman"/>
          <w:color w:val="231F20"/>
          <w:sz w:val="24"/>
          <w:szCs w:val="24"/>
        </w:rPr>
        <w:t xml:space="preserve">o </w:t>
      </w:r>
      <w:r w:rsidR="00742497" w:rsidRPr="003D5032">
        <w:rPr>
          <w:rFonts w:ascii="Times New Roman" w:hAnsi="Times New Roman" w:cs="Times New Roman"/>
          <w:color w:val="231F20"/>
          <w:sz w:val="24"/>
          <w:szCs w:val="24"/>
        </w:rPr>
        <w:t xml:space="preserve">en </w:t>
      </w:r>
      <w:r w:rsidR="00D1489F" w:rsidRPr="003D5032">
        <w:rPr>
          <w:rFonts w:ascii="Times New Roman" w:hAnsi="Times New Roman" w:cs="Times New Roman"/>
          <w:color w:val="231F20"/>
          <w:sz w:val="24"/>
          <w:szCs w:val="24"/>
        </w:rPr>
        <w:t xml:space="preserve">democracias emergentes </w:t>
      </w:r>
      <w:r w:rsidR="008E20E4" w:rsidRPr="003D5032">
        <w:rPr>
          <w:rFonts w:ascii="Times New Roman" w:hAnsi="Times New Roman" w:cs="Times New Roman"/>
          <w:color w:val="231F20"/>
          <w:sz w:val="24"/>
          <w:szCs w:val="24"/>
        </w:rPr>
        <w:t xml:space="preserve">con </w:t>
      </w:r>
      <w:r w:rsidR="00234924" w:rsidRPr="003D5032">
        <w:rPr>
          <w:rFonts w:ascii="Times New Roman" w:hAnsi="Times New Roman" w:cs="Times New Roman"/>
          <w:color w:val="231F20"/>
          <w:sz w:val="24"/>
          <w:szCs w:val="24"/>
        </w:rPr>
        <w:t xml:space="preserve">calidad de gobierno </w:t>
      </w:r>
      <w:r w:rsidR="00742497" w:rsidRPr="003D5032">
        <w:rPr>
          <w:rFonts w:ascii="Times New Roman" w:hAnsi="Times New Roman" w:cs="Times New Roman"/>
          <w:color w:val="231F20"/>
          <w:sz w:val="24"/>
          <w:szCs w:val="24"/>
        </w:rPr>
        <w:t>alta o</w:t>
      </w:r>
      <w:r w:rsidR="008E20E4" w:rsidRPr="003D5032">
        <w:rPr>
          <w:rFonts w:ascii="Times New Roman" w:hAnsi="Times New Roman" w:cs="Times New Roman"/>
          <w:color w:val="231F20"/>
          <w:sz w:val="24"/>
          <w:szCs w:val="24"/>
        </w:rPr>
        <w:t xml:space="preserve"> media </w:t>
      </w:r>
      <w:r w:rsidR="00234924" w:rsidRPr="003D5032">
        <w:rPr>
          <w:rFonts w:ascii="Times New Roman" w:hAnsi="Times New Roman" w:cs="Times New Roman"/>
          <w:color w:val="231F20"/>
          <w:sz w:val="24"/>
          <w:szCs w:val="24"/>
        </w:rPr>
        <w:t>que en s</w:t>
      </w:r>
      <w:r w:rsidR="008E20E4" w:rsidRPr="003D5032">
        <w:rPr>
          <w:rFonts w:ascii="Times New Roman" w:hAnsi="Times New Roman" w:cs="Times New Roman"/>
          <w:color w:val="231F20"/>
          <w:sz w:val="24"/>
          <w:szCs w:val="24"/>
        </w:rPr>
        <w:t xml:space="preserve">istemas políticos </w:t>
      </w:r>
      <w:r w:rsidR="00D1489F" w:rsidRPr="003D5032">
        <w:rPr>
          <w:rFonts w:ascii="Times New Roman" w:hAnsi="Times New Roman" w:cs="Times New Roman"/>
          <w:color w:val="231F20"/>
          <w:sz w:val="24"/>
          <w:szCs w:val="24"/>
        </w:rPr>
        <w:t xml:space="preserve">autoritarios </w:t>
      </w:r>
      <w:r w:rsidR="008E20E4" w:rsidRPr="003D5032">
        <w:rPr>
          <w:rFonts w:ascii="Times New Roman" w:hAnsi="Times New Roman" w:cs="Times New Roman"/>
          <w:color w:val="231F20"/>
          <w:sz w:val="24"/>
          <w:szCs w:val="24"/>
        </w:rPr>
        <w:t>con baja calidad de gobierno</w:t>
      </w:r>
      <w:r w:rsidR="00234924" w:rsidRPr="003D5032">
        <w:rPr>
          <w:rFonts w:ascii="Times New Roman" w:hAnsi="Times New Roman" w:cs="Times New Roman"/>
          <w:color w:val="231F20"/>
          <w:sz w:val="24"/>
          <w:szCs w:val="24"/>
        </w:rPr>
        <w:t xml:space="preserve"> (</w:t>
      </w:r>
      <w:r w:rsidR="00234924" w:rsidRPr="003D5032">
        <w:rPr>
          <w:rFonts w:ascii="Times New Roman" w:eastAsia="ArialMT" w:hAnsi="Times New Roman" w:cs="Times New Roman"/>
          <w:sz w:val="24"/>
          <w:szCs w:val="24"/>
        </w:rPr>
        <w:t xml:space="preserve">Van Ham and Lindberg 2015). </w:t>
      </w:r>
      <w:r w:rsidR="00994EC1">
        <w:rPr>
          <w:rFonts w:ascii="Times New Roman" w:eastAsia="ArialMT" w:hAnsi="Times New Roman" w:cs="Times New Roman"/>
          <w:sz w:val="24"/>
          <w:szCs w:val="24"/>
        </w:rPr>
        <w:t xml:space="preserve"> </w:t>
      </w:r>
    </w:p>
    <w:p w:rsidR="00FF683F" w:rsidRPr="001C4979" w:rsidRDefault="001C4979" w:rsidP="00C954FE">
      <w:pPr>
        <w:pStyle w:val="Prrafodelista"/>
        <w:numPr>
          <w:ilvl w:val="0"/>
          <w:numId w:val="2"/>
        </w:numPr>
        <w:spacing w:line="480" w:lineRule="auto"/>
        <w:jc w:val="both"/>
        <w:rPr>
          <w:rFonts w:ascii="Times New Roman" w:hAnsi="Times New Roman" w:cs="Times New Roman"/>
          <w:b/>
          <w:sz w:val="24"/>
          <w:szCs w:val="24"/>
        </w:rPr>
      </w:pPr>
      <w:r w:rsidRPr="001C4979">
        <w:rPr>
          <w:rFonts w:ascii="Times New Roman" w:hAnsi="Times New Roman" w:cs="Times New Roman"/>
          <w:b/>
          <w:sz w:val="24"/>
          <w:szCs w:val="24"/>
        </w:rPr>
        <w:t>Evaluación de la integridad electoral en los pa</w:t>
      </w:r>
      <w:r>
        <w:rPr>
          <w:rFonts w:ascii="Times New Roman" w:hAnsi="Times New Roman" w:cs="Times New Roman"/>
          <w:b/>
          <w:sz w:val="24"/>
          <w:szCs w:val="24"/>
        </w:rPr>
        <w:t xml:space="preserve">íses MENA </w:t>
      </w:r>
      <w:r w:rsidR="003A3638" w:rsidRPr="001C4979">
        <w:rPr>
          <w:rFonts w:ascii="Times New Roman" w:hAnsi="Times New Roman" w:cs="Times New Roman"/>
          <w:b/>
          <w:sz w:val="24"/>
          <w:szCs w:val="24"/>
        </w:rPr>
        <w:t>(2011-2015)</w:t>
      </w:r>
    </w:p>
    <w:p w:rsidR="00D1489F" w:rsidRDefault="00F04826" w:rsidP="0010262C">
      <w:pPr>
        <w:spacing w:line="480" w:lineRule="auto"/>
        <w:jc w:val="both"/>
        <w:rPr>
          <w:rFonts w:ascii="Times New Roman" w:hAnsi="Times New Roman" w:cs="Times New Roman"/>
          <w:sz w:val="24"/>
          <w:szCs w:val="24"/>
        </w:rPr>
      </w:pPr>
      <w:r w:rsidRPr="00F04826">
        <w:rPr>
          <w:rFonts w:ascii="Times New Roman" w:hAnsi="Times New Roman" w:cs="Times New Roman"/>
          <w:sz w:val="24"/>
          <w:szCs w:val="24"/>
        </w:rPr>
        <w:t>La</w:t>
      </w:r>
      <w:r>
        <w:rPr>
          <w:rFonts w:ascii="Times New Roman" w:hAnsi="Times New Roman" w:cs="Times New Roman"/>
          <w:sz w:val="24"/>
          <w:szCs w:val="24"/>
        </w:rPr>
        <w:t xml:space="preserve"> presente sección</w:t>
      </w:r>
      <w:r w:rsidR="000455C5">
        <w:rPr>
          <w:rFonts w:ascii="Times New Roman" w:hAnsi="Times New Roman" w:cs="Times New Roman"/>
          <w:sz w:val="24"/>
          <w:szCs w:val="24"/>
        </w:rPr>
        <w:t xml:space="preserve"> asume las</w:t>
      </w:r>
      <w:r w:rsidR="00F537FC">
        <w:rPr>
          <w:rFonts w:ascii="Times New Roman" w:hAnsi="Times New Roman" w:cs="Times New Roman"/>
          <w:sz w:val="24"/>
          <w:szCs w:val="24"/>
        </w:rPr>
        <w:t xml:space="preserve"> consideraciones </w:t>
      </w:r>
      <w:r>
        <w:rPr>
          <w:rFonts w:ascii="Times New Roman" w:hAnsi="Times New Roman" w:cs="Times New Roman"/>
          <w:sz w:val="24"/>
          <w:szCs w:val="24"/>
        </w:rPr>
        <w:t>conceptuales y metodológicas destacadas en el apartado anterior</w:t>
      </w:r>
      <w:r w:rsidR="00F248B9">
        <w:rPr>
          <w:rFonts w:ascii="Times New Roman" w:hAnsi="Times New Roman" w:cs="Times New Roman"/>
          <w:sz w:val="24"/>
          <w:szCs w:val="24"/>
        </w:rPr>
        <w:t xml:space="preserve"> para</w:t>
      </w:r>
      <w:r>
        <w:rPr>
          <w:rFonts w:ascii="Times New Roman" w:hAnsi="Times New Roman" w:cs="Times New Roman"/>
          <w:sz w:val="24"/>
          <w:szCs w:val="24"/>
        </w:rPr>
        <w:t xml:space="preserve"> diseñar la estrategia analítica</w:t>
      </w:r>
      <w:r w:rsidR="000455C5">
        <w:rPr>
          <w:rFonts w:ascii="Times New Roman" w:hAnsi="Times New Roman" w:cs="Times New Roman"/>
          <w:sz w:val="24"/>
          <w:szCs w:val="24"/>
        </w:rPr>
        <w:t xml:space="preserve"> </w:t>
      </w:r>
      <w:r w:rsidR="00CD597F">
        <w:rPr>
          <w:rFonts w:ascii="Times New Roman" w:hAnsi="Times New Roman" w:cs="Times New Roman"/>
          <w:sz w:val="24"/>
          <w:szCs w:val="24"/>
        </w:rPr>
        <w:t>d</w:t>
      </w:r>
      <w:r w:rsidR="000455C5">
        <w:rPr>
          <w:rFonts w:ascii="Times New Roman" w:hAnsi="Times New Roman" w:cs="Times New Roman"/>
          <w:sz w:val="24"/>
          <w:szCs w:val="24"/>
        </w:rPr>
        <w:t xml:space="preserve">el estudio </w:t>
      </w:r>
      <w:r w:rsidR="005E59BC">
        <w:rPr>
          <w:rFonts w:ascii="Times New Roman" w:hAnsi="Times New Roman" w:cs="Times New Roman"/>
          <w:sz w:val="24"/>
          <w:szCs w:val="24"/>
        </w:rPr>
        <w:lastRenderedPageBreak/>
        <w:t xml:space="preserve">contextual </w:t>
      </w:r>
      <w:r w:rsidR="000455C5">
        <w:rPr>
          <w:rFonts w:ascii="Times New Roman" w:hAnsi="Times New Roman" w:cs="Times New Roman"/>
          <w:sz w:val="24"/>
          <w:szCs w:val="24"/>
        </w:rPr>
        <w:t>d</w:t>
      </w:r>
      <w:r w:rsidR="001C4979">
        <w:rPr>
          <w:rFonts w:ascii="Times New Roman" w:hAnsi="Times New Roman" w:cs="Times New Roman"/>
          <w:sz w:val="24"/>
          <w:szCs w:val="24"/>
        </w:rPr>
        <w:t xml:space="preserve">el nivel de </w:t>
      </w:r>
      <w:r w:rsidR="000455C5">
        <w:rPr>
          <w:rFonts w:ascii="Times New Roman" w:hAnsi="Times New Roman" w:cs="Times New Roman"/>
          <w:sz w:val="24"/>
          <w:szCs w:val="24"/>
        </w:rPr>
        <w:t xml:space="preserve"> </w:t>
      </w:r>
      <w:r w:rsidR="001C4979">
        <w:rPr>
          <w:rFonts w:ascii="Times New Roman" w:hAnsi="Times New Roman" w:cs="Times New Roman"/>
          <w:sz w:val="24"/>
          <w:szCs w:val="24"/>
        </w:rPr>
        <w:t xml:space="preserve">integridad electoral </w:t>
      </w:r>
      <w:r w:rsidR="000455C5">
        <w:rPr>
          <w:rFonts w:ascii="Times New Roman" w:hAnsi="Times New Roman" w:cs="Times New Roman"/>
          <w:sz w:val="24"/>
          <w:szCs w:val="24"/>
        </w:rPr>
        <w:t>registrado en los países MENA</w:t>
      </w:r>
      <w:r w:rsidR="009214DD">
        <w:rPr>
          <w:rFonts w:ascii="Times New Roman" w:hAnsi="Times New Roman" w:cs="Times New Roman"/>
          <w:sz w:val="24"/>
          <w:szCs w:val="24"/>
        </w:rPr>
        <w:t xml:space="preserve"> </w:t>
      </w:r>
      <w:r w:rsidR="001C4979">
        <w:rPr>
          <w:rFonts w:ascii="Times New Roman" w:hAnsi="Times New Roman" w:cs="Times New Roman"/>
          <w:sz w:val="24"/>
          <w:szCs w:val="24"/>
        </w:rPr>
        <w:t>entre 2011</w:t>
      </w:r>
      <w:r w:rsidR="00A46B13">
        <w:rPr>
          <w:rFonts w:ascii="Times New Roman" w:hAnsi="Times New Roman" w:cs="Times New Roman"/>
          <w:sz w:val="24"/>
          <w:szCs w:val="24"/>
        </w:rPr>
        <w:t xml:space="preserve"> y 2015. </w:t>
      </w:r>
    </w:p>
    <w:p w:rsidR="00B54557" w:rsidRDefault="00B54557" w:rsidP="00B54557">
      <w:pPr>
        <w:spacing w:line="480" w:lineRule="auto"/>
        <w:jc w:val="both"/>
        <w:rPr>
          <w:rFonts w:ascii="Times New Roman" w:hAnsi="Times New Roman" w:cs="Times New Roman"/>
          <w:sz w:val="24"/>
          <w:szCs w:val="24"/>
        </w:rPr>
      </w:pPr>
      <w:r>
        <w:rPr>
          <w:rFonts w:ascii="Times New Roman" w:hAnsi="Times New Roman" w:cs="Times New Roman"/>
          <w:sz w:val="24"/>
          <w:szCs w:val="24"/>
        </w:rPr>
        <w:t>Los casos seleccionados son aquellos países que cumplen dos condiciones. La primera es haber celebrado elecciones nacionales de corte parlamentario o presidencial entre enero de 2011 y diciembre de 2015</w:t>
      </w:r>
      <w:r w:rsidR="00AD23B3">
        <w:rPr>
          <w:rFonts w:ascii="Times New Roman" w:hAnsi="Times New Roman" w:cs="Times New Roman"/>
          <w:sz w:val="24"/>
          <w:szCs w:val="24"/>
        </w:rPr>
        <w:t>. L</w:t>
      </w:r>
      <w:r w:rsidR="00F75B3B">
        <w:rPr>
          <w:rFonts w:ascii="Times New Roman" w:hAnsi="Times New Roman" w:cs="Times New Roman"/>
          <w:sz w:val="24"/>
          <w:szCs w:val="24"/>
        </w:rPr>
        <w:t xml:space="preserve">a segunda es la disponibilidad de datos sobre </w:t>
      </w:r>
      <w:r w:rsidR="001C4979">
        <w:rPr>
          <w:rFonts w:ascii="Times New Roman" w:hAnsi="Times New Roman" w:cs="Times New Roman"/>
          <w:sz w:val="24"/>
          <w:szCs w:val="24"/>
        </w:rPr>
        <w:t>integridad electoral para dichos comicios</w:t>
      </w:r>
      <w:r>
        <w:rPr>
          <w:rFonts w:ascii="Times New Roman" w:hAnsi="Times New Roman" w:cs="Times New Roman"/>
          <w:sz w:val="24"/>
          <w:szCs w:val="24"/>
        </w:rPr>
        <w:t xml:space="preserve">. </w:t>
      </w:r>
      <w:r w:rsidR="00F75B3B">
        <w:rPr>
          <w:rFonts w:ascii="Times New Roman" w:hAnsi="Times New Roman" w:cs="Times New Roman"/>
          <w:sz w:val="24"/>
          <w:szCs w:val="24"/>
        </w:rPr>
        <w:t>Como resultado, componen nuestro universo de estudio los siguientes casos:</w:t>
      </w:r>
      <w:r w:rsidR="00AE322C">
        <w:rPr>
          <w:rFonts w:ascii="Times New Roman" w:hAnsi="Times New Roman" w:cs="Times New Roman"/>
          <w:sz w:val="24"/>
          <w:szCs w:val="24"/>
        </w:rPr>
        <w:t xml:space="preserve"> Algeria,</w:t>
      </w:r>
      <w:r>
        <w:rPr>
          <w:rFonts w:ascii="Times New Roman" w:hAnsi="Times New Roman" w:cs="Times New Roman"/>
          <w:sz w:val="24"/>
          <w:szCs w:val="24"/>
        </w:rPr>
        <w:t xml:space="preserve"> Egypt, Iran, Irak, Israel, Jordan, Kuw</w:t>
      </w:r>
      <w:r w:rsidR="00F75B3B">
        <w:rPr>
          <w:rFonts w:ascii="Times New Roman" w:hAnsi="Times New Roman" w:cs="Times New Roman"/>
          <w:sz w:val="24"/>
          <w:szCs w:val="24"/>
        </w:rPr>
        <w:t>ait, Libya, Morocco, Syria, Tunisia, Turkey</w:t>
      </w:r>
      <w:r>
        <w:rPr>
          <w:rFonts w:ascii="Times New Roman" w:hAnsi="Times New Roman" w:cs="Times New Roman"/>
          <w:sz w:val="24"/>
          <w:szCs w:val="24"/>
        </w:rPr>
        <w:t xml:space="preserve"> and Yemen</w:t>
      </w:r>
      <w:r w:rsidR="00AE322C">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w:t>
      </w:r>
    </w:p>
    <w:p w:rsidR="00A46B13" w:rsidRDefault="001C4979" w:rsidP="00B545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Tabla </w:t>
      </w:r>
      <w:r w:rsidR="00B54557">
        <w:rPr>
          <w:rFonts w:ascii="Times New Roman" w:hAnsi="Times New Roman" w:cs="Times New Roman"/>
          <w:sz w:val="24"/>
          <w:szCs w:val="24"/>
        </w:rPr>
        <w:t xml:space="preserve">1 refleja el conjunto de casos observados, el año de celebración de cada convocatoria electoral y la naturaleza institucional de la misma.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71"/>
        <w:gridCol w:w="805"/>
        <w:gridCol w:w="993"/>
        <w:gridCol w:w="992"/>
        <w:gridCol w:w="895"/>
        <w:gridCol w:w="806"/>
      </w:tblGrid>
      <w:tr w:rsidR="00B54557" w:rsidRPr="009B5544" w:rsidTr="00F04826">
        <w:trPr>
          <w:jc w:val="center"/>
        </w:trPr>
        <w:tc>
          <w:tcPr>
            <w:tcW w:w="6062" w:type="dxa"/>
            <w:gridSpan w:val="6"/>
          </w:tcPr>
          <w:p w:rsidR="00B54557" w:rsidRPr="00595B4D" w:rsidRDefault="001C4979" w:rsidP="00F04826">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Table </w:t>
            </w:r>
            <w:r w:rsidR="00B54557">
              <w:rPr>
                <w:rFonts w:ascii="Times New Roman" w:hAnsi="Times New Roman" w:cs="Times New Roman"/>
                <w:b/>
                <w:sz w:val="24"/>
                <w:szCs w:val="24"/>
                <w:lang w:val="en-US"/>
              </w:rPr>
              <w:t>1</w:t>
            </w:r>
          </w:p>
          <w:p w:rsidR="00B54557" w:rsidRDefault="00B54557" w:rsidP="00F04826">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Case selection Strategy: </w:t>
            </w:r>
          </w:p>
          <w:p w:rsidR="00B54557" w:rsidRPr="00291F26" w:rsidRDefault="00B54557" w:rsidP="00F04826">
            <w:pPr>
              <w:jc w:val="center"/>
              <w:rPr>
                <w:rFonts w:ascii="Times New Roman" w:hAnsi="Times New Roman" w:cs="Times New Roman"/>
                <w:b/>
                <w:sz w:val="24"/>
                <w:szCs w:val="24"/>
                <w:lang w:val="en-US"/>
              </w:rPr>
            </w:pPr>
            <w:r w:rsidRPr="00291F26">
              <w:rPr>
                <w:rFonts w:ascii="Times New Roman" w:hAnsi="Times New Roman" w:cs="Times New Roman"/>
                <w:b/>
                <w:sz w:val="24"/>
                <w:szCs w:val="24"/>
                <w:lang w:val="en-US"/>
              </w:rPr>
              <w:t>National Elections  in MENA countries, 2011-2015</w:t>
            </w:r>
          </w:p>
          <w:p w:rsidR="00B54557" w:rsidRPr="00291F26" w:rsidRDefault="00B54557" w:rsidP="00F04826">
            <w:pPr>
              <w:jc w:val="center"/>
              <w:rPr>
                <w:rFonts w:ascii="Times New Roman" w:hAnsi="Times New Roman" w:cs="Times New Roman"/>
                <w:sz w:val="20"/>
                <w:szCs w:val="20"/>
                <w:lang w:val="en-US"/>
              </w:rPr>
            </w:pPr>
          </w:p>
        </w:tc>
      </w:tr>
      <w:tr w:rsidR="00B54557" w:rsidTr="00F04826">
        <w:trPr>
          <w:jc w:val="center"/>
        </w:trPr>
        <w:tc>
          <w:tcPr>
            <w:tcW w:w="1571" w:type="dxa"/>
          </w:tcPr>
          <w:p w:rsidR="00B54557" w:rsidRPr="00291F26" w:rsidRDefault="00B54557" w:rsidP="00F04826">
            <w:pPr>
              <w:rPr>
                <w:rFonts w:ascii="Times New Roman" w:hAnsi="Times New Roman" w:cs="Times New Roman"/>
                <w:sz w:val="20"/>
                <w:szCs w:val="20"/>
                <w:lang w:val="en-US"/>
              </w:rPr>
            </w:pPr>
          </w:p>
        </w:tc>
        <w:tc>
          <w:tcPr>
            <w:tcW w:w="805" w:type="dxa"/>
            <w:tcBorders>
              <w:bottom w:val="single" w:sz="4" w:space="0" w:color="auto"/>
            </w:tcBorders>
          </w:tcPr>
          <w:p w:rsidR="00B54557" w:rsidRPr="00E81EA7" w:rsidRDefault="00B54557" w:rsidP="00F04826">
            <w:pPr>
              <w:jc w:val="center"/>
              <w:rPr>
                <w:rFonts w:ascii="Times New Roman" w:hAnsi="Times New Roman" w:cs="Times New Roman"/>
                <w:b/>
                <w:sz w:val="20"/>
                <w:szCs w:val="20"/>
              </w:rPr>
            </w:pPr>
            <w:r w:rsidRPr="00E81EA7">
              <w:rPr>
                <w:rFonts w:ascii="Times New Roman" w:hAnsi="Times New Roman" w:cs="Times New Roman"/>
                <w:b/>
                <w:sz w:val="20"/>
                <w:szCs w:val="20"/>
              </w:rPr>
              <w:t>2011</w:t>
            </w:r>
          </w:p>
        </w:tc>
        <w:tc>
          <w:tcPr>
            <w:tcW w:w="993" w:type="dxa"/>
            <w:tcBorders>
              <w:bottom w:val="single" w:sz="4" w:space="0" w:color="auto"/>
            </w:tcBorders>
          </w:tcPr>
          <w:p w:rsidR="00B54557" w:rsidRPr="00E81EA7" w:rsidRDefault="00B54557" w:rsidP="00F04826">
            <w:pPr>
              <w:jc w:val="center"/>
              <w:rPr>
                <w:rFonts w:ascii="Times New Roman" w:hAnsi="Times New Roman" w:cs="Times New Roman"/>
                <w:b/>
                <w:sz w:val="20"/>
                <w:szCs w:val="20"/>
              </w:rPr>
            </w:pPr>
            <w:r w:rsidRPr="00E81EA7">
              <w:rPr>
                <w:rFonts w:ascii="Times New Roman" w:hAnsi="Times New Roman" w:cs="Times New Roman"/>
                <w:b/>
                <w:sz w:val="20"/>
                <w:szCs w:val="20"/>
              </w:rPr>
              <w:t>2012</w:t>
            </w:r>
          </w:p>
        </w:tc>
        <w:tc>
          <w:tcPr>
            <w:tcW w:w="992" w:type="dxa"/>
            <w:tcBorders>
              <w:bottom w:val="single" w:sz="4" w:space="0" w:color="auto"/>
            </w:tcBorders>
          </w:tcPr>
          <w:p w:rsidR="00B54557" w:rsidRPr="00E81EA7" w:rsidRDefault="00B54557" w:rsidP="00F04826">
            <w:pPr>
              <w:jc w:val="center"/>
              <w:rPr>
                <w:rFonts w:ascii="Times New Roman" w:hAnsi="Times New Roman" w:cs="Times New Roman"/>
                <w:b/>
                <w:sz w:val="20"/>
                <w:szCs w:val="20"/>
              </w:rPr>
            </w:pPr>
            <w:r w:rsidRPr="00E81EA7">
              <w:rPr>
                <w:rFonts w:ascii="Times New Roman" w:hAnsi="Times New Roman" w:cs="Times New Roman"/>
                <w:b/>
                <w:sz w:val="20"/>
                <w:szCs w:val="20"/>
              </w:rPr>
              <w:t>2013</w:t>
            </w:r>
          </w:p>
        </w:tc>
        <w:tc>
          <w:tcPr>
            <w:tcW w:w="895" w:type="dxa"/>
            <w:tcBorders>
              <w:bottom w:val="single" w:sz="4" w:space="0" w:color="auto"/>
            </w:tcBorders>
          </w:tcPr>
          <w:p w:rsidR="00B54557" w:rsidRPr="00E81EA7" w:rsidRDefault="00B54557" w:rsidP="00F04826">
            <w:pPr>
              <w:jc w:val="center"/>
              <w:rPr>
                <w:rFonts w:ascii="Times New Roman" w:hAnsi="Times New Roman" w:cs="Times New Roman"/>
                <w:b/>
                <w:sz w:val="20"/>
                <w:szCs w:val="20"/>
              </w:rPr>
            </w:pPr>
            <w:r w:rsidRPr="00E81EA7">
              <w:rPr>
                <w:rFonts w:ascii="Times New Roman" w:hAnsi="Times New Roman" w:cs="Times New Roman"/>
                <w:b/>
                <w:sz w:val="20"/>
                <w:szCs w:val="20"/>
              </w:rPr>
              <w:t>2014</w:t>
            </w:r>
          </w:p>
        </w:tc>
        <w:tc>
          <w:tcPr>
            <w:tcW w:w="806" w:type="dxa"/>
            <w:tcBorders>
              <w:bottom w:val="single" w:sz="4" w:space="0" w:color="auto"/>
            </w:tcBorders>
          </w:tcPr>
          <w:p w:rsidR="00B54557" w:rsidRDefault="00B54557" w:rsidP="00F04826">
            <w:pPr>
              <w:jc w:val="center"/>
              <w:rPr>
                <w:rFonts w:ascii="Times New Roman" w:hAnsi="Times New Roman" w:cs="Times New Roman"/>
                <w:b/>
                <w:sz w:val="20"/>
                <w:szCs w:val="20"/>
              </w:rPr>
            </w:pPr>
            <w:r w:rsidRPr="00E81EA7">
              <w:rPr>
                <w:rFonts w:ascii="Times New Roman" w:hAnsi="Times New Roman" w:cs="Times New Roman"/>
                <w:b/>
                <w:sz w:val="20"/>
                <w:szCs w:val="20"/>
              </w:rPr>
              <w:t>2015</w:t>
            </w:r>
          </w:p>
          <w:p w:rsidR="00B54557" w:rsidRPr="00E81EA7" w:rsidRDefault="00B54557" w:rsidP="00F04826">
            <w:pPr>
              <w:jc w:val="center"/>
              <w:rPr>
                <w:rFonts w:ascii="Times New Roman" w:hAnsi="Times New Roman" w:cs="Times New Roman"/>
                <w:b/>
                <w:sz w:val="20"/>
                <w:szCs w:val="20"/>
              </w:rPr>
            </w:pPr>
          </w:p>
        </w:tc>
      </w:tr>
      <w:tr w:rsidR="00B54557" w:rsidTr="00F04826">
        <w:trPr>
          <w:jc w:val="center"/>
        </w:trPr>
        <w:tc>
          <w:tcPr>
            <w:tcW w:w="1571" w:type="dxa"/>
          </w:tcPr>
          <w:p w:rsidR="00B54557" w:rsidRDefault="00B54557" w:rsidP="00F04826">
            <w:pPr>
              <w:rPr>
                <w:rFonts w:ascii="Times New Roman" w:hAnsi="Times New Roman" w:cs="Times New Roman"/>
                <w:b/>
                <w:sz w:val="20"/>
                <w:szCs w:val="20"/>
              </w:rPr>
            </w:pPr>
          </w:p>
          <w:p w:rsidR="00B54557" w:rsidRPr="00E81EA7" w:rsidRDefault="00B54557" w:rsidP="00F04826">
            <w:pPr>
              <w:rPr>
                <w:rFonts w:ascii="Times New Roman" w:hAnsi="Times New Roman" w:cs="Times New Roman"/>
                <w:b/>
                <w:sz w:val="20"/>
                <w:szCs w:val="20"/>
              </w:rPr>
            </w:pPr>
            <w:r w:rsidRPr="00E81EA7">
              <w:rPr>
                <w:rFonts w:ascii="Times New Roman" w:hAnsi="Times New Roman" w:cs="Times New Roman"/>
                <w:b/>
                <w:sz w:val="20"/>
                <w:szCs w:val="20"/>
              </w:rPr>
              <w:t>Algeria</w:t>
            </w:r>
          </w:p>
        </w:tc>
        <w:tc>
          <w:tcPr>
            <w:tcW w:w="805" w:type="dxa"/>
          </w:tcPr>
          <w:p w:rsidR="00B54557" w:rsidRPr="00742016" w:rsidRDefault="00B54557" w:rsidP="00F04826">
            <w:pPr>
              <w:jc w:val="center"/>
              <w:rPr>
                <w:rFonts w:ascii="Times New Roman" w:hAnsi="Times New Roman" w:cs="Times New Roman"/>
                <w:sz w:val="20"/>
                <w:szCs w:val="20"/>
              </w:rPr>
            </w:pPr>
          </w:p>
        </w:tc>
        <w:tc>
          <w:tcPr>
            <w:tcW w:w="993" w:type="dxa"/>
          </w:tcPr>
          <w:p w:rsidR="00B54557" w:rsidRDefault="00B54557" w:rsidP="00F04826">
            <w:pPr>
              <w:jc w:val="center"/>
              <w:rPr>
                <w:rFonts w:ascii="Times New Roman" w:hAnsi="Times New Roman" w:cs="Times New Roman"/>
                <w:sz w:val="20"/>
                <w:szCs w:val="20"/>
              </w:rPr>
            </w:pPr>
          </w:p>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PA</w:t>
            </w:r>
          </w:p>
        </w:tc>
        <w:tc>
          <w:tcPr>
            <w:tcW w:w="992" w:type="dxa"/>
          </w:tcPr>
          <w:p w:rsidR="00B54557" w:rsidRPr="00742016" w:rsidRDefault="00B54557" w:rsidP="00F04826">
            <w:pPr>
              <w:jc w:val="center"/>
              <w:rPr>
                <w:rFonts w:ascii="Times New Roman" w:hAnsi="Times New Roman" w:cs="Times New Roman"/>
                <w:sz w:val="20"/>
                <w:szCs w:val="20"/>
              </w:rPr>
            </w:pPr>
          </w:p>
        </w:tc>
        <w:tc>
          <w:tcPr>
            <w:tcW w:w="895" w:type="dxa"/>
          </w:tcPr>
          <w:p w:rsidR="00B54557" w:rsidRDefault="00B54557" w:rsidP="00F04826">
            <w:pPr>
              <w:jc w:val="center"/>
              <w:rPr>
                <w:rFonts w:ascii="Times New Roman" w:hAnsi="Times New Roman" w:cs="Times New Roman"/>
                <w:sz w:val="20"/>
                <w:szCs w:val="20"/>
              </w:rPr>
            </w:pPr>
          </w:p>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PA</w:t>
            </w:r>
          </w:p>
        </w:tc>
        <w:tc>
          <w:tcPr>
            <w:tcW w:w="806" w:type="dxa"/>
          </w:tcPr>
          <w:p w:rsidR="00B54557" w:rsidRPr="00742016" w:rsidRDefault="00B54557" w:rsidP="00F04826">
            <w:pPr>
              <w:jc w:val="center"/>
              <w:rPr>
                <w:rFonts w:ascii="Times New Roman" w:hAnsi="Times New Roman" w:cs="Times New Roman"/>
                <w:sz w:val="20"/>
                <w:szCs w:val="20"/>
              </w:rPr>
            </w:pPr>
          </w:p>
        </w:tc>
      </w:tr>
      <w:tr w:rsidR="00B54557" w:rsidTr="00F04826">
        <w:trPr>
          <w:jc w:val="center"/>
        </w:trPr>
        <w:tc>
          <w:tcPr>
            <w:tcW w:w="1571" w:type="dxa"/>
          </w:tcPr>
          <w:p w:rsidR="00B54557" w:rsidRPr="00E81EA7" w:rsidRDefault="00B54557" w:rsidP="00F04826">
            <w:pPr>
              <w:rPr>
                <w:rFonts w:ascii="Times New Roman" w:hAnsi="Times New Roman" w:cs="Times New Roman"/>
                <w:b/>
                <w:sz w:val="20"/>
                <w:szCs w:val="20"/>
              </w:rPr>
            </w:pPr>
            <w:r w:rsidRPr="00E81EA7">
              <w:rPr>
                <w:rFonts w:ascii="Times New Roman" w:hAnsi="Times New Roman" w:cs="Times New Roman"/>
                <w:b/>
                <w:sz w:val="20"/>
                <w:szCs w:val="20"/>
              </w:rPr>
              <w:t>Egypt</w:t>
            </w:r>
          </w:p>
        </w:tc>
        <w:tc>
          <w:tcPr>
            <w:tcW w:w="805" w:type="dxa"/>
          </w:tcPr>
          <w:p w:rsidR="00B54557" w:rsidRPr="00742016" w:rsidRDefault="00B54557" w:rsidP="00F04826">
            <w:pPr>
              <w:jc w:val="center"/>
              <w:rPr>
                <w:rFonts w:ascii="Times New Roman" w:hAnsi="Times New Roman" w:cs="Times New Roman"/>
                <w:sz w:val="20"/>
                <w:szCs w:val="20"/>
              </w:rPr>
            </w:pPr>
            <w:r>
              <w:rPr>
                <w:rFonts w:ascii="Times New Roman" w:hAnsi="Times New Roman" w:cs="Times New Roman"/>
                <w:sz w:val="20"/>
                <w:szCs w:val="20"/>
              </w:rPr>
              <w:t>PA</w:t>
            </w:r>
          </w:p>
        </w:tc>
        <w:tc>
          <w:tcPr>
            <w:tcW w:w="993" w:type="dxa"/>
          </w:tcPr>
          <w:p w:rsidR="00B54557" w:rsidRPr="00742016" w:rsidRDefault="00B54557" w:rsidP="00F04826">
            <w:pPr>
              <w:jc w:val="center"/>
              <w:rPr>
                <w:rFonts w:ascii="Times New Roman" w:hAnsi="Times New Roman" w:cs="Times New Roman"/>
                <w:sz w:val="20"/>
                <w:szCs w:val="20"/>
              </w:rPr>
            </w:pPr>
            <w:r>
              <w:rPr>
                <w:rFonts w:ascii="Times New Roman" w:hAnsi="Times New Roman" w:cs="Times New Roman"/>
                <w:sz w:val="20"/>
                <w:szCs w:val="20"/>
              </w:rPr>
              <w:t>PA/</w:t>
            </w:r>
            <w:r w:rsidRPr="00742016">
              <w:rPr>
                <w:rFonts w:ascii="Times New Roman" w:hAnsi="Times New Roman" w:cs="Times New Roman"/>
                <w:sz w:val="20"/>
                <w:szCs w:val="20"/>
              </w:rPr>
              <w:t>PR</w:t>
            </w:r>
          </w:p>
        </w:tc>
        <w:tc>
          <w:tcPr>
            <w:tcW w:w="992" w:type="dxa"/>
          </w:tcPr>
          <w:p w:rsidR="00B54557" w:rsidRPr="00742016" w:rsidRDefault="00B54557" w:rsidP="00F04826">
            <w:pPr>
              <w:jc w:val="center"/>
              <w:rPr>
                <w:rFonts w:ascii="Times New Roman" w:hAnsi="Times New Roman" w:cs="Times New Roman"/>
                <w:sz w:val="20"/>
                <w:szCs w:val="20"/>
              </w:rPr>
            </w:pPr>
          </w:p>
        </w:tc>
        <w:tc>
          <w:tcPr>
            <w:tcW w:w="895" w:type="dxa"/>
          </w:tcPr>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PR</w:t>
            </w:r>
          </w:p>
        </w:tc>
        <w:tc>
          <w:tcPr>
            <w:tcW w:w="806" w:type="dxa"/>
          </w:tcPr>
          <w:p w:rsidR="00B54557" w:rsidRPr="00742016" w:rsidRDefault="00B54557" w:rsidP="00F04826">
            <w:pPr>
              <w:jc w:val="center"/>
              <w:rPr>
                <w:rFonts w:ascii="Times New Roman" w:hAnsi="Times New Roman" w:cs="Times New Roman"/>
                <w:sz w:val="20"/>
                <w:szCs w:val="20"/>
              </w:rPr>
            </w:pPr>
            <w:r>
              <w:rPr>
                <w:rFonts w:ascii="Times New Roman" w:hAnsi="Times New Roman" w:cs="Times New Roman"/>
                <w:sz w:val="20"/>
                <w:szCs w:val="20"/>
              </w:rPr>
              <w:t>PA</w:t>
            </w:r>
          </w:p>
        </w:tc>
      </w:tr>
      <w:tr w:rsidR="00B54557" w:rsidTr="00F04826">
        <w:trPr>
          <w:jc w:val="center"/>
        </w:trPr>
        <w:tc>
          <w:tcPr>
            <w:tcW w:w="1571" w:type="dxa"/>
          </w:tcPr>
          <w:p w:rsidR="00B54557" w:rsidRPr="00E81EA7" w:rsidRDefault="00B54557" w:rsidP="00F04826">
            <w:pPr>
              <w:rPr>
                <w:rFonts w:ascii="Times New Roman" w:hAnsi="Times New Roman" w:cs="Times New Roman"/>
                <w:b/>
                <w:sz w:val="20"/>
                <w:szCs w:val="20"/>
              </w:rPr>
            </w:pPr>
            <w:r w:rsidRPr="00E81EA7">
              <w:rPr>
                <w:rFonts w:ascii="Times New Roman" w:hAnsi="Times New Roman" w:cs="Times New Roman"/>
                <w:b/>
                <w:sz w:val="20"/>
                <w:szCs w:val="20"/>
              </w:rPr>
              <w:t xml:space="preserve">Iran </w:t>
            </w:r>
          </w:p>
        </w:tc>
        <w:tc>
          <w:tcPr>
            <w:tcW w:w="805" w:type="dxa"/>
          </w:tcPr>
          <w:p w:rsidR="00B54557" w:rsidRPr="00742016" w:rsidRDefault="00B54557" w:rsidP="00F04826">
            <w:pPr>
              <w:jc w:val="center"/>
              <w:rPr>
                <w:rFonts w:ascii="Times New Roman" w:hAnsi="Times New Roman" w:cs="Times New Roman"/>
                <w:sz w:val="20"/>
                <w:szCs w:val="20"/>
              </w:rPr>
            </w:pPr>
          </w:p>
        </w:tc>
        <w:tc>
          <w:tcPr>
            <w:tcW w:w="993" w:type="dxa"/>
          </w:tcPr>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PA</w:t>
            </w:r>
          </w:p>
        </w:tc>
        <w:tc>
          <w:tcPr>
            <w:tcW w:w="992" w:type="dxa"/>
          </w:tcPr>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PR</w:t>
            </w:r>
          </w:p>
        </w:tc>
        <w:tc>
          <w:tcPr>
            <w:tcW w:w="895" w:type="dxa"/>
          </w:tcPr>
          <w:p w:rsidR="00B54557" w:rsidRPr="00742016" w:rsidRDefault="00B54557" w:rsidP="00F04826">
            <w:pPr>
              <w:jc w:val="center"/>
              <w:rPr>
                <w:rFonts w:ascii="Times New Roman" w:hAnsi="Times New Roman" w:cs="Times New Roman"/>
                <w:sz w:val="20"/>
                <w:szCs w:val="20"/>
              </w:rPr>
            </w:pPr>
          </w:p>
        </w:tc>
        <w:tc>
          <w:tcPr>
            <w:tcW w:w="806" w:type="dxa"/>
          </w:tcPr>
          <w:p w:rsidR="00B54557" w:rsidRPr="00742016" w:rsidRDefault="00B54557" w:rsidP="00F04826">
            <w:pPr>
              <w:jc w:val="center"/>
              <w:rPr>
                <w:rFonts w:ascii="Times New Roman" w:hAnsi="Times New Roman" w:cs="Times New Roman"/>
                <w:sz w:val="20"/>
                <w:szCs w:val="20"/>
              </w:rPr>
            </w:pPr>
          </w:p>
        </w:tc>
      </w:tr>
      <w:tr w:rsidR="00B54557" w:rsidTr="00F04826">
        <w:trPr>
          <w:jc w:val="center"/>
        </w:trPr>
        <w:tc>
          <w:tcPr>
            <w:tcW w:w="1571" w:type="dxa"/>
          </w:tcPr>
          <w:p w:rsidR="00B54557" w:rsidRPr="00E81EA7" w:rsidRDefault="00B54557" w:rsidP="00F04826">
            <w:pPr>
              <w:rPr>
                <w:rFonts w:ascii="Times New Roman" w:hAnsi="Times New Roman" w:cs="Times New Roman"/>
                <w:b/>
                <w:sz w:val="20"/>
                <w:szCs w:val="20"/>
              </w:rPr>
            </w:pPr>
            <w:r w:rsidRPr="00E81EA7">
              <w:rPr>
                <w:rFonts w:ascii="Times New Roman" w:hAnsi="Times New Roman" w:cs="Times New Roman"/>
                <w:b/>
                <w:sz w:val="20"/>
                <w:szCs w:val="20"/>
              </w:rPr>
              <w:t>Irak</w:t>
            </w:r>
          </w:p>
        </w:tc>
        <w:tc>
          <w:tcPr>
            <w:tcW w:w="805" w:type="dxa"/>
          </w:tcPr>
          <w:p w:rsidR="00B54557" w:rsidRPr="00742016" w:rsidRDefault="00B54557" w:rsidP="00F04826">
            <w:pPr>
              <w:jc w:val="center"/>
              <w:rPr>
                <w:rFonts w:ascii="Times New Roman" w:hAnsi="Times New Roman" w:cs="Times New Roman"/>
                <w:sz w:val="20"/>
                <w:szCs w:val="20"/>
              </w:rPr>
            </w:pPr>
          </w:p>
        </w:tc>
        <w:tc>
          <w:tcPr>
            <w:tcW w:w="993" w:type="dxa"/>
          </w:tcPr>
          <w:p w:rsidR="00B54557" w:rsidRPr="00742016" w:rsidRDefault="00B54557" w:rsidP="00F04826">
            <w:pPr>
              <w:jc w:val="center"/>
              <w:rPr>
                <w:rFonts w:ascii="Times New Roman" w:hAnsi="Times New Roman" w:cs="Times New Roman"/>
                <w:sz w:val="20"/>
                <w:szCs w:val="20"/>
              </w:rPr>
            </w:pPr>
          </w:p>
        </w:tc>
        <w:tc>
          <w:tcPr>
            <w:tcW w:w="992" w:type="dxa"/>
          </w:tcPr>
          <w:p w:rsidR="00B54557" w:rsidRPr="00742016" w:rsidRDefault="00B54557" w:rsidP="00F04826">
            <w:pPr>
              <w:jc w:val="center"/>
              <w:rPr>
                <w:rFonts w:ascii="Times New Roman" w:hAnsi="Times New Roman" w:cs="Times New Roman"/>
                <w:sz w:val="20"/>
                <w:szCs w:val="20"/>
              </w:rPr>
            </w:pPr>
          </w:p>
        </w:tc>
        <w:tc>
          <w:tcPr>
            <w:tcW w:w="895" w:type="dxa"/>
          </w:tcPr>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PA</w:t>
            </w:r>
          </w:p>
        </w:tc>
        <w:tc>
          <w:tcPr>
            <w:tcW w:w="806" w:type="dxa"/>
          </w:tcPr>
          <w:p w:rsidR="00B54557" w:rsidRPr="00742016" w:rsidRDefault="00B54557" w:rsidP="00F04826">
            <w:pPr>
              <w:jc w:val="center"/>
              <w:rPr>
                <w:rFonts w:ascii="Times New Roman" w:hAnsi="Times New Roman" w:cs="Times New Roman"/>
                <w:sz w:val="20"/>
                <w:szCs w:val="20"/>
              </w:rPr>
            </w:pPr>
          </w:p>
        </w:tc>
      </w:tr>
      <w:tr w:rsidR="00B54557" w:rsidTr="00F04826">
        <w:trPr>
          <w:jc w:val="center"/>
        </w:trPr>
        <w:tc>
          <w:tcPr>
            <w:tcW w:w="1571" w:type="dxa"/>
          </w:tcPr>
          <w:p w:rsidR="00B54557" w:rsidRPr="00E81EA7" w:rsidRDefault="00B54557" w:rsidP="00F04826">
            <w:pPr>
              <w:rPr>
                <w:rFonts w:ascii="Times New Roman" w:hAnsi="Times New Roman" w:cs="Times New Roman"/>
                <w:b/>
                <w:sz w:val="20"/>
                <w:szCs w:val="20"/>
              </w:rPr>
            </w:pPr>
            <w:r w:rsidRPr="00E81EA7">
              <w:rPr>
                <w:rFonts w:ascii="Times New Roman" w:hAnsi="Times New Roman" w:cs="Times New Roman"/>
                <w:b/>
                <w:sz w:val="20"/>
                <w:szCs w:val="20"/>
              </w:rPr>
              <w:t>Israel</w:t>
            </w:r>
          </w:p>
        </w:tc>
        <w:tc>
          <w:tcPr>
            <w:tcW w:w="805" w:type="dxa"/>
          </w:tcPr>
          <w:p w:rsidR="00B54557" w:rsidRPr="00742016" w:rsidRDefault="00B54557" w:rsidP="00F04826">
            <w:pPr>
              <w:jc w:val="center"/>
              <w:rPr>
                <w:rFonts w:ascii="Times New Roman" w:hAnsi="Times New Roman" w:cs="Times New Roman"/>
                <w:sz w:val="20"/>
                <w:szCs w:val="20"/>
              </w:rPr>
            </w:pPr>
          </w:p>
        </w:tc>
        <w:tc>
          <w:tcPr>
            <w:tcW w:w="993" w:type="dxa"/>
          </w:tcPr>
          <w:p w:rsidR="00B54557" w:rsidRPr="00742016" w:rsidRDefault="00B54557" w:rsidP="00F04826">
            <w:pPr>
              <w:jc w:val="center"/>
              <w:rPr>
                <w:rFonts w:ascii="Times New Roman" w:hAnsi="Times New Roman" w:cs="Times New Roman"/>
                <w:sz w:val="20"/>
                <w:szCs w:val="20"/>
              </w:rPr>
            </w:pPr>
          </w:p>
        </w:tc>
        <w:tc>
          <w:tcPr>
            <w:tcW w:w="992" w:type="dxa"/>
          </w:tcPr>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PA</w:t>
            </w:r>
          </w:p>
        </w:tc>
        <w:tc>
          <w:tcPr>
            <w:tcW w:w="895" w:type="dxa"/>
          </w:tcPr>
          <w:p w:rsidR="00B54557" w:rsidRPr="00742016" w:rsidRDefault="00B54557" w:rsidP="00F04826">
            <w:pPr>
              <w:jc w:val="center"/>
              <w:rPr>
                <w:rFonts w:ascii="Times New Roman" w:hAnsi="Times New Roman" w:cs="Times New Roman"/>
                <w:sz w:val="20"/>
                <w:szCs w:val="20"/>
              </w:rPr>
            </w:pPr>
          </w:p>
        </w:tc>
        <w:tc>
          <w:tcPr>
            <w:tcW w:w="806" w:type="dxa"/>
          </w:tcPr>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PA</w:t>
            </w:r>
          </w:p>
        </w:tc>
      </w:tr>
      <w:tr w:rsidR="00B54557" w:rsidTr="00F04826">
        <w:trPr>
          <w:jc w:val="center"/>
        </w:trPr>
        <w:tc>
          <w:tcPr>
            <w:tcW w:w="1571" w:type="dxa"/>
          </w:tcPr>
          <w:p w:rsidR="00B54557" w:rsidRPr="00E81EA7" w:rsidRDefault="00B54557" w:rsidP="00F04826">
            <w:pPr>
              <w:rPr>
                <w:rFonts w:ascii="Times New Roman" w:hAnsi="Times New Roman" w:cs="Times New Roman"/>
                <w:b/>
                <w:sz w:val="20"/>
                <w:szCs w:val="20"/>
              </w:rPr>
            </w:pPr>
            <w:r w:rsidRPr="00E81EA7">
              <w:rPr>
                <w:rFonts w:ascii="Times New Roman" w:hAnsi="Times New Roman" w:cs="Times New Roman"/>
                <w:b/>
                <w:sz w:val="20"/>
                <w:szCs w:val="20"/>
              </w:rPr>
              <w:t>Jordan</w:t>
            </w:r>
          </w:p>
        </w:tc>
        <w:tc>
          <w:tcPr>
            <w:tcW w:w="805" w:type="dxa"/>
          </w:tcPr>
          <w:p w:rsidR="00B54557" w:rsidRPr="00742016" w:rsidRDefault="00B54557" w:rsidP="00F04826">
            <w:pPr>
              <w:jc w:val="center"/>
              <w:rPr>
                <w:rFonts w:ascii="Times New Roman" w:hAnsi="Times New Roman" w:cs="Times New Roman"/>
                <w:sz w:val="20"/>
                <w:szCs w:val="20"/>
              </w:rPr>
            </w:pPr>
          </w:p>
        </w:tc>
        <w:tc>
          <w:tcPr>
            <w:tcW w:w="993" w:type="dxa"/>
          </w:tcPr>
          <w:p w:rsidR="00B54557" w:rsidRPr="00742016" w:rsidRDefault="00B54557" w:rsidP="00F04826">
            <w:pPr>
              <w:jc w:val="center"/>
              <w:rPr>
                <w:rFonts w:ascii="Times New Roman" w:hAnsi="Times New Roman" w:cs="Times New Roman"/>
                <w:sz w:val="20"/>
                <w:szCs w:val="20"/>
              </w:rPr>
            </w:pPr>
          </w:p>
        </w:tc>
        <w:tc>
          <w:tcPr>
            <w:tcW w:w="992" w:type="dxa"/>
          </w:tcPr>
          <w:p w:rsidR="00B54557" w:rsidRPr="00742016" w:rsidRDefault="00B54557" w:rsidP="00F04826">
            <w:pPr>
              <w:jc w:val="center"/>
              <w:rPr>
                <w:rFonts w:ascii="Times New Roman" w:hAnsi="Times New Roman" w:cs="Times New Roman"/>
                <w:sz w:val="20"/>
                <w:szCs w:val="20"/>
              </w:rPr>
            </w:pPr>
            <w:r>
              <w:rPr>
                <w:rFonts w:ascii="Times New Roman" w:hAnsi="Times New Roman" w:cs="Times New Roman"/>
                <w:sz w:val="20"/>
                <w:szCs w:val="20"/>
              </w:rPr>
              <w:t>PA</w:t>
            </w:r>
          </w:p>
        </w:tc>
        <w:tc>
          <w:tcPr>
            <w:tcW w:w="895" w:type="dxa"/>
          </w:tcPr>
          <w:p w:rsidR="00B54557" w:rsidRPr="00742016" w:rsidRDefault="00B54557" w:rsidP="00F04826">
            <w:pPr>
              <w:jc w:val="center"/>
              <w:rPr>
                <w:rFonts w:ascii="Times New Roman" w:hAnsi="Times New Roman" w:cs="Times New Roman"/>
                <w:sz w:val="20"/>
                <w:szCs w:val="20"/>
              </w:rPr>
            </w:pPr>
          </w:p>
        </w:tc>
        <w:tc>
          <w:tcPr>
            <w:tcW w:w="806" w:type="dxa"/>
          </w:tcPr>
          <w:p w:rsidR="00B54557" w:rsidRPr="00742016" w:rsidRDefault="00B54557" w:rsidP="00F04826">
            <w:pPr>
              <w:jc w:val="center"/>
              <w:rPr>
                <w:rFonts w:ascii="Times New Roman" w:hAnsi="Times New Roman" w:cs="Times New Roman"/>
                <w:sz w:val="20"/>
                <w:szCs w:val="20"/>
              </w:rPr>
            </w:pPr>
          </w:p>
        </w:tc>
      </w:tr>
      <w:tr w:rsidR="00B54557" w:rsidTr="00F04826">
        <w:trPr>
          <w:jc w:val="center"/>
        </w:trPr>
        <w:tc>
          <w:tcPr>
            <w:tcW w:w="1571" w:type="dxa"/>
          </w:tcPr>
          <w:p w:rsidR="00B54557" w:rsidRPr="00E81EA7" w:rsidRDefault="00B54557" w:rsidP="00F04826">
            <w:pPr>
              <w:rPr>
                <w:rFonts w:ascii="Times New Roman" w:hAnsi="Times New Roman" w:cs="Times New Roman"/>
                <w:b/>
                <w:sz w:val="20"/>
                <w:szCs w:val="20"/>
              </w:rPr>
            </w:pPr>
            <w:r w:rsidRPr="00E81EA7">
              <w:rPr>
                <w:rFonts w:ascii="Times New Roman" w:hAnsi="Times New Roman" w:cs="Times New Roman"/>
                <w:b/>
                <w:sz w:val="20"/>
                <w:szCs w:val="20"/>
              </w:rPr>
              <w:t>Kuwait</w:t>
            </w:r>
          </w:p>
        </w:tc>
        <w:tc>
          <w:tcPr>
            <w:tcW w:w="805" w:type="dxa"/>
          </w:tcPr>
          <w:p w:rsidR="00B54557" w:rsidRPr="00742016" w:rsidRDefault="00B54557" w:rsidP="00F04826">
            <w:pPr>
              <w:jc w:val="center"/>
              <w:rPr>
                <w:rFonts w:ascii="Times New Roman" w:hAnsi="Times New Roman" w:cs="Times New Roman"/>
                <w:sz w:val="20"/>
                <w:szCs w:val="20"/>
              </w:rPr>
            </w:pPr>
          </w:p>
        </w:tc>
        <w:tc>
          <w:tcPr>
            <w:tcW w:w="993" w:type="dxa"/>
          </w:tcPr>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PA</w:t>
            </w:r>
          </w:p>
        </w:tc>
        <w:tc>
          <w:tcPr>
            <w:tcW w:w="992" w:type="dxa"/>
          </w:tcPr>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PA</w:t>
            </w:r>
          </w:p>
        </w:tc>
        <w:tc>
          <w:tcPr>
            <w:tcW w:w="895" w:type="dxa"/>
          </w:tcPr>
          <w:p w:rsidR="00B54557" w:rsidRPr="00742016" w:rsidRDefault="00B54557" w:rsidP="00F04826">
            <w:pPr>
              <w:jc w:val="center"/>
              <w:rPr>
                <w:rFonts w:ascii="Times New Roman" w:hAnsi="Times New Roman" w:cs="Times New Roman"/>
                <w:sz w:val="20"/>
                <w:szCs w:val="20"/>
              </w:rPr>
            </w:pPr>
          </w:p>
        </w:tc>
        <w:tc>
          <w:tcPr>
            <w:tcW w:w="806" w:type="dxa"/>
          </w:tcPr>
          <w:p w:rsidR="00B54557" w:rsidRPr="00742016" w:rsidRDefault="00B54557" w:rsidP="00F04826">
            <w:pPr>
              <w:jc w:val="center"/>
              <w:rPr>
                <w:rFonts w:ascii="Times New Roman" w:hAnsi="Times New Roman" w:cs="Times New Roman"/>
                <w:sz w:val="20"/>
                <w:szCs w:val="20"/>
              </w:rPr>
            </w:pPr>
          </w:p>
        </w:tc>
      </w:tr>
      <w:tr w:rsidR="00B54557" w:rsidTr="00F04826">
        <w:trPr>
          <w:jc w:val="center"/>
        </w:trPr>
        <w:tc>
          <w:tcPr>
            <w:tcW w:w="1571" w:type="dxa"/>
          </w:tcPr>
          <w:p w:rsidR="00B54557" w:rsidRPr="00E81EA7" w:rsidRDefault="00B54557" w:rsidP="00F04826">
            <w:pPr>
              <w:rPr>
                <w:rFonts w:ascii="Times New Roman" w:hAnsi="Times New Roman" w:cs="Times New Roman"/>
                <w:b/>
                <w:sz w:val="20"/>
                <w:szCs w:val="20"/>
              </w:rPr>
            </w:pPr>
            <w:r w:rsidRPr="00E81EA7">
              <w:rPr>
                <w:rFonts w:ascii="Times New Roman" w:hAnsi="Times New Roman" w:cs="Times New Roman"/>
                <w:b/>
                <w:sz w:val="20"/>
                <w:szCs w:val="20"/>
              </w:rPr>
              <w:t xml:space="preserve">Libya </w:t>
            </w:r>
          </w:p>
        </w:tc>
        <w:tc>
          <w:tcPr>
            <w:tcW w:w="805" w:type="dxa"/>
          </w:tcPr>
          <w:p w:rsidR="00B54557" w:rsidRPr="00742016" w:rsidRDefault="00B54557" w:rsidP="00F04826">
            <w:pPr>
              <w:jc w:val="center"/>
              <w:rPr>
                <w:rFonts w:ascii="Times New Roman" w:hAnsi="Times New Roman" w:cs="Times New Roman"/>
                <w:sz w:val="20"/>
                <w:szCs w:val="20"/>
              </w:rPr>
            </w:pPr>
          </w:p>
        </w:tc>
        <w:tc>
          <w:tcPr>
            <w:tcW w:w="993" w:type="dxa"/>
          </w:tcPr>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PA</w:t>
            </w:r>
          </w:p>
        </w:tc>
        <w:tc>
          <w:tcPr>
            <w:tcW w:w="992" w:type="dxa"/>
          </w:tcPr>
          <w:p w:rsidR="00B54557" w:rsidRPr="00742016" w:rsidRDefault="00B54557" w:rsidP="00F04826">
            <w:pPr>
              <w:jc w:val="center"/>
              <w:rPr>
                <w:rFonts w:ascii="Times New Roman" w:hAnsi="Times New Roman" w:cs="Times New Roman"/>
                <w:sz w:val="20"/>
                <w:szCs w:val="20"/>
              </w:rPr>
            </w:pPr>
          </w:p>
        </w:tc>
        <w:tc>
          <w:tcPr>
            <w:tcW w:w="895" w:type="dxa"/>
          </w:tcPr>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PA</w:t>
            </w:r>
          </w:p>
        </w:tc>
        <w:tc>
          <w:tcPr>
            <w:tcW w:w="806" w:type="dxa"/>
          </w:tcPr>
          <w:p w:rsidR="00B54557" w:rsidRPr="00742016" w:rsidRDefault="00B54557" w:rsidP="00F04826">
            <w:pPr>
              <w:jc w:val="center"/>
              <w:rPr>
                <w:rFonts w:ascii="Times New Roman" w:hAnsi="Times New Roman" w:cs="Times New Roman"/>
                <w:sz w:val="20"/>
                <w:szCs w:val="20"/>
              </w:rPr>
            </w:pPr>
          </w:p>
        </w:tc>
      </w:tr>
      <w:tr w:rsidR="00B54557" w:rsidTr="00F04826">
        <w:trPr>
          <w:jc w:val="center"/>
        </w:trPr>
        <w:tc>
          <w:tcPr>
            <w:tcW w:w="1571" w:type="dxa"/>
          </w:tcPr>
          <w:p w:rsidR="00B54557" w:rsidRPr="00E81EA7" w:rsidRDefault="00B54557" w:rsidP="00F04826">
            <w:pPr>
              <w:rPr>
                <w:rFonts w:ascii="Times New Roman" w:hAnsi="Times New Roman" w:cs="Times New Roman"/>
                <w:b/>
                <w:sz w:val="20"/>
                <w:szCs w:val="20"/>
              </w:rPr>
            </w:pPr>
            <w:r w:rsidRPr="00E81EA7">
              <w:rPr>
                <w:rFonts w:ascii="Times New Roman" w:hAnsi="Times New Roman" w:cs="Times New Roman"/>
                <w:b/>
                <w:sz w:val="20"/>
                <w:szCs w:val="20"/>
              </w:rPr>
              <w:t xml:space="preserve">Morocco </w:t>
            </w:r>
          </w:p>
        </w:tc>
        <w:tc>
          <w:tcPr>
            <w:tcW w:w="805" w:type="dxa"/>
          </w:tcPr>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PA</w:t>
            </w:r>
          </w:p>
        </w:tc>
        <w:tc>
          <w:tcPr>
            <w:tcW w:w="993" w:type="dxa"/>
          </w:tcPr>
          <w:p w:rsidR="00B54557" w:rsidRPr="00742016" w:rsidRDefault="00B54557" w:rsidP="00F04826">
            <w:pPr>
              <w:jc w:val="center"/>
              <w:rPr>
                <w:rFonts w:ascii="Times New Roman" w:hAnsi="Times New Roman" w:cs="Times New Roman"/>
                <w:sz w:val="20"/>
                <w:szCs w:val="20"/>
              </w:rPr>
            </w:pPr>
          </w:p>
        </w:tc>
        <w:tc>
          <w:tcPr>
            <w:tcW w:w="992" w:type="dxa"/>
          </w:tcPr>
          <w:p w:rsidR="00B54557" w:rsidRPr="00742016" w:rsidRDefault="00B54557" w:rsidP="00F04826">
            <w:pPr>
              <w:jc w:val="center"/>
              <w:rPr>
                <w:rFonts w:ascii="Times New Roman" w:hAnsi="Times New Roman" w:cs="Times New Roman"/>
                <w:sz w:val="20"/>
                <w:szCs w:val="20"/>
              </w:rPr>
            </w:pPr>
          </w:p>
        </w:tc>
        <w:tc>
          <w:tcPr>
            <w:tcW w:w="895" w:type="dxa"/>
          </w:tcPr>
          <w:p w:rsidR="00B54557" w:rsidRPr="00742016" w:rsidRDefault="00B54557" w:rsidP="00F04826">
            <w:pPr>
              <w:jc w:val="center"/>
              <w:rPr>
                <w:rFonts w:ascii="Times New Roman" w:hAnsi="Times New Roman" w:cs="Times New Roman"/>
                <w:sz w:val="20"/>
                <w:szCs w:val="20"/>
              </w:rPr>
            </w:pPr>
          </w:p>
        </w:tc>
        <w:tc>
          <w:tcPr>
            <w:tcW w:w="806" w:type="dxa"/>
          </w:tcPr>
          <w:p w:rsidR="00B54557" w:rsidRPr="00742016" w:rsidRDefault="00B54557" w:rsidP="00F04826">
            <w:pPr>
              <w:jc w:val="center"/>
              <w:rPr>
                <w:rFonts w:ascii="Times New Roman" w:hAnsi="Times New Roman" w:cs="Times New Roman"/>
                <w:sz w:val="20"/>
                <w:szCs w:val="20"/>
              </w:rPr>
            </w:pPr>
          </w:p>
        </w:tc>
      </w:tr>
      <w:tr w:rsidR="00B54557" w:rsidTr="00F04826">
        <w:trPr>
          <w:jc w:val="center"/>
        </w:trPr>
        <w:tc>
          <w:tcPr>
            <w:tcW w:w="1571" w:type="dxa"/>
          </w:tcPr>
          <w:p w:rsidR="00B54557" w:rsidRPr="00E81EA7" w:rsidRDefault="00B54557" w:rsidP="00F04826">
            <w:pPr>
              <w:rPr>
                <w:rFonts w:ascii="Times New Roman" w:hAnsi="Times New Roman" w:cs="Times New Roman"/>
                <w:b/>
                <w:sz w:val="20"/>
                <w:szCs w:val="20"/>
              </w:rPr>
            </w:pPr>
            <w:r w:rsidRPr="00E81EA7">
              <w:rPr>
                <w:rFonts w:ascii="Times New Roman" w:hAnsi="Times New Roman" w:cs="Times New Roman"/>
                <w:b/>
                <w:sz w:val="20"/>
                <w:szCs w:val="20"/>
              </w:rPr>
              <w:t xml:space="preserve">Sirya </w:t>
            </w:r>
          </w:p>
        </w:tc>
        <w:tc>
          <w:tcPr>
            <w:tcW w:w="805" w:type="dxa"/>
          </w:tcPr>
          <w:p w:rsidR="00B54557" w:rsidRPr="00742016" w:rsidRDefault="00B54557" w:rsidP="00F04826">
            <w:pPr>
              <w:jc w:val="center"/>
              <w:rPr>
                <w:rFonts w:ascii="Times New Roman" w:hAnsi="Times New Roman" w:cs="Times New Roman"/>
                <w:sz w:val="20"/>
                <w:szCs w:val="20"/>
              </w:rPr>
            </w:pPr>
          </w:p>
        </w:tc>
        <w:tc>
          <w:tcPr>
            <w:tcW w:w="993" w:type="dxa"/>
          </w:tcPr>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PA</w:t>
            </w:r>
          </w:p>
        </w:tc>
        <w:tc>
          <w:tcPr>
            <w:tcW w:w="992" w:type="dxa"/>
          </w:tcPr>
          <w:p w:rsidR="00B54557" w:rsidRPr="00742016" w:rsidRDefault="00B54557" w:rsidP="00F04826">
            <w:pPr>
              <w:jc w:val="center"/>
              <w:rPr>
                <w:rFonts w:ascii="Times New Roman" w:hAnsi="Times New Roman" w:cs="Times New Roman"/>
                <w:sz w:val="20"/>
                <w:szCs w:val="20"/>
              </w:rPr>
            </w:pPr>
          </w:p>
        </w:tc>
        <w:tc>
          <w:tcPr>
            <w:tcW w:w="895" w:type="dxa"/>
          </w:tcPr>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PR</w:t>
            </w:r>
          </w:p>
        </w:tc>
        <w:tc>
          <w:tcPr>
            <w:tcW w:w="806" w:type="dxa"/>
          </w:tcPr>
          <w:p w:rsidR="00B54557" w:rsidRPr="00742016" w:rsidRDefault="00B54557" w:rsidP="00F04826">
            <w:pPr>
              <w:jc w:val="center"/>
              <w:rPr>
                <w:rFonts w:ascii="Times New Roman" w:hAnsi="Times New Roman" w:cs="Times New Roman"/>
                <w:sz w:val="20"/>
                <w:szCs w:val="20"/>
              </w:rPr>
            </w:pPr>
          </w:p>
        </w:tc>
      </w:tr>
      <w:tr w:rsidR="00B54557" w:rsidTr="00F04826">
        <w:trPr>
          <w:jc w:val="center"/>
        </w:trPr>
        <w:tc>
          <w:tcPr>
            <w:tcW w:w="1571" w:type="dxa"/>
          </w:tcPr>
          <w:p w:rsidR="00B54557" w:rsidRPr="00E81EA7" w:rsidRDefault="00B54557" w:rsidP="00F04826">
            <w:pPr>
              <w:rPr>
                <w:rFonts w:ascii="Times New Roman" w:hAnsi="Times New Roman" w:cs="Times New Roman"/>
                <w:b/>
                <w:sz w:val="20"/>
                <w:szCs w:val="20"/>
              </w:rPr>
            </w:pPr>
            <w:r w:rsidRPr="00E81EA7">
              <w:rPr>
                <w:rFonts w:ascii="Times New Roman" w:hAnsi="Times New Roman" w:cs="Times New Roman"/>
                <w:b/>
                <w:sz w:val="20"/>
                <w:szCs w:val="20"/>
              </w:rPr>
              <w:t xml:space="preserve">Tunisia </w:t>
            </w:r>
          </w:p>
        </w:tc>
        <w:tc>
          <w:tcPr>
            <w:tcW w:w="805" w:type="dxa"/>
          </w:tcPr>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PA</w:t>
            </w:r>
          </w:p>
        </w:tc>
        <w:tc>
          <w:tcPr>
            <w:tcW w:w="993" w:type="dxa"/>
          </w:tcPr>
          <w:p w:rsidR="00B54557" w:rsidRPr="00742016" w:rsidRDefault="00B54557" w:rsidP="00F04826">
            <w:pPr>
              <w:jc w:val="center"/>
              <w:rPr>
                <w:rFonts w:ascii="Times New Roman" w:hAnsi="Times New Roman" w:cs="Times New Roman"/>
                <w:sz w:val="20"/>
                <w:szCs w:val="20"/>
              </w:rPr>
            </w:pPr>
          </w:p>
        </w:tc>
        <w:tc>
          <w:tcPr>
            <w:tcW w:w="992" w:type="dxa"/>
          </w:tcPr>
          <w:p w:rsidR="00B54557" w:rsidRPr="00742016" w:rsidRDefault="00B54557" w:rsidP="00F04826">
            <w:pPr>
              <w:jc w:val="center"/>
              <w:rPr>
                <w:rFonts w:ascii="Times New Roman" w:hAnsi="Times New Roman" w:cs="Times New Roman"/>
                <w:sz w:val="20"/>
                <w:szCs w:val="20"/>
              </w:rPr>
            </w:pPr>
          </w:p>
        </w:tc>
        <w:tc>
          <w:tcPr>
            <w:tcW w:w="895" w:type="dxa"/>
          </w:tcPr>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PA/PRE</w:t>
            </w:r>
          </w:p>
        </w:tc>
        <w:tc>
          <w:tcPr>
            <w:tcW w:w="806" w:type="dxa"/>
          </w:tcPr>
          <w:p w:rsidR="00B54557" w:rsidRPr="00742016" w:rsidRDefault="00B54557" w:rsidP="00F04826">
            <w:pPr>
              <w:jc w:val="center"/>
              <w:rPr>
                <w:rFonts w:ascii="Times New Roman" w:hAnsi="Times New Roman" w:cs="Times New Roman"/>
                <w:sz w:val="20"/>
                <w:szCs w:val="20"/>
              </w:rPr>
            </w:pPr>
          </w:p>
        </w:tc>
      </w:tr>
      <w:tr w:rsidR="00B54557" w:rsidTr="00F04826">
        <w:trPr>
          <w:jc w:val="center"/>
        </w:trPr>
        <w:tc>
          <w:tcPr>
            <w:tcW w:w="1571" w:type="dxa"/>
          </w:tcPr>
          <w:p w:rsidR="00B54557" w:rsidRPr="00E81EA7" w:rsidRDefault="00B54557" w:rsidP="00F04826">
            <w:pPr>
              <w:rPr>
                <w:rFonts w:ascii="Times New Roman" w:hAnsi="Times New Roman" w:cs="Times New Roman"/>
                <w:b/>
                <w:sz w:val="20"/>
                <w:szCs w:val="20"/>
              </w:rPr>
            </w:pPr>
            <w:r w:rsidRPr="00E81EA7">
              <w:rPr>
                <w:rFonts w:ascii="Times New Roman" w:hAnsi="Times New Roman" w:cs="Times New Roman"/>
                <w:b/>
                <w:sz w:val="20"/>
                <w:szCs w:val="20"/>
              </w:rPr>
              <w:t xml:space="preserve">Turkey </w:t>
            </w:r>
          </w:p>
        </w:tc>
        <w:tc>
          <w:tcPr>
            <w:tcW w:w="805" w:type="dxa"/>
          </w:tcPr>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PA</w:t>
            </w:r>
          </w:p>
        </w:tc>
        <w:tc>
          <w:tcPr>
            <w:tcW w:w="993" w:type="dxa"/>
          </w:tcPr>
          <w:p w:rsidR="00B54557" w:rsidRPr="00742016" w:rsidRDefault="00B54557" w:rsidP="00F04826">
            <w:pPr>
              <w:jc w:val="center"/>
              <w:rPr>
                <w:rFonts w:ascii="Times New Roman" w:hAnsi="Times New Roman" w:cs="Times New Roman"/>
                <w:sz w:val="20"/>
                <w:szCs w:val="20"/>
              </w:rPr>
            </w:pPr>
          </w:p>
        </w:tc>
        <w:tc>
          <w:tcPr>
            <w:tcW w:w="992" w:type="dxa"/>
          </w:tcPr>
          <w:p w:rsidR="00B54557" w:rsidRPr="00742016" w:rsidRDefault="00B54557" w:rsidP="00F04826">
            <w:pPr>
              <w:jc w:val="center"/>
              <w:rPr>
                <w:rFonts w:ascii="Times New Roman" w:hAnsi="Times New Roman" w:cs="Times New Roman"/>
                <w:sz w:val="20"/>
                <w:szCs w:val="20"/>
              </w:rPr>
            </w:pPr>
          </w:p>
        </w:tc>
        <w:tc>
          <w:tcPr>
            <w:tcW w:w="895" w:type="dxa"/>
          </w:tcPr>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PR</w:t>
            </w:r>
          </w:p>
        </w:tc>
        <w:tc>
          <w:tcPr>
            <w:tcW w:w="806" w:type="dxa"/>
          </w:tcPr>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PA</w:t>
            </w:r>
          </w:p>
        </w:tc>
      </w:tr>
      <w:tr w:rsidR="00B54557" w:rsidTr="00F04826">
        <w:trPr>
          <w:jc w:val="center"/>
        </w:trPr>
        <w:tc>
          <w:tcPr>
            <w:tcW w:w="1571" w:type="dxa"/>
            <w:tcBorders>
              <w:bottom w:val="single" w:sz="4" w:space="0" w:color="auto"/>
            </w:tcBorders>
          </w:tcPr>
          <w:p w:rsidR="00B54557" w:rsidRPr="00E81EA7" w:rsidRDefault="00B54557" w:rsidP="00F04826">
            <w:pPr>
              <w:rPr>
                <w:rFonts w:ascii="Times New Roman" w:hAnsi="Times New Roman" w:cs="Times New Roman"/>
                <w:b/>
                <w:sz w:val="20"/>
                <w:szCs w:val="20"/>
              </w:rPr>
            </w:pPr>
            <w:r w:rsidRPr="00E81EA7">
              <w:rPr>
                <w:rFonts w:ascii="Times New Roman" w:hAnsi="Times New Roman" w:cs="Times New Roman"/>
                <w:b/>
                <w:sz w:val="20"/>
                <w:szCs w:val="20"/>
              </w:rPr>
              <w:t>Yemen</w:t>
            </w:r>
          </w:p>
        </w:tc>
        <w:tc>
          <w:tcPr>
            <w:tcW w:w="805" w:type="dxa"/>
            <w:tcBorders>
              <w:bottom w:val="single" w:sz="4" w:space="0" w:color="auto"/>
            </w:tcBorders>
          </w:tcPr>
          <w:p w:rsidR="00B54557" w:rsidRPr="00742016" w:rsidRDefault="00B54557" w:rsidP="00F04826">
            <w:pPr>
              <w:jc w:val="center"/>
              <w:rPr>
                <w:rFonts w:ascii="Times New Roman" w:hAnsi="Times New Roman" w:cs="Times New Roman"/>
                <w:sz w:val="20"/>
                <w:szCs w:val="20"/>
              </w:rPr>
            </w:pPr>
          </w:p>
        </w:tc>
        <w:tc>
          <w:tcPr>
            <w:tcW w:w="993" w:type="dxa"/>
            <w:tcBorders>
              <w:bottom w:val="single" w:sz="4" w:space="0" w:color="auto"/>
            </w:tcBorders>
          </w:tcPr>
          <w:p w:rsidR="00B54557" w:rsidRPr="00742016" w:rsidRDefault="00B54557" w:rsidP="00F04826">
            <w:pPr>
              <w:jc w:val="center"/>
              <w:rPr>
                <w:rFonts w:ascii="Times New Roman" w:hAnsi="Times New Roman" w:cs="Times New Roman"/>
                <w:sz w:val="20"/>
                <w:szCs w:val="20"/>
              </w:rPr>
            </w:pPr>
            <w:r w:rsidRPr="00742016">
              <w:rPr>
                <w:rFonts w:ascii="Times New Roman" w:hAnsi="Times New Roman" w:cs="Times New Roman"/>
                <w:sz w:val="20"/>
                <w:szCs w:val="20"/>
              </w:rPr>
              <w:t>PR</w:t>
            </w:r>
          </w:p>
        </w:tc>
        <w:tc>
          <w:tcPr>
            <w:tcW w:w="992" w:type="dxa"/>
            <w:tcBorders>
              <w:bottom w:val="single" w:sz="4" w:space="0" w:color="auto"/>
            </w:tcBorders>
          </w:tcPr>
          <w:p w:rsidR="00B54557" w:rsidRPr="00742016" w:rsidRDefault="00B54557" w:rsidP="00F04826">
            <w:pPr>
              <w:jc w:val="center"/>
              <w:rPr>
                <w:rFonts w:ascii="Times New Roman" w:hAnsi="Times New Roman" w:cs="Times New Roman"/>
                <w:sz w:val="20"/>
                <w:szCs w:val="20"/>
              </w:rPr>
            </w:pPr>
          </w:p>
        </w:tc>
        <w:tc>
          <w:tcPr>
            <w:tcW w:w="895" w:type="dxa"/>
            <w:tcBorders>
              <w:bottom w:val="single" w:sz="4" w:space="0" w:color="auto"/>
            </w:tcBorders>
          </w:tcPr>
          <w:p w:rsidR="00B54557" w:rsidRPr="00742016" w:rsidRDefault="00B54557" w:rsidP="00F04826">
            <w:pPr>
              <w:jc w:val="center"/>
              <w:rPr>
                <w:rFonts w:ascii="Times New Roman" w:hAnsi="Times New Roman" w:cs="Times New Roman"/>
                <w:sz w:val="20"/>
                <w:szCs w:val="20"/>
              </w:rPr>
            </w:pPr>
          </w:p>
        </w:tc>
        <w:tc>
          <w:tcPr>
            <w:tcW w:w="806" w:type="dxa"/>
            <w:tcBorders>
              <w:bottom w:val="single" w:sz="4" w:space="0" w:color="auto"/>
            </w:tcBorders>
          </w:tcPr>
          <w:p w:rsidR="00B54557" w:rsidRDefault="00B54557" w:rsidP="00F04826">
            <w:pPr>
              <w:jc w:val="center"/>
              <w:rPr>
                <w:rFonts w:ascii="Times New Roman" w:hAnsi="Times New Roman" w:cs="Times New Roman"/>
                <w:sz w:val="20"/>
                <w:szCs w:val="20"/>
              </w:rPr>
            </w:pPr>
          </w:p>
          <w:p w:rsidR="00B54557" w:rsidRPr="00742016" w:rsidRDefault="00B54557" w:rsidP="00F04826">
            <w:pPr>
              <w:jc w:val="center"/>
              <w:rPr>
                <w:rFonts w:ascii="Times New Roman" w:hAnsi="Times New Roman" w:cs="Times New Roman"/>
                <w:sz w:val="20"/>
                <w:szCs w:val="20"/>
              </w:rPr>
            </w:pPr>
          </w:p>
        </w:tc>
      </w:tr>
      <w:tr w:rsidR="00B54557" w:rsidRPr="00B5041F" w:rsidTr="00F04826">
        <w:trPr>
          <w:jc w:val="center"/>
        </w:trPr>
        <w:tc>
          <w:tcPr>
            <w:tcW w:w="6062" w:type="dxa"/>
            <w:gridSpan w:val="6"/>
            <w:tcBorders>
              <w:top w:val="single" w:sz="4" w:space="0" w:color="auto"/>
            </w:tcBorders>
          </w:tcPr>
          <w:p w:rsidR="00B54557" w:rsidRPr="00595B4D" w:rsidRDefault="00B54557" w:rsidP="00F04826">
            <w:pPr>
              <w:jc w:val="both"/>
              <w:rPr>
                <w:rFonts w:ascii="Times New Roman" w:hAnsi="Times New Roman" w:cs="Times New Roman"/>
                <w:sz w:val="20"/>
                <w:szCs w:val="20"/>
                <w:lang w:val="en-US"/>
              </w:rPr>
            </w:pPr>
          </w:p>
          <w:p w:rsidR="00B54557" w:rsidRPr="00380238" w:rsidRDefault="00B54557" w:rsidP="00F04826">
            <w:pPr>
              <w:jc w:val="both"/>
              <w:rPr>
                <w:rFonts w:ascii="Times New Roman" w:hAnsi="Times New Roman" w:cs="Times New Roman"/>
                <w:sz w:val="20"/>
                <w:szCs w:val="20"/>
                <w:lang w:val="en-US"/>
              </w:rPr>
            </w:pPr>
            <w:r w:rsidRPr="00380238">
              <w:rPr>
                <w:rFonts w:ascii="Times New Roman" w:hAnsi="Times New Roman" w:cs="Times New Roman"/>
                <w:b/>
                <w:sz w:val="20"/>
                <w:szCs w:val="20"/>
                <w:lang w:val="en-US"/>
              </w:rPr>
              <w:t>Source:</w:t>
            </w:r>
            <w:r w:rsidRPr="00380238">
              <w:rPr>
                <w:rFonts w:ascii="Times New Roman" w:hAnsi="Times New Roman" w:cs="Times New Roman"/>
                <w:sz w:val="20"/>
                <w:szCs w:val="20"/>
                <w:lang w:val="en-US"/>
              </w:rPr>
              <w:t xml:space="preserve"> Own elaboration on the base of data from IFES Election Guide. </w:t>
            </w:r>
            <w:r w:rsidRPr="00380238">
              <w:rPr>
                <w:rFonts w:ascii="Times New Roman" w:hAnsi="Times New Roman" w:cs="Times New Roman"/>
                <w:color w:val="000000"/>
                <w:sz w:val="20"/>
                <w:szCs w:val="20"/>
                <w:lang w:val="en-US"/>
              </w:rPr>
              <w:t xml:space="preserve">Available </w:t>
            </w:r>
            <w:proofErr w:type="gramStart"/>
            <w:r w:rsidRPr="00380238">
              <w:rPr>
                <w:rFonts w:ascii="Times New Roman" w:hAnsi="Times New Roman" w:cs="Times New Roman"/>
                <w:color w:val="000000"/>
                <w:sz w:val="20"/>
                <w:szCs w:val="20"/>
                <w:lang w:val="en-US"/>
              </w:rPr>
              <w:t>at</w:t>
            </w:r>
            <w:r w:rsidRPr="00380238">
              <w:rPr>
                <w:rFonts w:ascii="Times New Roman" w:hAnsi="Times New Roman" w:cs="Times New Roman"/>
                <w:sz w:val="20"/>
                <w:szCs w:val="20"/>
                <w:lang w:val="en-US"/>
              </w:rPr>
              <w:t xml:space="preserve">  </w:t>
            </w:r>
            <w:proofErr w:type="gramEnd"/>
            <w:r w:rsidR="00510845">
              <w:fldChar w:fldCharType="begin"/>
            </w:r>
            <w:r w:rsidR="00510845" w:rsidRPr="009B5544">
              <w:rPr>
                <w:lang w:val="en-US"/>
              </w:rPr>
              <w:instrText>HYPERLINK "http://www.electionguide.org/elections/past/"</w:instrText>
            </w:r>
            <w:r w:rsidR="00510845">
              <w:fldChar w:fldCharType="separate"/>
            </w:r>
            <w:r w:rsidRPr="00380238">
              <w:rPr>
                <w:rStyle w:val="Hipervnculo"/>
                <w:rFonts w:ascii="Times New Roman" w:hAnsi="Times New Roman" w:cs="Times New Roman"/>
                <w:sz w:val="20"/>
                <w:szCs w:val="20"/>
                <w:lang w:val="en-US"/>
              </w:rPr>
              <w:t>http://www.electionguide.org/elections/past/</w:t>
            </w:r>
            <w:r w:rsidR="00510845">
              <w:fldChar w:fldCharType="end"/>
            </w:r>
            <w:r w:rsidRPr="00380238">
              <w:rPr>
                <w:rFonts w:ascii="Times New Roman" w:hAnsi="Times New Roman" w:cs="Times New Roman"/>
                <w:sz w:val="20"/>
                <w:szCs w:val="20"/>
                <w:lang w:val="en-US"/>
              </w:rPr>
              <w:t xml:space="preserve"> </w:t>
            </w:r>
            <w:r w:rsidRPr="00380238">
              <w:rPr>
                <w:rFonts w:ascii="Times New Roman" w:hAnsi="Times New Roman" w:cs="Times New Roman"/>
                <w:color w:val="000000"/>
                <w:sz w:val="20"/>
                <w:szCs w:val="20"/>
                <w:lang w:val="en-US"/>
              </w:rPr>
              <w:t>(accessed 5 February  2016).</w:t>
            </w:r>
          </w:p>
          <w:p w:rsidR="00B54557" w:rsidRPr="00291F26" w:rsidRDefault="00B54557" w:rsidP="00F04826">
            <w:pPr>
              <w:jc w:val="both"/>
              <w:rPr>
                <w:rFonts w:ascii="Times New Roman" w:hAnsi="Times New Roman" w:cs="Times New Roman"/>
                <w:sz w:val="24"/>
                <w:szCs w:val="24"/>
                <w:lang w:val="en-US"/>
              </w:rPr>
            </w:pPr>
            <w:r w:rsidRPr="00380238">
              <w:rPr>
                <w:rFonts w:ascii="Times New Roman" w:hAnsi="Times New Roman" w:cs="Times New Roman"/>
                <w:sz w:val="20"/>
                <w:szCs w:val="20"/>
                <w:lang w:val="en-US"/>
              </w:rPr>
              <w:t>.</w:t>
            </w:r>
            <w:r>
              <w:rPr>
                <w:rFonts w:ascii="Times New Roman" w:hAnsi="Times New Roman" w:cs="Times New Roman"/>
                <w:sz w:val="24"/>
                <w:szCs w:val="24"/>
                <w:lang w:val="en-US"/>
              </w:rPr>
              <w:t xml:space="preserve"> </w:t>
            </w:r>
            <w:r w:rsidRPr="00291F26">
              <w:rPr>
                <w:rFonts w:ascii="Times New Roman" w:hAnsi="Times New Roman" w:cs="Times New Roman"/>
                <w:sz w:val="24"/>
                <w:szCs w:val="24"/>
                <w:lang w:val="en-US"/>
              </w:rPr>
              <w:t xml:space="preserve"> </w:t>
            </w:r>
          </w:p>
        </w:tc>
      </w:tr>
    </w:tbl>
    <w:p w:rsidR="00B54557" w:rsidRDefault="00B54557" w:rsidP="0010262C">
      <w:pPr>
        <w:spacing w:line="480" w:lineRule="auto"/>
        <w:jc w:val="both"/>
        <w:rPr>
          <w:rFonts w:ascii="Times New Roman" w:hAnsi="Times New Roman" w:cs="Times New Roman"/>
          <w:sz w:val="24"/>
          <w:szCs w:val="24"/>
        </w:rPr>
      </w:pPr>
    </w:p>
    <w:p w:rsidR="00C260C4" w:rsidRPr="005E59BC" w:rsidRDefault="00DF5228" w:rsidP="00C260C4">
      <w:pPr>
        <w:spacing w:line="480" w:lineRule="auto"/>
        <w:jc w:val="both"/>
        <w:rPr>
          <w:rFonts w:ascii="Times New Roman" w:hAnsi="Times New Roman" w:cs="Times New Roman"/>
          <w:sz w:val="24"/>
          <w:szCs w:val="24"/>
          <w:lang w:val="en-US"/>
        </w:rPr>
      </w:pPr>
      <w:r w:rsidRPr="004049E4">
        <w:rPr>
          <w:rFonts w:ascii="Times New Roman" w:hAnsi="Times New Roman" w:cs="Times New Roman"/>
          <w:sz w:val="24"/>
          <w:szCs w:val="24"/>
        </w:rPr>
        <w:lastRenderedPageBreak/>
        <w:t xml:space="preserve">Las fuentes utilizadas </w:t>
      </w:r>
      <w:r w:rsidR="00F248B9" w:rsidRPr="004049E4">
        <w:rPr>
          <w:rFonts w:ascii="Times New Roman" w:hAnsi="Times New Roman" w:cs="Times New Roman"/>
          <w:sz w:val="24"/>
          <w:szCs w:val="24"/>
        </w:rPr>
        <w:t>par</w:t>
      </w:r>
      <w:r w:rsidR="00994EC1">
        <w:rPr>
          <w:rFonts w:ascii="Times New Roman" w:hAnsi="Times New Roman" w:cs="Times New Roman"/>
          <w:sz w:val="24"/>
          <w:szCs w:val="24"/>
        </w:rPr>
        <w:t xml:space="preserve">a </w:t>
      </w:r>
      <w:r w:rsidR="00A46B13">
        <w:rPr>
          <w:rFonts w:ascii="Times New Roman" w:hAnsi="Times New Roman" w:cs="Times New Roman"/>
          <w:sz w:val="24"/>
          <w:szCs w:val="24"/>
        </w:rPr>
        <w:t xml:space="preserve">comparar estos casos </w:t>
      </w:r>
      <w:r w:rsidR="00F248B9" w:rsidRPr="004049E4">
        <w:rPr>
          <w:rFonts w:ascii="Times New Roman" w:hAnsi="Times New Roman" w:cs="Times New Roman"/>
          <w:sz w:val="24"/>
          <w:szCs w:val="24"/>
        </w:rPr>
        <w:t>obedecen a distintas</w:t>
      </w:r>
      <w:r w:rsidR="004049E4">
        <w:rPr>
          <w:rFonts w:ascii="Times New Roman" w:hAnsi="Times New Roman" w:cs="Times New Roman"/>
          <w:sz w:val="24"/>
          <w:szCs w:val="24"/>
        </w:rPr>
        <w:t xml:space="preserve"> categorías</w:t>
      </w:r>
      <w:r w:rsidR="00F248B9" w:rsidRPr="004049E4">
        <w:rPr>
          <w:rFonts w:ascii="Times New Roman" w:hAnsi="Times New Roman" w:cs="Times New Roman"/>
          <w:sz w:val="24"/>
          <w:szCs w:val="24"/>
        </w:rPr>
        <w:t xml:space="preserve">. </w:t>
      </w:r>
      <w:r w:rsidR="00994EC1">
        <w:rPr>
          <w:rFonts w:ascii="Times New Roman" w:hAnsi="Times New Roman" w:cs="Times New Roman"/>
          <w:sz w:val="24"/>
          <w:szCs w:val="24"/>
        </w:rPr>
        <w:t>Por una parte</w:t>
      </w:r>
      <w:r w:rsidR="005E59BC">
        <w:rPr>
          <w:rFonts w:ascii="Times New Roman" w:hAnsi="Times New Roman" w:cs="Times New Roman"/>
          <w:sz w:val="24"/>
          <w:szCs w:val="24"/>
        </w:rPr>
        <w:t>,</w:t>
      </w:r>
      <w:r w:rsidR="002312AA" w:rsidRPr="004049E4">
        <w:rPr>
          <w:rFonts w:ascii="Times New Roman" w:hAnsi="Times New Roman" w:cs="Times New Roman"/>
          <w:sz w:val="24"/>
          <w:szCs w:val="24"/>
        </w:rPr>
        <w:t xml:space="preserve"> empleamos dos</w:t>
      </w:r>
      <w:r w:rsidR="00F248B9" w:rsidRPr="004049E4">
        <w:rPr>
          <w:rFonts w:ascii="Times New Roman" w:hAnsi="Times New Roman" w:cs="Times New Roman"/>
          <w:sz w:val="24"/>
          <w:szCs w:val="24"/>
        </w:rPr>
        <w:t xml:space="preserve"> bases de datos</w:t>
      </w:r>
      <w:r w:rsidR="002312AA" w:rsidRPr="004049E4">
        <w:rPr>
          <w:rFonts w:ascii="Times New Roman" w:hAnsi="Times New Roman" w:cs="Times New Roman"/>
          <w:sz w:val="24"/>
          <w:szCs w:val="24"/>
        </w:rPr>
        <w:t xml:space="preserve"> que ofrecen información detallada sobre </w:t>
      </w:r>
      <w:r w:rsidR="001C4979">
        <w:rPr>
          <w:rFonts w:ascii="Times New Roman" w:hAnsi="Times New Roman" w:cs="Times New Roman"/>
          <w:sz w:val="24"/>
          <w:szCs w:val="24"/>
        </w:rPr>
        <w:t>integridad electoral</w:t>
      </w:r>
      <w:r w:rsidR="002312AA" w:rsidRPr="004049E4">
        <w:rPr>
          <w:rFonts w:ascii="Times New Roman" w:hAnsi="Times New Roman" w:cs="Times New Roman"/>
          <w:sz w:val="24"/>
          <w:szCs w:val="24"/>
        </w:rPr>
        <w:t xml:space="preserve">: </w:t>
      </w:r>
      <w:r w:rsidR="00F248B9" w:rsidRPr="004049E4">
        <w:rPr>
          <w:rFonts w:ascii="Times New Roman" w:hAnsi="Times New Roman" w:cs="Times New Roman"/>
          <w:sz w:val="24"/>
          <w:szCs w:val="24"/>
        </w:rPr>
        <w:t>PEI y V-</w:t>
      </w:r>
      <w:r w:rsidR="008E212B">
        <w:rPr>
          <w:rFonts w:ascii="Times New Roman" w:hAnsi="Times New Roman" w:cs="Times New Roman"/>
          <w:sz w:val="24"/>
          <w:szCs w:val="24"/>
        </w:rPr>
        <w:t>Dem</w:t>
      </w:r>
      <w:r w:rsidR="002312AA" w:rsidRPr="004049E4">
        <w:rPr>
          <w:rFonts w:ascii="Times New Roman" w:hAnsi="Times New Roman" w:cs="Times New Roman"/>
          <w:sz w:val="24"/>
          <w:szCs w:val="24"/>
        </w:rPr>
        <w:t xml:space="preserve">. </w:t>
      </w:r>
      <w:r w:rsidR="00A46B13">
        <w:rPr>
          <w:rFonts w:ascii="Times New Roman" w:hAnsi="Times New Roman" w:cs="Times New Roman"/>
          <w:sz w:val="24"/>
          <w:szCs w:val="24"/>
        </w:rPr>
        <w:t>Para contextualizar dichos</w:t>
      </w:r>
      <w:r w:rsidR="00C260C4" w:rsidRPr="00C260C4">
        <w:rPr>
          <w:rFonts w:ascii="Times New Roman" w:hAnsi="Times New Roman" w:cs="Times New Roman"/>
          <w:sz w:val="24"/>
          <w:szCs w:val="24"/>
        </w:rPr>
        <w:t xml:space="preserve"> valores recurrimos a </w:t>
      </w:r>
      <w:r w:rsidR="00A46B13">
        <w:rPr>
          <w:rFonts w:ascii="Times New Roman" w:hAnsi="Times New Roman" w:cs="Times New Roman"/>
          <w:sz w:val="24"/>
          <w:szCs w:val="24"/>
        </w:rPr>
        <w:t xml:space="preserve">tres </w:t>
      </w:r>
      <w:r w:rsidR="00C260C4" w:rsidRPr="00C260C4">
        <w:rPr>
          <w:rFonts w:ascii="Times New Roman" w:hAnsi="Times New Roman" w:cs="Times New Roman"/>
          <w:sz w:val="24"/>
          <w:szCs w:val="24"/>
        </w:rPr>
        <w:t xml:space="preserve">bases de datos de largo alcance dedicados a la medición de democracia y gobernanza. </w:t>
      </w:r>
      <w:r w:rsidR="005E59BC" w:rsidRPr="005E59BC">
        <w:rPr>
          <w:rFonts w:ascii="Times New Roman" w:hAnsi="Times New Roman" w:cs="Times New Roman"/>
          <w:sz w:val="24"/>
          <w:szCs w:val="24"/>
          <w:lang w:val="en-US"/>
        </w:rPr>
        <w:t>É</w:t>
      </w:r>
      <w:r w:rsidR="00C260C4" w:rsidRPr="005E59BC">
        <w:rPr>
          <w:rFonts w:ascii="Times New Roman" w:hAnsi="Times New Roman" w:cs="Times New Roman"/>
          <w:sz w:val="24"/>
          <w:szCs w:val="24"/>
          <w:lang w:val="en-US"/>
        </w:rPr>
        <w:t xml:space="preserve">stas son: </w:t>
      </w:r>
      <w:r w:rsidR="00A13166" w:rsidRPr="005E59BC">
        <w:rPr>
          <w:rFonts w:ascii="Times New Roman" w:hAnsi="Times New Roman" w:cs="Times New Roman"/>
          <w:sz w:val="24"/>
          <w:szCs w:val="24"/>
          <w:lang w:val="en-US"/>
        </w:rPr>
        <w:t>Fr</w:t>
      </w:r>
      <w:r w:rsidR="00A46B13" w:rsidRPr="005E59BC">
        <w:rPr>
          <w:rFonts w:ascii="Times New Roman" w:hAnsi="Times New Roman" w:cs="Times New Roman"/>
          <w:sz w:val="24"/>
          <w:szCs w:val="24"/>
          <w:lang w:val="en-US"/>
        </w:rPr>
        <w:t>eedom in the World (</w:t>
      </w:r>
      <w:r w:rsidR="00C260C4" w:rsidRPr="005E59BC">
        <w:rPr>
          <w:rFonts w:ascii="Times New Roman" w:hAnsi="Times New Roman" w:cs="Times New Roman"/>
          <w:sz w:val="24"/>
          <w:szCs w:val="24"/>
          <w:lang w:val="en-US"/>
        </w:rPr>
        <w:t>Freedom House</w:t>
      </w:r>
      <w:r w:rsidR="00A46B13" w:rsidRPr="005E59BC">
        <w:rPr>
          <w:rFonts w:ascii="Times New Roman" w:hAnsi="Times New Roman" w:cs="Times New Roman"/>
          <w:sz w:val="24"/>
          <w:szCs w:val="24"/>
          <w:lang w:val="en-US"/>
        </w:rPr>
        <w:t>), Democracy Index (</w:t>
      </w:r>
      <w:r w:rsidR="00C260C4" w:rsidRPr="005E59BC">
        <w:rPr>
          <w:rFonts w:ascii="Times New Roman" w:hAnsi="Times New Roman" w:cs="Times New Roman"/>
          <w:sz w:val="24"/>
          <w:szCs w:val="24"/>
          <w:lang w:val="en-US"/>
        </w:rPr>
        <w:t>T</w:t>
      </w:r>
      <w:r w:rsidR="00A13166" w:rsidRPr="005E59BC">
        <w:rPr>
          <w:rFonts w:ascii="Times New Roman" w:hAnsi="Times New Roman" w:cs="Times New Roman"/>
          <w:sz w:val="24"/>
          <w:szCs w:val="24"/>
          <w:lang w:val="en-US"/>
        </w:rPr>
        <w:t>he Economist Intelligence Unit</w:t>
      </w:r>
      <w:r w:rsidR="00A46B13" w:rsidRPr="005E59BC">
        <w:rPr>
          <w:rFonts w:ascii="Times New Roman" w:hAnsi="Times New Roman" w:cs="Times New Roman"/>
          <w:sz w:val="24"/>
          <w:szCs w:val="24"/>
          <w:lang w:val="en-US"/>
        </w:rPr>
        <w:t>)</w:t>
      </w:r>
      <w:r w:rsidR="00C260C4" w:rsidRPr="005E59BC">
        <w:rPr>
          <w:rFonts w:ascii="Times New Roman" w:hAnsi="Times New Roman" w:cs="Times New Roman"/>
          <w:sz w:val="24"/>
          <w:szCs w:val="24"/>
          <w:lang w:val="en-US"/>
        </w:rPr>
        <w:t xml:space="preserve"> y </w:t>
      </w:r>
      <w:r w:rsidR="00A13166" w:rsidRPr="005E59BC">
        <w:rPr>
          <w:rFonts w:ascii="Times New Roman" w:hAnsi="Times New Roman" w:cs="Times New Roman"/>
          <w:sz w:val="24"/>
          <w:szCs w:val="24"/>
          <w:lang w:val="en-US"/>
        </w:rPr>
        <w:t>Democracy Ranking of the Quality of Democracy</w:t>
      </w:r>
      <w:r w:rsidR="00A46B13">
        <w:rPr>
          <w:rFonts w:ascii="Times New Roman" w:hAnsi="Times New Roman" w:cs="Times New Roman"/>
          <w:kern w:val="36"/>
          <w:sz w:val="24"/>
          <w:szCs w:val="24"/>
          <w:lang w:val="de-DE"/>
        </w:rPr>
        <w:t xml:space="preserve"> (</w:t>
      </w:r>
      <w:r w:rsidR="00C260C4" w:rsidRPr="00A13166">
        <w:rPr>
          <w:rFonts w:ascii="Times New Roman" w:hAnsi="Times New Roman" w:cs="Times New Roman"/>
          <w:kern w:val="36"/>
          <w:sz w:val="24"/>
          <w:szCs w:val="24"/>
          <w:lang w:val="de-DE"/>
        </w:rPr>
        <w:t>The Democracy Ranking Association</w:t>
      </w:r>
      <w:r w:rsidR="00A46B13">
        <w:rPr>
          <w:rFonts w:ascii="Times New Roman" w:hAnsi="Times New Roman" w:cs="Times New Roman"/>
          <w:kern w:val="36"/>
          <w:sz w:val="24"/>
          <w:szCs w:val="24"/>
          <w:lang w:val="de-DE"/>
        </w:rPr>
        <w:t>)</w:t>
      </w:r>
      <w:r w:rsidR="00C260C4" w:rsidRPr="005E59BC">
        <w:rPr>
          <w:rFonts w:ascii="Times New Roman" w:hAnsi="Times New Roman" w:cs="Times New Roman"/>
          <w:sz w:val="24"/>
          <w:szCs w:val="24"/>
          <w:lang w:val="en-US"/>
        </w:rPr>
        <w:t xml:space="preserve">. </w:t>
      </w:r>
    </w:p>
    <w:p w:rsidR="00646443" w:rsidRPr="00646443" w:rsidRDefault="002312AA" w:rsidP="00646443">
      <w:pPr>
        <w:spacing w:line="480" w:lineRule="auto"/>
        <w:jc w:val="both"/>
        <w:rPr>
          <w:rFonts w:ascii="CooperHewitt-Book" w:hAnsi="CooperHewitt-Book" w:cs="CooperHewitt-Book"/>
          <w:color w:val="051F22"/>
          <w:sz w:val="14"/>
          <w:szCs w:val="14"/>
        </w:rPr>
      </w:pPr>
      <w:r w:rsidRPr="004049E4">
        <w:rPr>
          <w:rFonts w:ascii="Times New Roman" w:hAnsi="Times New Roman" w:cs="Times New Roman"/>
          <w:sz w:val="24"/>
          <w:szCs w:val="24"/>
        </w:rPr>
        <w:t>Del PEI adoptamos la valoración total resultante de la agregación de sus</w:t>
      </w:r>
      <w:r w:rsidR="00C260C4">
        <w:rPr>
          <w:rFonts w:ascii="Times New Roman" w:hAnsi="Times New Roman" w:cs="Times New Roman"/>
          <w:sz w:val="24"/>
          <w:szCs w:val="24"/>
        </w:rPr>
        <w:t xml:space="preserve"> once sub-índice</w:t>
      </w:r>
      <w:r w:rsidR="00D26A45">
        <w:rPr>
          <w:rFonts w:ascii="Times New Roman" w:hAnsi="Times New Roman" w:cs="Times New Roman"/>
          <w:sz w:val="24"/>
          <w:szCs w:val="24"/>
        </w:rPr>
        <w:t>s:</w:t>
      </w:r>
      <w:r w:rsidRPr="004049E4">
        <w:rPr>
          <w:rFonts w:ascii="Times New Roman" w:hAnsi="Times New Roman" w:cs="Times New Roman"/>
          <w:sz w:val="24"/>
          <w:szCs w:val="24"/>
        </w:rPr>
        <w:t xml:space="preserve"> </w:t>
      </w:r>
      <w:r w:rsidR="00C260C4" w:rsidRPr="00C260C4">
        <w:rPr>
          <w:rFonts w:ascii="Times New Roman" w:hAnsi="Times New Roman" w:cs="Times New Roman"/>
          <w:sz w:val="24"/>
          <w:szCs w:val="24"/>
        </w:rPr>
        <w:t>electoral law, electoral procedure, boundaries, voter repgistration, party registration, campaign media, campaign finance, votting process, vote count, post-election and electoral authorities</w:t>
      </w:r>
      <w:r w:rsidR="00C260C4">
        <w:rPr>
          <w:rFonts w:ascii="Times New Roman" w:hAnsi="Times New Roman" w:cs="Times New Roman"/>
          <w:sz w:val="24"/>
          <w:szCs w:val="24"/>
        </w:rPr>
        <w:t xml:space="preserve"> </w:t>
      </w:r>
      <w:r w:rsidR="00A13166">
        <w:rPr>
          <w:rFonts w:ascii="Times New Roman" w:hAnsi="Times New Roman" w:cs="Times New Roman"/>
          <w:sz w:val="24"/>
          <w:szCs w:val="24"/>
        </w:rPr>
        <w:t>É</w:t>
      </w:r>
      <w:r w:rsidR="00F04826">
        <w:rPr>
          <w:rFonts w:ascii="Times New Roman" w:hAnsi="Times New Roman" w:cs="Times New Roman"/>
          <w:sz w:val="24"/>
          <w:szCs w:val="24"/>
        </w:rPr>
        <w:t>sta se expresa en una escala de 0 a 100 como puntuación m</w:t>
      </w:r>
      <w:r w:rsidR="00153E4B">
        <w:rPr>
          <w:rFonts w:ascii="Times New Roman" w:hAnsi="Times New Roman" w:cs="Times New Roman"/>
          <w:sz w:val="24"/>
          <w:szCs w:val="24"/>
        </w:rPr>
        <w:t>ínima y máxima respectivamente</w:t>
      </w:r>
      <w:r w:rsidR="00C260C4">
        <w:rPr>
          <w:rFonts w:ascii="Times New Roman" w:hAnsi="Times New Roman" w:cs="Times New Roman"/>
          <w:sz w:val="24"/>
          <w:szCs w:val="24"/>
        </w:rPr>
        <w:t xml:space="preserve"> (</w:t>
      </w:r>
      <w:r w:rsidR="00D26A45" w:rsidRPr="00D26A45">
        <w:rPr>
          <w:rFonts w:ascii="Times New Roman" w:hAnsi="Times New Roman" w:cs="Times New Roman"/>
          <w:color w:val="000000"/>
          <w:sz w:val="24"/>
          <w:szCs w:val="24"/>
        </w:rPr>
        <w:t>Norris, Martinez i Coma, and Grömping 2015</w:t>
      </w:r>
      <w:r w:rsidR="00D26A45">
        <w:rPr>
          <w:rFonts w:ascii="Times New Roman" w:hAnsi="Times New Roman" w:cs="Times New Roman"/>
          <w:color w:val="000000"/>
          <w:sz w:val="24"/>
          <w:szCs w:val="24"/>
        </w:rPr>
        <w:t xml:space="preserve">, </w:t>
      </w:r>
      <w:r w:rsidR="00C260C4">
        <w:rPr>
          <w:rFonts w:ascii="Times New Roman" w:hAnsi="Times New Roman" w:cs="Times New Roman"/>
          <w:sz w:val="24"/>
          <w:szCs w:val="24"/>
        </w:rPr>
        <w:t>Norris et al. 2016).</w:t>
      </w:r>
      <w:r w:rsidR="00FF5B34" w:rsidRPr="004049E4">
        <w:rPr>
          <w:rFonts w:ascii="Times New Roman" w:hAnsi="Times New Roman" w:cs="Times New Roman"/>
          <w:sz w:val="24"/>
          <w:szCs w:val="24"/>
        </w:rPr>
        <w:t xml:space="preserve"> </w:t>
      </w:r>
      <w:r w:rsidR="00646443" w:rsidRPr="00646443">
        <w:rPr>
          <w:rFonts w:ascii="Times New Roman" w:hAnsi="Times New Roman" w:cs="Times New Roman"/>
          <w:sz w:val="24"/>
          <w:szCs w:val="24"/>
        </w:rPr>
        <w:t>Como base de datos utilizamos su última versión</w:t>
      </w:r>
      <w:r w:rsidR="00646443">
        <w:rPr>
          <w:rFonts w:ascii="Times New Roman" w:hAnsi="Times New Roman" w:cs="Times New Roman"/>
          <w:sz w:val="24"/>
          <w:szCs w:val="24"/>
        </w:rPr>
        <w:t xml:space="preserve"> publicada en 2016</w:t>
      </w:r>
      <w:r w:rsidR="00646443" w:rsidRPr="00646443">
        <w:rPr>
          <w:rFonts w:ascii="Times New Roman" w:hAnsi="Times New Roman" w:cs="Times New Roman"/>
          <w:sz w:val="24"/>
          <w:szCs w:val="24"/>
        </w:rPr>
        <w:t xml:space="preserve">: </w:t>
      </w:r>
      <w:r w:rsidR="00646443" w:rsidRPr="003E7DE3">
        <w:rPr>
          <w:rFonts w:ascii="Times New Roman" w:hAnsi="Times New Roman" w:cs="Times New Roman"/>
          <w:i/>
          <w:color w:val="051F22"/>
          <w:sz w:val="24"/>
          <w:szCs w:val="24"/>
        </w:rPr>
        <w:t>The Perceptions of Electoral Integrity (PEI-4.0) expert survey, release</w:t>
      </w:r>
      <w:r w:rsidR="00646443" w:rsidRPr="003E7DE3">
        <w:rPr>
          <w:rFonts w:ascii="Times New Roman" w:hAnsi="Times New Roman" w:cs="Times New Roman"/>
          <w:i/>
          <w:sz w:val="24"/>
          <w:szCs w:val="24"/>
        </w:rPr>
        <w:t xml:space="preserve"> </w:t>
      </w:r>
      <w:r w:rsidR="00646443" w:rsidRPr="003E7DE3">
        <w:rPr>
          <w:rFonts w:ascii="Times New Roman" w:hAnsi="Times New Roman" w:cs="Times New Roman"/>
          <w:i/>
          <w:color w:val="051F22"/>
          <w:sz w:val="24"/>
          <w:szCs w:val="24"/>
        </w:rPr>
        <w:t xml:space="preserve">4.0 </w:t>
      </w:r>
    </w:p>
    <w:p w:rsidR="00646443" w:rsidRPr="00646443" w:rsidRDefault="008E212B" w:rsidP="006464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En cuanto a V-Dem</w:t>
      </w:r>
      <w:r w:rsidR="002312AA" w:rsidRPr="004049E4">
        <w:rPr>
          <w:rFonts w:ascii="Times New Roman" w:hAnsi="Times New Roman" w:cs="Times New Roman"/>
          <w:sz w:val="24"/>
          <w:szCs w:val="24"/>
        </w:rPr>
        <w:t>, reducimos la atención a su Clean Elections Index</w:t>
      </w:r>
      <w:r w:rsidR="00F04826">
        <w:rPr>
          <w:rFonts w:ascii="Times New Roman" w:hAnsi="Times New Roman" w:cs="Times New Roman"/>
          <w:sz w:val="24"/>
          <w:szCs w:val="24"/>
        </w:rPr>
        <w:t xml:space="preserve">, expresado en una escala </w:t>
      </w:r>
      <w:r w:rsidR="00CD597F">
        <w:rPr>
          <w:rFonts w:ascii="Times New Roman" w:hAnsi="Times New Roman" w:cs="Times New Roman"/>
          <w:sz w:val="24"/>
          <w:szCs w:val="24"/>
        </w:rPr>
        <w:t xml:space="preserve">decimal </w:t>
      </w:r>
      <w:r w:rsidR="00153E4B">
        <w:rPr>
          <w:rFonts w:ascii="Times New Roman" w:hAnsi="Times New Roman" w:cs="Times New Roman"/>
          <w:sz w:val="24"/>
          <w:szCs w:val="24"/>
        </w:rPr>
        <w:t xml:space="preserve">entre 0 y </w:t>
      </w:r>
      <w:r w:rsidR="00F04826">
        <w:rPr>
          <w:rFonts w:ascii="Times New Roman" w:hAnsi="Times New Roman" w:cs="Times New Roman"/>
          <w:sz w:val="24"/>
          <w:szCs w:val="24"/>
        </w:rPr>
        <w:t xml:space="preserve">1 </w:t>
      </w:r>
      <w:r w:rsidR="00153E4B">
        <w:rPr>
          <w:rFonts w:ascii="Times New Roman" w:hAnsi="Times New Roman" w:cs="Times New Roman"/>
          <w:sz w:val="24"/>
          <w:szCs w:val="24"/>
        </w:rPr>
        <w:t>como peor y mejor calificación</w:t>
      </w:r>
      <w:r w:rsidR="00CD597F">
        <w:rPr>
          <w:rFonts w:ascii="Times New Roman" w:hAnsi="Times New Roman" w:cs="Times New Roman"/>
          <w:sz w:val="24"/>
          <w:szCs w:val="24"/>
        </w:rPr>
        <w:t xml:space="preserve"> respectivamente</w:t>
      </w:r>
      <w:r w:rsidR="00153E4B">
        <w:rPr>
          <w:rFonts w:ascii="Times New Roman" w:hAnsi="Times New Roman" w:cs="Times New Roman"/>
          <w:sz w:val="24"/>
          <w:szCs w:val="24"/>
        </w:rPr>
        <w:t>.</w:t>
      </w:r>
      <w:r w:rsidR="00FF5B34">
        <w:rPr>
          <w:rFonts w:ascii="Times New Roman" w:hAnsi="Times New Roman" w:cs="Times New Roman"/>
          <w:sz w:val="24"/>
          <w:szCs w:val="24"/>
        </w:rPr>
        <w:t xml:space="preserve"> </w:t>
      </w:r>
      <w:r w:rsidR="001C4979" w:rsidRPr="001C4979">
        <w:rPr>
          <w:rFonts w:ascii="Times New Roman" w:hAnsi="Times New Roman" w:cs="Times New Roman"/>
          <w:sz w:val="24"/>
          <w:szCs w:val="24"/>
          <w:lang w:val="en-US"/>
        </w:rPr>
        <w:t>“</w:t>
      </w:r>
      <w:r w:rsidR="00440335" w:rsidRPr="00440335">
        <w:rPr>
          <w:rFonts w:ascii="Times New Roman" w:hAnsi="Times New Roman" w:cs="Times New Roman"/>
          <w:sz w:val="24"/>
          <w:szCs w:val="24"/>
          <w:lang w:val="en-US"/>
        </w:rPr>
        <w:t>The Clean Elections Index includes</w:t>
      </w:r>
      <w:r w:rsidR="00974E93">
        <w:rPr>
          <w:rFonts w:ascii="Times New Roman" w:hAnsi="Times New Roman" w:cs="Times New Roman"/>
          <w:sz w:val="24"/>
          <w:szCs w:val="24"/>
          <w:lang w:val="en-US"/>
        </w:rPr>
        <w:t xml:space="preserve"> six indicators that measure </w:t>
      </w:r>
      <w:r w:rsidR="00C260C4">
        <w:rPr>
          <w:rFonts w:ascii="Times New Roman" w:hAnsi="Times New Roman" w:cs="Times New Roman"/>
          <w:sz w:val="24"/>
          <w:szCs w:val="24"/>
          <w:lang w:val="en-US"/>
        </w:rPr>
        <w:t>the extent of</w:t>
      </w:r>
      <w:r w:rsidR="00440335" w:rsidRPr="00440335">
        <w:rPr>
          <w:rFonts w:ascii="Times New Roman" w:hAnsi="Times New Roman" w:cs="Times New Roman"/>
          <w:sz w:val="24"/>
          <w:szCs w:val="24"/>
          <w:lang w:val="en-US"/>
        </w:rPr>
        <w:t xml:space="preserve"> r</w:t>
      </w:r>
      <w:r w:rsidR="00C260C4">
        <w:rPr>
          <w:rFonts w:ascii="Times New Roman" w:hAnsi="Times New Roman" w:cs="Times New Roman"/>
          <w:sz w:val="24"/>
          <w:szCs w:val="24"/>
          <w:lang w:val="en-US"/>
        </w:rPr>
        <w:t xml:space="preserve">egistration irregularities, vote buying, </w:t>
      </w:r>
      <w:r w:rsidR="00440335" w:rsidRPr="00440335">
        <w:rPr>
          <w:rFonts w:ascii="Times New Roman" w:hAnsi="Times New Roman" w:cs="Times New Roman"/>
          <w:sz w:val="24"/>
          <w:szCs w:val="24"/>
          <w:lang w:val="en-US"/>
        </w:rPr>
        <w:t>ballot fraud and intentional</w:t>
      </w:r>
      <w:r w:rsidR="00974E93">
        <w:rPr>
          <w:rFonts w:ascii="Times New Roman" w:hAnsi="Times New Roman" w:cs="Times New Roman"/>
          <w:sz w:val="24"/>
          <w:szCs w:val="24"/>
          <w:lang w:val="en-US"/>
        </w:rPr>
        <w:t xml:space="preserve"> </w:t>
      </w:r>
      <w:r w:rsidR="00C260C4">
        <w:rPr>
          <w:rFonts w:ascii="Times New Roman" w:hAnsi="Times New Roman" w:cs="Times New Roman"/>
          <w:sz w:val="24"/>
          <w:szCs w:val="24"/>
          <w:lang w:val="en-US"/>
        </w:rPr>
        <w:t>irregularities,</w:t>
      </w:r>
      <w:r w:rsidR="00440335" w:rsidRPr="00440335">
        <w:rPr>
          <w:rFonts w:ascii="Times New Roman" w:hAnsi="Times New Roman" w:cs="Times New Roman"/>
          <w:sz w:val="24"/>
          <w:szCs w:val="24"/>
          <w:lang w:val="en-US"/>
        </w:rPr>
        <w:t xml:space="preserve"> government-induced intimidatio</w:t>
      </w:r>
      <w:r w:rsidR="00C260C4">
        <w:rPr>
          <w:rFonts w:ascii="Times New Roman" w:hAnsi="Times New Roman" w:cs="Times New Roman"/>
          <w:sz w:val="24"/>
          <w:szCs w:val="24"/>
          <w:lang w:val="en-US"/>
        </w:rPr>
        <w:t xml:space="preserve">n of opposition candidates, </w:t>
      </w:r>
      <w:r w:rsidR="00440335" w:rsidRPr="00440335">
        <w:rPr>
          <w:rFonts w:ascii="Times New Roman" w:hAnsi="Times New Roman" w:cs="Times New Roman"/>
          <w:sz w:val="24"/>
          <w:szCs w:val="24"/>
          <w:lang w:val="en-US"/>
        </w:rPr>
        <w:t>other types of election</w:t>
      </w:r>
      <w:r w:rsidR="00974E93">
        <w:rPr>
          <w:rFonts w:ascii="Times New Roman" w:hAnsi="Times New Roman" w:cs="Times New Roman"/>
          <w:sz w:val="24"/>
          <w:szCs w:val="24"/>
          <w:lang w:val="en-US"/>
        </w:rPr>
        <w:t xml:space="preserve"> </w:t>
      </w:r>
      <w:r w:rsidR="00440335" w:rsidRPr="00440335">
        <w:rPr>
          <w:rFonts w:ascii="Times New Roman" w:hAnsi="Times New Roman" w:cs="Times New Roman"/>
          <w:sz w:val="24"/>
          <w:szCs w:val="24"/>
          <w:lang w:val="en-US"/>
        </w:rPr>
        <w:t xml:space="preserve">violence (not instigated by the government or ruling party), as well </w:t>
      </w:r>
      <w:r w:rsidR="00C260C4">
        <w:rPr>
          <w:rFonts w:ascii="Times New Roman" w:hAnsi="Times New Roman" w:cs="Times New Roman"/>
          <w:sz w:val="24"/>
          <w:szCs w:val="24"/>
          <w:lang w:val="en-US"/>
        </w:rPr>
        <w:t>as</w:t>
      </w:r>
      <w:r w:rsidR="00440335" w:rsidRPr="00440335">
        <w:rPr>
          <w:rFonts w:ascii="Times New Roman" w:hAnsi="Times New Roman" w:cs="Times New Roman"/>
          <w:sz w:val="24"/>
          <w:szCs w:val="24"/>
          <w:lang w:val="en-US"/>
        </w:rPr>
        <w:t xml:space="preserve"> an overall assessment of</w:t>
      </w:r>
      <w:r w:rsidR="00974E93">
        <w:rPr>
          <w:rFonts w:ascii="Times New Roman" w:hAnsi="Times New Roman" w:cs="Times New Roman"/>
          <w:sz w:val="24"/>
          <w:szCs w:val="24"/>
          <w:lang w:val="en-US"/>
        </w:rPr>
        <w:t xml:space="preserve"> </w:t>
      </w:r>
      <w:r w:rsidR="00440335" w:rsidRPr="00440335">
        <w:rPr>
          <w:rFonts w:ascii="Times New Roman" w:hAnsi="Times New Roman" w:cs="Times New Roman"/>
          <w:sz w:val="24"/>
          <w:szCs w:val="24"/>
          <w:lang w:val="en-US"/>
        </w:rPr>
        <w:t>whether the election, all things considered, could be considered “free and fair.” Finally, two indicators</w:t>
      </w:r>
      <w:r w:rsidR="00974E93">
        <w:rPr>
          <w:rFonts w:ascii="Times New Roman" w:hAnsi="Times New Roman" w:cs="Times New Roman"/>
          <w:sz w:val="24"/>
          <w:szCs w:val="24"/>
          <w:lang w:val="en-US"/>
        </w:rPr>
        <w:t xml:space="preserve"> </w:t>
      </w:r>
      <w:r w:rsidR="00440335" w:rsidRPr="00440335">
        <w:rPr>
          <w:rFonts w:ascii="Times New Roman" w:hAnsi="Times New Roman" w:cs="Times New Roman"/>
          <w:sz w:val="24"/>
          <w:szCs w:val="24"/>
          <w:lang w:val="en-US"/>
        </w:rPr>
        <w:t>are me</w:t>
      </w:r>
      <w:r w:rsidR="00CD597F">
        <w:rPr>
          <w:rFonts w:ascii="Times New Roman" w:hAnsi="Times New Roman" w:cs="Times New Roman"/>
          <w:sz w:val="24"/>
          <w:szCs w:val="24"/>
          <w:lang w:val="en-US"/>
        </w:rPr>
        <w:t>asured on annual basis: t</w:t>
      </w:r>
      <w:r w:rsidR="003E7DE3">
        <w:rPr>
          <w:rFonts w:ascii="Times New Roman" w:hAnsi="Times New Roman" w:cs="Times New Roman"/>
          <w:sz w:val="24"/>
          <w:szCs w:val="24"/>
          <w:lang w:val="en-US"/>
        </w:rPr>
        <w:t xml:space="preserve">he autonomy and </w:t>
      </w:r>
      <w:r w:rsidR="00440335" w:rsidRPr="00440335">
        <w:rPr>
          <w:rFonts w:ascii="Times New Roman" w:hAnsi="Times New Roman" w:cs="Times New Roman"/>
          <w:sz w:val="24"/>
          <w:szCs w:val="24"/>
          <w:lang w:val="en-US"/>
        </w:rPr>
        <w:t>capacity of the election administration body</w:t>
      </w:r>
      <w:r w:rsidR="00974E93">
        <w:rPr>
          <w:rFonts w:ascii="Times New Roman" w:hAnsi="Times New Roman" w:cs="Times New Roman"/>
          <w:sz w:val="24"/>
          <w:szCs w:val="24"/>
          <w:lang w:val="en-US"/>
        </w:rPr>
        <w:t xml:space="preserve"> </w:t>
      </w:r>
      <w:r w:rsidR="00440335" w:rsidRPr="00440335">
        <w:rPr>
          <w:rFonts w:ascii="Times New Roman" w:hAnsi="Times New Roman" w:cs="Times New Roman"/>
          <w:sz w:val="24"/>
          <w:szCs w:val="24"/>
          <w:lang w:val="en-US"/>
        </w:rPr>
        <w:t>(EMB) to conduct well-run elections</w:t>
      </w:r>
      <w:r w:rsidR="001C4979">
        <w:rPr>
          <w:rFonts w:ascii="Times New Roman" w:hAnsi="Times New Roman" w:cs="Times New Roman"/>
          <w:sz w:val="24"/>
          <w:szCs w:val="24"/>
          <w:lang w:val="en-US"/>
        </w:rPr>
        <w:t>”</w:t>
      </w:r>
      <w:r w:rsidR="00C260C4">
        <w:rPr>
          <w:rFonts w:ascii="Times New Roman" w:hAnsi="Times New Roman" w:cs="Times New Roman"/>
          <w:sz w:val="24"/>
          <w:szCs w:val="24"/>
          <w:lang w:val="en-US"/>
        </w:rPr>
        <w:t xml:space="preserve"> (</w:t>
      </w:r>
      <w:r w:rsidR="00D26A45">
        <w:rPr>
          <w:rFonts w:ascii="Times New Roman" w:hAnsi="Times New Roman" w:cs="Times New Roman"/>
          <w:sz w:val="24"/>
          <w:szCs w:val="24"/>
          <w:lang w:val="en-US"/>
        </w:rPr>
        <w:t xml:space="preserve">Coppedge at al. 2015, </w:t>
      </w:r>
      <w:r w:rsidR="00974E93">
        <w:rPr>
          <w:rFonts w:ascii="Times New Roman" w:hAnsi="Times New Roman" w:cs="Times New Roman"/>
          <w:sz w:val="24"/>
          <w:szCs w:val="24"/>
          <w:lang w:val="en-US"/>
        </w:rPr>
        <w:lastRenderedPageBreak/>
        <w:t xml:space="preserve">Teorell et al. 2016). </w:t>
      </w:r>
      <w:r w:rsidR="00646443">
        <w:rPr>
          <w:rFonts w:ascii="Times New Roman" w:hAnsi="Times New Roman" w:cs="Times New Roman"/>
          <w:sz w:val="24"/>
          <w:szCs w:val="24"/>
          <w:lang w:val="en-US"/>
        </w:rPr>
        <w:t xml:space="preserve">Como base de datos utilizamos su última version publicada en 2016:  </w:t>
      </w:r>
      <w:r w:rsidR="00646443" w:rsidRPr="003E7DE3">
        <w:rPr>
          <w:rFonts w:ascii="Times New Roman" w:hAnsi="Times New Roman" w:cs="Times New Roman"/>
          <w:i/>
          <w:color w:val="051F22"/>
          <w:sz w:val="24"/>
          <w:szCs w:val="24"/>
          <w:lang w:val="en-US"/>
        </w:rPr>
        <w:t>Electoral Democracy Index, V-Dem [Country-Year/Country-Date] Datatset</w:t>
      </w:r>
      <w:r w:rsidR="00646443" w:rsidRPr="003E7DE3">
        <w:rPr>
          <w:rFonts w:ascii="Times New Roman" w:hAnsi="Times New Roman" w:cs="Times New Roman"/>
          <w:i/>
          <w:sz w:val="24"/>
          <w:szCs w:val="24"/>
          <w:lang w:val="en-US"/>
        </w:rPr>
        <w:t xml:space="preserve"> </w:t>
      </w:r>
      <w:r w:rsidR="00646443" w:rsidRPr="003E7DE3">
        <w:rPr>
          <w:rFonts w:ascii="Times New Roman" w:hAnsi="Times New Roman" w:cs="Times New Roman"/>
          <w:i/>
          <w:color w:val="051F22"/>
          <w:sz w:val="24"/>
          <w:szCs w:val="24"/>
          <w:lang w:val="en-US"/>
        </w:rPr>
        <w:t>v5.</w:t>
      </w:r>
      <w:r w:rsidR="00646443">
        <w:rPr>
          <w:rFonts w:ascii="Times New Roman" w:hAnsi="Times New Roman" w:cs="Times New Roman"/>
          <w:color w:val="051F22"/>
          <w:sz w:val="24"/>
          <w:szCs w:val="24"/>
          <w:lang w:val="en-US"/>
        </w:rPr>
        <w:t xml:space="preserve"> </w:t>
      </w:r>
    </w:p>
    <w:p w:rsidR="00557969" w:rsidRDefault="002B07CC" w:rsidP="003E3C61">
      <w:pPr>
        <w:spacing w:line="480" w:lineRule="auto"/>
        <w:jc w:val="both"/>
        <w:rPr>
          <w:rFonts w:ascii="Times New Roman" w:hAnsi="Times New Roman" w:cs="Times New Roman"/>
          <w:sz w:val="24"/>
          <w:szCs w:val="24"/>
        </w:rPr>
      </w:pPr>
      <w:r w:rsidRPr="002B07CC">
        <w:rPr>
          <w:rFonts w:ascii="Times New Roman" w:hAnsi="Times New Roman" w:cs="Times New Roman"/>
          <w:sz w:val="24"/>
          <w:szCs w:val="24"/>
        </w:rPr>
        <w:t>R</w:t>
      </w:r>
      <w:r w:rsidR="00994EC1">
        <w:rPr>
          <w:rFonts w:ascii="Times New Roman" w:hAnsi="Times New Roman" w:cs="Times New Roman"/>
          <w:sz w:val="24"/>
          <w:szCs w:val="24"/>
        </w:rPr>
        <w:t>escatamos</w:t>
      </w:r>
      <w:r>
        <w:rPr>
          <w:rFonts w:ascii="Times New Roman" w:hAnsi="Times New Roman" w:cs="Times New Roman"/>
          <w:sz w:val="24"/>
          <w:szCs w:val="24"/>
        </w:rPr>
        <w:t xml:space="preserve"> de</w:t>
      </w:r>
      <w:r w:rsidR="00994EC1">
        <w:rPr>
          <w:rFonts w:ascii="Times New Roman" w:hAnsi="Times New Roman" w:cs="Times New Roman"/>
          <w:sz w:val="24"/>
          <w:szCs w:val="24"/>
        </w:rPr>
        <w:t xml:space="preserve"> </w:t>
      </w:r>
      <w:r>
        <w:rPr>
          <w:rFonts w:ascii="Times New Roman" w:hAnsi="Times New Roman" w:cs="Times New Roman"/>
          <w:sz w:val="24"/>
          <w:szCs w:val="24"/>
        </w:rPr>
        <w:t>las bases de datos de largo alcance</w:t>
      </w:r>
      <w:r w:rsidR="00D26A45">
        <w:rPr>
          <w:rFonts w:ascii="Times New Roman" w:hAnsi="Times New Roman" w:cs="Times New Roman"/>
          <w:sz w:val="24"/>
          <w:szCs w:val="24"/>
        </w:rPr>
        <w:t xml:space="preserve"> los índices</w:t>
      </w:r>
      <w:r w:rsidR="00591110">
        <w:rPr>
          <w:rFonts w:ascii="Times New Roman" w:hAnsi="Times New Roman" w:cs="Times New Roman"/>
          <w:sz w:val="24"/>
          <w:szCs w:val="24"/>
        </w:rPr>
        <w:t xml:space="preserve"> que se c</w:t>
      </w:r>
      <w:r w:rsidR="00B65FA5">
        <w:rPr>
          <w:rFonts w:ascii="Times New Roman" w:hAnsi="Times New Roman" w:cs="Times New Roman"/>
          <w:sz w:val="24"/>
          <w:szCs w:val="24"/>
        </w:rPr>
        <w:t>i</w:t>
      </w:r>
      <w:r w:rsidR="002638B9">
        <w:rPr>
          <w:rFonts w:ascii="Times New Roman" w:hAnsi="Times New Roman" w:cs="Times New Roman"/>
          <w:sz w:val="24"/>
          <w:szCs w:val="24"/>
        </w:rPr>
        <w:t xml:space="preserve">ñen en mayor </w:t>
      </w:r>
      <w:r w:rsidR="00B65FA5">
        <w:rPr>
          <w:rFonts w:ascii="Times New Roman" w:hAnsi="Times New Roman" w:cs="Times New Roman"/>
          <w:sz w:val="24"/>
          <w:szCs w:val="24"/>
        </w:rPr>
        <w:t xml:space="preserve">medida </w:t>
      </w:r>
      <w:r w:rsidR="00591110">
        <w:rPr>
          <w:rFonts w:ascii="Times New Roman" w:hAnsi="Times New Roman" w:cs="Times New Roman"/>
          <w:sz w:val="24"/>
          <w:szCs w:val="24"/>
        </w:rPr>
        <w:t xml:space="preserve">al fenómeno electoral. </w:t>
      </w:r>
      <w:r w:rsidR="00D26A45">
        <w:rPr>
          <w:rFonts w:ascii="Times New Roman" w:hAnsi="Times New Roman" w:cs="Times New Roman"/>
          <w:sz w:val="24"/>
          <w:szCs w:val="24"/>
        </w:rPr>
        <w:t>E</w:t>
      </w:r>
      <w:r w:rsidR="00C238FA" w:rsidRPr="004049E4">
        <w:rPr>
          <w:rFonts w:ascii="Times New Roman" w:hAnsi="Times New Roman" w:cs="Times New Roman"/>
          <w:sz w:val="24"/>
          <w:szCs w:val="24"/>
        </w:rPr>
        <w:t xml:space="preserve">n el marco </w:t>
      </w:r>
      <w:r w:rsidR="00CD597F">
        <w:rPr>
          <w:rFonts w:ascii="Times New Roman" w:hAnsi="Times New Roman" w:cs="Times New Roman"/>
          <w:sz w:val="24"/>
          <w:szCs w:val="24"/>
        </w:rPr>
        <w:t xml:space="preserve">de </w:t>
      </w:r>
      <w:r w:rsidR="00C238FA" w:rsidRPr="004049E4">
        <w:rPr>
          <w:rFonts w:ascii="Times New Roman" w:hAnsi="Times New Roman" w:cs="Times New Roman"/>
          <w:sz w:val="24"/>
          <w:szCs w:val="24"/>
        </w:rPr>
        <w:t>Fr</w:t>
      </w:r>
      <w:r w:rsidR="009D1F5A">
        <w:rPr>
          <w:rFonts w:ascii="Times New Roman" w:hAnsi="Times New Roman" w:cs="Times New Roman"/>
          <w:sz w:val="24"/>
          <w:szCs w:val="24"/>
        </w:rPr>
        <w:t>eedom in the World nos fijamos en e</w:t>
      </w:r>
      <w:r w:rsidR="00C238FA" w:rsidRPr="004049E4">
        <w:rPr>
          <w:rFonts w:ascii="Times New Roman" w:hAnsi="Times New Roman" w:cs="Times New Roman"/>
          <w:sz w:val="24"/>
          <w:szCs w:val="24"/>
        </w:rPr>
        <w:t>l índice Political Rights</w:t>
      </w:r>
      <w:r w:rsidR="00B65FA5">
        <w:rPr>
          <w:rFonts w:ascii="Times New Roman" w:hAnsi="Times New Roman" w:cs="Times New Roman"/>
          <w:sz w:val="24"/>
          <w:szCs w:val="24"/>
        </w:rPr>
        <w:t>, compuesto de tres dimensiones</w:t>
      </w:r>
      <w:r w:rsidR="00C238FA" w:rsidRPr="004049E4">
        <w:rPr>
          <w:rFonts w:ascii="Times New Roman" w:hAnsi="Times New Roman" w:cs="Times New Roman"/>
          <w:sz w:val="24"/>
          <w:szCs w:val="24"/>
        </w:rPr>
        <w:t xml:space="preserve">. </w:t>
      </w:r>
      <w:r w:rsidR="00B65FA5">
        <w:rPr>
          <w:rFonts w:ascii="Times New Roman" w:hAnsi="Times New Roman" w:cs="Times New Roman"/>
          <w:sz w:val="24"/>
          <w:szCs w:val="24"/>
        </w:rPr>
        <w:t>Una de ellas se corresponde directamente con el fenómeno electoral (Electoral Proc</w:t>
      </w:r>
      <w:r w:rsidR="00083EC7">
        <w:rPr>
          <w:rFonts w:ascii="Times New Roman" w:hAnsi="Times New Roman" w:cs="Times New Roman"/>
          <w:sz w:val="24"/>
          <w:szCs w:val="24"/>
        </w:rPr>
        <w:t>ess); otra se ajusta al mismo só</w:t>
      </w:r>
      <w:r w:rsidR="00B65FA5">
        <w:rPr>
          <w:rFonts w:ascii="Times New Roman" w:hAnsi="Times New Roman" w:cs="Times New Roman"/>
          <w:sz w:val="24"/>
          <w:szCs w:val="24"/>
        </w:rPr>
        <w:t>lo parcialmente (Political Participation and Pluralism); y</w:t>
      </w:r>
      <w:r>
        <w:rPr>
          <w:rFonts w:ascii="Times New Roman" w:hAnsi="Times New Roman" w:cs="Times New Roman"/>
          <w:sz w:val="24"/>
          <w:szCs w:val="24"/>
        </w:rPr>
        <w:t xml:space="preserve"> la tercera aporta</w:t>
      </w:r>
      <w:r w:rsidR="00A13166">
        <w:rPr>
          <w:rFonts w:ascii="Times New Roman" w:hAnsi="Times New Roman" w:cs="Times New Roman"/>
          <w:sz w:val="24"/>
          <w:szCs w:val="24"/>
        </w:rPr>
        <w:t xml:space="preserve"> </w:t>
      </w:r>
      <w:r w:rsidR="00B65FA5">
        <w:rPr>
          <w:rFonts w:ascii="Times New Roman" w:hAnsi="Times New Roman" w:cs="Times New Roman"/>
          <w:sz w:val="24"/>
          <w:szCs w:val="24"/>
        </w:rPr>
        <w:t>información re</w:t>
      </w:r>
      <w:r w:rsidR="009F21A8">
        <w:rPr>
          <w:rFonts w:ascii="Times New Roman" w:hAnsi="Times New Roman" w:cs="Times New Roman"/>
          <w:sz w:val="24"/>
          <w:szCs w:val="24"/>
        </w:rPr>
        <w:t>lativa al comportamiento del gobierno</w:t>
      </w:r>
      <w:r w:rsidR="00B65FA5">
        <w:rPr>
          <w:rFonts w:ascii="Times New Roman" w:hAnsi="Times New Roman" w:cs="Times New Roman"/>
          <w:sz w:val="24"/>
          <w:szCs w:val="24"/>
        </w:rPr>
        <w:t xml:space="preserve"> </w:t>
      </w:r>
      <w:r>
        <w:rPr>
          <w:rFonts w:ascii="Times New Roman" w:hAnsi="Times New Roman" w:cs="Times New Roman"/>
          <w:sz w:val="24"/>
          <w:szCs w:val="24"/>
        </w:rPr>
        <w:t>resultante del proceso electoral</w:t>
      </w:r>
      <w:r w:rsidR="00994EC1">
        <w:rPr>
          <w:rFonts w:ascii="Times New Roman" w:hAnsi="Times New Roman" w:cs="Times New Roman"/>
          <w:sz w:val="24"/>
          <w:szCs w:val="24"/>
        </w:rPr>
        <w:t xml:space="preserve"> </w:t>
      </w:r>
      <w:r w:rsidR="00B65FA5">
        <w:rPr>
          <w:rFonts w:ascii="Times New Roman" w:hAnsi="Times New Roman" w:cs="Times New Roman"/>
          <w:sz w:val="24"/>
          <w:szCs w:val="24"/>
        </w:rPr>
        <w:t>(Functioning of Government)</w:t>
      </w:r>
      <w:r w:rsidR="009F21A8">
        <w:rPr>
          <w:rFonts w:ascii="Times New Roman" w:hAnsi="Times New Roman" w:cs="Times New Roman"/>
          <w:sz w:val="24"/>
          <w:szCs w:val="24"/>
        </w:rPr>
        <w:t>.</w:t>
      </w:r>
      <w:r w:rsidR="00B65FA5">
        <w:rPr>
          <w:rFonts w:ascii="Times New Roman" w:hAnsi="Times New Roman" w:cs="Times New Roman"/>
          <w:sz w:val="24"/>
          <w:szCs w:val="24"/>
        </w:rPr>
        <w:t xml:space="preserve"> </w:t>
      </w:r>
      <w:r w:rsidR="00153E4B">
        <w:rPr>
          <w:rFonts w:ascii="Times New Roman" w:hAnsi="Times New Roman" w:cs="Times New Roman"/>
          <w:sz w:val="24"/>
          <w:szCs w:val="24"/>
        </w:rPr>
        <w:t>La media de todos ellos se expresa en una escala entre 1 y 7 como valores más positivo</w:t>
      </w:r>
      <w:r w:rsidR="00557969">
        <w:rPr>
          <w:rFonts w:ascii="Times New Roman" w:hAnsi="Times New Roman" w:cs="Times New Roman"/>
          <w:sz w:val="24"/>
          <w:szCs w:val="24"/>
        </w:rPr>
        <w:t xml:space="preserve"> y más negativo respectivamente (Freedom House 2016).</w:t>
      </w:r>
      <w:r w:rsidR="00646443">
        <w:rPr>
          <w:rFonts w:ascii="Times New Roman" w:hAnsi="Times New Roman" w:cs="Times New Roman"/>
          <w:sz w:val="24"/>
          <w:szCs w:val="24"/>
        </w:rPr>
        <w:t xml:space="preserve"> Como base </w:t>
      </w:r>
      <w:r>
        <w:rPr>
          <w:rFonts w:ascii="Times New Roman" w:hAnsi="Times New Roman" w:cs="Times New Roman"/>
          <w:sz w:val="24"/>
          <w:szCs w:val="24"/>
        </w:rPr>
        <w:t>de datos utilizamos</w:t>
      </w:r>
      <w:r w:rsidR="00646443">
        <w:rPr>
          <w:rFonts w:ascii="Times New Roman" w:hAnsi="Times New Roman" w:cs="Times New Roman"/>
          <w:sz w:val="24"/>
          <w:szCs w:val="24"/>
        </w:rPr>
        <w:t xml:space="preserve"> </w:t>
      </w:r>
      <w:r w:rsidR="003E7DE3" w:rsidRPr="003E7DE3">
        <w:rPr>
          <w:rFonts w:ascii="Times New Roman" w:hAnsi="Times New Roman" w:cs="Times New Roman"/>
          <w:i/>
          <w:sz w:val="24"/>
          <w:szCs w:val="24"/>
        </w:rPr>
        <w:t>Freedom in the World</w:t>
      </w:r>
      <w:r w:rsidR="00646443">
        <w:rPr>
          <w:rFonts w:ascii="Times New Roman" w:hAnsi="Times New Roman" w:cs="Times New Roman"/>
          <w:sz w:val="24"/>
          <w:szCs w:val="24"/>
        </w:rPr>
        <w:t xml:space="preserve"> </w:t>
      </w:r>
      <w:r w:rsidR="00646443" w:rsidRPr="002B07CC">
        <w:rPr>
          <w:rFonts w:ascii="Times New Roman" w:hAnsi="Times New Roman" w:cs="Times New Roman"/>
          <w:i/>
          <w:sz w:val="24"/>
          <w:szCs w:val="24"/>
        </w:rPr>
        <w:t>2012,</w:t>
      </w:r>
      <w:r w:rsidR="00A13166" w:rsidRPr="002B07CC">
        <w:rPr>
          <w:rFonts w:ascii="Times New Roman" w:hAnsi="Times New Roman" w:cs="Times New Roman"/>
          <w:i/>
          <w:sz w:val="24"/>
          <w:szCs w:val="24"/>
        </w:rPr>
        <w:t xml:space="preserve"> </w:t>
      </w:r>
      <w:r w:rsidR="00646443" w:rsidRPr="002B07CC">
        <w:rPr>
          <w:rFonts w:ascii="Times New Roman" w:hAnsi="Times New Roman" w:cs="Times New Roman"/>
          <w:i/>
          <w:sz w:val="24"/>
          <w:szCs w:val="24"/>
        </w:rPr>
        <w:t>2013,</w:t>
      </w:r>
      <w:r w:rsidR="00CD597F" w:rsidRPr="002B07CC">
        <w:rPr>
          <w:rFonts w:ascii="Times New Roman" w:hAnsi="Times New Roman" w:cs="Times New Roman"/>
          <w:i/>
          <w:sz w:val="24"/>
          <w:szCs w:val="24"/>
        </w:rPr>
        <w:t xml:space="preserve"> </w:t>
      </w:r>
      <w:r w:rsidR="00646443" w:rsidRPr="002B07CC">
        <w:rPr>
          <w:rFonts w:ascii="Times New Roman" w:hAnsi="Times New Roman" w:cs="Times New Roman"/>
          <w:i/>
          <w:sz w:val="24"/>
          <w:szCs w:val="24"/>
        </w:rPr>
        <w:t xml:space="preserve">2014, 2015 </w:t>
      </w:r>
      <w:r w:rsidR="00646443" w:rsidRPr="002B07CC">
        <w:rPr>
          <w:rFonts w:ascii="Times New Roman" w:hAnsi="Times New Roman" w:cs="Times New Roman"/>
          <w:sz w:val="24"/>
          <w:szCs w:val="24"/>
        </w:rPr>
        <w:t>y</w:t>
      </w:r>
      <w:r w:rsidR="00646443" w:rsidRPr="002B07CC">
        <w:rPr>
          <w:rFonts w:ascii="Times New Roman" w:hAnsi="Times New Roman" w:cs="Times New Roman"/>
          <w:i/>
          <w:sz w:val="24"/>
          <w:szCs w:val="24"/>
        </w:rPr>
        <w:t xml:space="preserve"> </w:t>
      </w:r>
      <w:r w:rsidR="00CD597F" w:rsidRPr="002B07CC">
        <w:rPr>
          <w:rFonts w:ascii="Times New Roman" w:hAnsi="Times New Roman" w:cs="Times New Roman"/>
          <w:i/>
          <w:sz w:val="24"/>
          <w:szCs w:val="24"/>
        </w:rPr>
        <w:t>2016</w:t>
      </w:r>
      <w:r w:rsidR="00CD597F">
        <w:rPr>
          <w:rFonts w:ascii="Times New Roman" w:hAnsi="Times New Roman" w:cs="Times New Roman"/>
          <w:sz w:val="24"/>
          <w:szCs w:val="24"/>
        </w:rPr>
        <w:t>, referentes</w:t>
      </w:r>
      <w:r>
        <w:rPr>
          <w:rFonts w:ascii="Times New Roman" w:hAnsi="Times New Roman" w:cs="Times New Roman"/>
          <w:sz w:val="24"/>
          <w:szCs w:val="24"/>
        </w:rPr>
        <w:t xml:space="preserve"> a </w:t>
      </w:r>
      <w:r w:rsidR="00646443">
        <w:rPr>
          <w:rFonts w:ascii="Times New Roman" w:hAnsi="Times New Roman" w:cs="Times New Roman"/>
          <w:sz w:val="24"/>
          <w:szCs w:val="24"/>
        </w:rPr>
        <w:t>los años 2011,</w:t>
      </w:r>
      <w:r w:rsidR="00276371">
        <w:rPr>
          <w:rFonts w:ascii="Times New Roman" w:hAnsi="Times New Roman" w:cs="Times New Roman"/>
          <w:sz w:val="24"/>
          <w:szCs w:val="24"/>
        </w:rPr>
        <w:t xml:space="preserve"> </w:t>
      </w:r>
      <w:r w:rsidR="00646443">
        <w:rPr>
          <w:rFonts w:ascii="Times New Roman" w:hAnsi="Times New Roman" w:cs="Times New Roman"/>
          <w:sz w:val="24"/>
          <w:szCs w:val="24"/>
        </w:rPr>
        <w:t xml:space="preserve">2012,2013, 2014 y 2015. </w:t>
      </w:r>
    </w:p>
    <w:p w:rsidR="00557969" w:rsidRPr="00557969" w:rsidRDefault="00153E4B" w:rsidP="003E3C61">
      <w:pPr>
        <w:spacing w:line="480" w:lineRule="auto"/>
        <w:jc w:val="both"/>
        <w:rPr>
          <w:rFonts w:ascii="Times New Roman" w:hAnsi="Times New Roman" w:cs="Times New Roman"/>
          <w:sz w:val="24"/>
          <w:szCs w:val="24"/>
        </w:rPr>
      </w:pPr>
      <w:r>
        <w:rPr>
          <w:rFonts w:ascii="Times New Roman" w:hAnsi="Times New Roman" w:cs="Times New Roman"/>
          <w:sz w:val="24"/>
          <w:szCs w:val="24"/>
        </w:rPr>
        <w:t>En el caso de Democracy Index</w:t>
      </w:r>
      <w:r w:rsidR="00C238FA" w:rsidRPr="004049E4">
        <w:rPr>
          <w:rFonts w:ascii="Times New Roman" w:hAnsi="Times New Roman" w:cs="Times New Roman"/>
          <w:sz w:val="24"/>
          <w:szCs w:val="24"/>
        </w:rPr>
        <w:t xml:space="preserve"> utilizaremos </w:t>
      </w:r>
      <w:r w:rsidR="00EB30F2" w:rsidRPr="004049E4">
        <w:rPr>
          <w:rFonts w:ascii="Times New Roman" w:hAnsi="Times New Roman" w:cs="Times New Roman"/>
          <w:sz w:val="24"/>
          <w:szCs w:val="24"/>
        </w:rPr>
        <w:t xml:space="preserve">el índice </w:t>
      </w:r>
      <w:r w:rsidR="009D1F5A">
        <w:rPr>
          <w:rFonts w:ascii="Times New Roman" w:hAnsi="Times New Roman" w:cs="Times New Roman"/>
          <w:sz w:val="24"/>
          <w:szCs w:val="24"/>
        </w:rPr>
        <w:t>Electoral Process and P</w:t>
      </w:r>
      <w:r w:rsidR="00EB30F2" w:rsidRPr="004049E4">
        <w:rPr>
          <w:rFonts w:ascii="Times New Roman" w:hAnsi="Times New Roman" w:cs="Times New Roman"/>
          <w:sz w:val="24"/>
          <w:szCs w:val="24"/>
        </w:rPr>
        <w:t xml:space="preserve">luralism. </w:t>
      </w:r>
      <w:r w:rsidR="002B07CC">
        <w:rPr>
          <w:rFonts w:ascii="Times New Roman" w:hAnsi="Times New Roman" w:cs="Times New Roman"/>
          <w:sz w:val="24"/>
          <w:szCs w:val="24"/>
        </w:rPr>
        <w:t>Este</w:t>
      </w:r>
      <w:r w:rsidR="00276371">
        <w:rPr>
          <w:rFonts w:ascii="Times New Roman" w:hAnsi="Times New Roman" w:cs="Times New Roman"/>
          <w:sz w:val="24"/>
          <w:szCs w:val="24"/>
        </w:rPr>
        <w:t xml:space="preserve"> se ciñe en gran</w:t>
      </w:r>
      <w:r w:rsidR="009F21A8" w:rsidRPr="009F21A8">
        <w:rPr>
          <w:rFonts w:ascii="Times New Roman" w:hAnsi="Times New Roman" w:cs="Times New Roman"/>
          <w:sz w:val="24"/>
          <w:szCs w:val="24"/>
        </w:rPr>
        <w:t xml:space="preserve"> medida al fen</w:t>
      </w:r>
      <w:r w:rsidR="009F21A8">
        <w:rPr>
          <w:rFonts w:ascii="Times New Roman" w:hAnsi="Times New Roman" w:cs="Times New Roman"/>
          <w:sz w:val="24"/>
          <w:szCs w:val="24"/>
        </w:rPr>
        <w:t>ómeno electoral, aunque comp</w:t>
      </w:r>
      <w:r w:rsidR="002B07CC">
        <w:rPr>
          <w:rFonts w:ascii="Times New Roman" w:hAnsi="Times New Roman" w:cs="Times New Roman"/>
          <w:sz w:val="24"/>
          <w:szCs w:val="24"/>
        </w:rPr>
        <w:t xml:space="preserve">rende también </w:t>
      </w:r>
      <w:r w:rsidR="009F21A8">
        <w:rPr>
          <w:rFonts w:ascii="Times New Roman" w:hAnsi="Times New Roman" w:cs="Times New Roman"/>
          <w:sz w:val="24"/>
          <w:szCs w:val="24"/>
        </w:rPr>
        <w:t xml:space="preserve">aspectos que </w:t>
      </w:r>
      <w:r w:rsidR="002B07CC">
        <w:rPr>
          <w:rFonts w:ascii="Times New Roman" w:hAnsi="Times New Roman" w:cs="Times New Roman"/>
          <w:sz w:val="24"/>
          <w:szCs w:val="24"/>
        </w:rPr>
        <w:t>lo transcienden</w:t>
      </w:r>
      <w:r w:rsidR="009F21A8">
        <w:rPr>
          <w:rFonts w:ascii="Times New Roman" w:hAnsi="Times New Roman" w:cs="Times New Roman"/>
          <w:sz w:val="24"/>
          <w:szCs w:val="24"/>
        </w:rPr>
        <w:t xml:space="preserve">, </w:t>
      </w:r>
      <w:r w:rsidR="002942FB">
        <w:rPr>
          <w:rFonts w:ascii="Times New Roman" w:hAnsi="Times New Roman" w:cs="Times New Roman"/>
          <w:sz w:val="24"/>
          <w:szCs w:val="24"/>
        </w:rPr>
        <w:t xml:space="preserve">tales </w:t>
      </w:r>
      <w:r w:rsidR="009F21A8">
        <w:rPr>
          <w:rFonts w:ascii="Times New Roman" w:hAnsi="Times New Roman" w:cs="Times New Roman"/>
          <w:sz w:val="24"/>
          <w:szCs w:val="24"/>
        </w:rPr>
        <w:t>como el acceso de los c</w:t>
      </w:r>
      <w:r w:rsidR="003E3C61">
        <w:rPr>
          <w:rFonts w:ascii="Times New Roman" w:hAnsi="Times New Roman" w:cs="Times New Roman"/>
          <w:sz w:val="24"/>
          <w:szCs w:val="24"/>
        </w:rPr>
        <w:t xml:space="preserve">iudadanos a la Administración, </w:t>
      </w:r>
      <w:r w:rsidR="002B07CC">
        <w:rPr>
          <w:rFonts w:ascii="Times New Roman" w:hAnsi="Times New Roman" w:cs="Times New Roman"/>
          <w:sz w:val="24"/>
          <w:szCs w:val="24"/>
        </w:rPr>
        <w:t xml:space="preserve">su capacidad </w:t>
      </w:r>
      <w:r w:rsidR="009F21A8">
        <w:rPr>
          <w:rFonts w:ascii="Times New Roman" w:hAnsi="Times New Roman" w:cs="Times New Roman"/>
          <w:sz w:val="24"/>
          <w:szCs w:val="24"/>
        </w:rPr>
        <w:t>para crear asociaciones</w:t>
      </w:r>
      <w:r w:rsidR="003E3C61">
        <w:rPr>
          <w:rFonts w:ascii="Times New Roman" w:hAnsi="Times New Roman" w:cs="Times New Roman"/>
          <w:sz w:val="24"/>
          <w:szCs w:val="24"/>
        </w:rPr>
        <w:t xml:space="preserve"> o el mecanismo de transferencia de</w:t>
      </w:r>
      <w:r w:rsidR="002B07CC">
        <w:rPr>
          <w:rFonts w:ascii="Times New Roman" w:hAnsi="Times New Roman" w:cs="Times New Roman"/>
          <w:sz w:val="24"/>
          <w:szCs w:val="24"/>
        </w:rPr>
        <w:t>l</w:t>
      </w:r>
      <w:r w:rsidR="003E3C61">
        <w:rPr>
          <w:rFonts w:ascii="Times New Roman" w:hAnsi="Times New Roman" w:cs="Times New Roman"/>
          <w:sz w:val="24"/>
          <w:szCs w:val="24"/>
        </w:rPr>
        <w:t xml:space="preserve"> poder u</w:t>
      </w:r>
      <w:r w:rsidR="00276371">
        <w:rPr>
          <w:rFonts w:ascii="Times New Roman" w:hAnsi="Times New Roman" w:cs="Times New Roman"/>
          <w:sz w:val="24"/>
          <w:szCs w:val="24"/>
        </w:rPr>
        <w:t>na vez celebrados los comicios</w:t>
      </w:r>
      <w:r w:rsidR="009F21A8">
        <w:rPr>
          <w:rFonts w:ascii="Times New Roman" w:hAnsi="Times New Roman" w:cs="Times New Roman"/>
          <w:sz w:val="24"/>
          <w:szCs w:val="24"/>
        </w:rPr>
        <w:t xml:space="preserve">. </w:t>
      </w:r>
      <w:r w:rsidR="002B07CC">
        <w:rPr>
          <w:rFonts w:ascii="Times New Roman" w:hAnsi="Times New Roman" w:cs="Times New Roman"/>
          <w:sz w:val="24"/>
          <w:szCs w:val="24"/>
        </w:rPr>
        <w:t xml:space="preserve">El resultado total </w:t>
      </w:r>
      <w:r w:rsidRPr="00153E4B">
        <w:rPr>
          <w:rFonts w:ascii="Times New Roman" w:hAnsi="Times New Roman" w:cs="Times New Roman"/>
          <w:sz w:val="24"/>
          <w:szCs w:val="24"/>
        </w:rPr>
        <w:t>se expresa en una escala entre 0 y 10 como entorno menos y más fa</w:t>
      </w:r>
      <w:r w:rsidR="00557969">
        <w:rPr>
          <w:rFonts w:ascii="Times New Roman" w:hAnsi="Times New Roman" w:cs="Times New Roman"/>
          <w:sz w:val="24"/>
          <w:szCs w:val="24"/>
        </w:rPr>
        <w:t xml:space="preserve">vorable de gobernanza electoral </w:t>
      </w:r>
      <w:r w:rsidR="00557969" w:rsidRPr="00557969">
        <w:rPr>
          <w:rFonts w:ascii="Times New Roman" w:hAnsi="Times New Roman" w:cs="Times New Roman"/>
          <w:sz w:val="24"/>
          <w:szCs w:val="24"/>
        </w:rPr>
        <w:t>(The Economist Intelligence Unit 2016)</w:t>
      </w:r>
      <w:r w:rsidR="00557969">
        <w:rPr>
          <w:rFonts w:ascii="Times New Roman" w:hAnsi="Times New Roman" w:cs="Times New Roman"/>
          <w:sz w:val="24"/>
          <w:szCs w:val="24"/>
        </w:rPr>
        <w:t>.</w:t>
      </w:r>
      <w:r w:rsidR="00646443">
        <w:rPr>
          <w:rFonts w:ascii="Times New Roman" w:hAnsi="Times New Roman" w:cs="Times New Roman"/>
          <w:sz w:val="24"/>
          <w:szCs w:val="24"/>
        </w:rPr>
        <w:t xml:space="preserve"> Como bases </w:t>
      </w:r>
      <w:r w:rsidR="002B07CC">
        <w:rPr>
          <w:rFonts w:ascii="Times New Roman" w:hAnsi="Times New Roman" w:cs="Times New Roman"/>
          <w:sz w:val="24"/>
          <w:szCs w:val="24"/>
        </w:rPr>
        <w:t>de datos utilizamos</w:t>
      </w:r>
      <w:r w:rsidR="00646443">
        <w:rPr>
          <w:rFonts w:ascii="Times New Roman" w:hAnsi="Times New Roman" w:cs="Times New Roman"/>
          <w:sz w:val="24"/>
          <w:szCs w:val="24"/>
        </w:rPr>
        <w:t xml:space="preserve"> </w:t>
      </w:r>
      <w:r w:rsidR="003E7DE3" w:rsidRPr="003E7DE3">
        <w:rPr>
          <w:rFonts w:ascii="Times New Roman" w:hAnsi="Times New Roman" w:cs="Times New Roman"/>
          <w:i/>
          <w:sz w:val="24"/>
          <w:szCs w:val="24"/>
        </w:rPr>
        <w:t>Democracy Index</w:t>
      </w:r>
      <w:r w:rsidR="003E7DE3">
        <w:rPr>
          <w:rFonts w:ascii="Times New Roman" w:hAnsi="Times New Roman" w:cs="Times New Roman"/>
          <w:sz w:val="24"/>
          <w:szCs w:val="24"/>
        </w:rPr>
        <w:t xml:space="preserve"> </w:t>
      </w:r>
      <w:r w:rsidR="00646443" w:rsidRPr="002B07CC">
        <w:rPr>
          <w:rFonts w:ascii="Times New Roman" w:hAnsi="Times New Roman" w:cs="Times New Roman"/>
          <w:i/>
          <w:sz w:val="24"/>
          <w:szCs w:val="24"/>
        </w:rPr>
        <w:t xml:space="preserve">2011,2012, 2013, 2014 </w:t>
      </w:r>
      <w:r w:rsidR="00646443" w:rsidRPr="002B07CC">
        <w:rPr>
          <w:rFonts w:ascii="Times New Roman" w:hAnsi="Times New Roman" w:cs="Times New Roman"/>
          <w:sz w:val="24"/>
          <w:szCs w:val="24"/>
        </w:rPr>
        <w:t>y</w:t>
      </w:r>
      <w:r w:rsidR="00646443" w:rsidRPr="002B07CC">
        <w:rPr>
          <w:rFonts w:ascii="Times New Roman" w:hAnsi="Times New Roman" w:cs="Times New Roman"/>
          <w:i/>
          <w:sz w:val="24"/>
          <w:szCs w:val="24"/>
        </w:rPr>
        <w:t xml:space="preserve"> 2015</w:t>
      </w:r>
      <w:r w:rsidR="00646443">
        <w:rPr>
          <w:rFonts w:ascii="Times New Roman" w:hAnsi="Times New Roman" w:cs="Times New Roman"/>
          <w:sz w:val="24"/>
          <w:szCs w:val="24"/>
        </w:rPr>
        <w:t xml:space="preserve"> referentes a esos mismos años. </w:t>
      </w:r>
    </w:p>
    <w:p w:rsidR="00083EC7" w:rsidRPr="00445DC0" w:rsidRDefault="00153E4B" w:rsidP="003E3C61">
      <w:pPr>
        <w:spacing w:line="480" w:lineRule="auto"/>
        <w:jc w:val="both"/>
        <w:rPr>
          <w:rFonts w:ascii="Times New Roman" w:hAnsi="Times New Roman" w:cs="Times New Roman"/>
          <w:sz w:val="24"/>
          <w:szCs w:val="24"/>
        </w:rPr>
      </w:pPr>
      <w:r>
        <w:rPr>
          <w:rFonts w:ascii="Times New Roman" w:hAnsi="Times New Roman" w:cs="Times New Roman"/>
          <w:sz w:val="24"/>
          <w:szCs w:val="24"/>
        </w:rPr>
        <w:t>Finalmente, a</w:t>
      </w:r>
      <w:r w:rsidR="00EB30F2" w:rsidRPr="00153E4B">
        <w:rPr>
          <w:rFonts w:ascii="Times New Roman" w:hAnsi="Times New Roman" w:cs="Times New Roman"/>
          <w:sz w:val="24"/>
          <w:szCs w:val="24"/>
        </w:rPr>
        <w:t>l emplear Democracy Ranking of the Quality of Democracy</w:t>
      </w:r>
      <w:r w:rsidR="002638B9" w:rsidRPr="00153E4B">
        <w:rPr>
          <w:rFonts w:ascii="Times New Roman" w:hAnsi="Times New Roman" w:cs="Times New Roman"/>
          <w:sz w:val="24"/>
          <w:szCs w:val="24"/>
        </w:rPr>
        <w:t xml:space="preserve"> nos fijamos en</w:t>
      </w:r>
      <w:r w:rsidR="00380238" w:rsidRPr="00153E4B">
        <w:rPr>
          <w:rFonts w:ascii="Times New Roman" w:hAnsi="Times New Roman" w:cs="Times New Roman"/>
          <w:sz w:val="24"/>
          <w:szCs w:val="24"/>
        </w:rPr>
        <w:t xml:space="preserve"> </w:t>
      </w:r>
      <w:r w:rsidR="002638B9" w:rsidRPr="00153E4B">
        <w:rPr>
          <w:rFonts w:ascii="Times New Roman" w:hAnsi="Times New Roman" w:cs="Times New Roman"/>
          <w:sz w:val="24"/>
          <w:szCs w:val="24"/>
        </w:rPr>
        <w:t>la dimensión</w:t>
      </w:r>
      <w:r w:rsidR="00EB30F2" w:rsidRPr="00153E4B">
        <w:rPr>
          <w:rFonts w:ascii="Times New Roman" w:hAnsi="Times New Roman" w:cs="Times New Roman"/>
          <w:sz w:val="24"/>
          <w:szCs w:val="24"/>
        </w:rPr>
        <w:t xml:space="preserve"> Political System</w:t>
      </w:r>
      <w:r w:rsidR="004049E4" w:rsidRPr="00153E4B">
        <w:rPr>
          <w:rFonts w:ascii="Times New Roman" w:hAnsi="Times New Roman" w:cs="Times New Roman"/>
          <w:sz w:val="24"/>
          <w:szCs w:val="24"/>
        </w:rPr>
        <w:t xml:space="preserve">. </w:t>
      </w:r>
      <w:r w:rsidR="00083EC7">
        <w:rPr>
          <w:rFonts w:ascii="Times New Roman" w:hAnsi="Times New Roman" w:cs="Times New Roman"/>
          <w:sz w:val="24"/>
          <w:szCs w:val="24"/>
        </w:rPr>
        <w:t>Su í</w:t>
      </w:r>
      <w:r w:rsidR="009F21A8">
        <w:rPr>
          <w:rFonts w:ascii="Times New Roman" w:hAnsi="Times New Roman" w:cs="Times New Roman"/>
          <w:sz w:val="24"/>
          <w:szCs w:val="24"/>
        </w:rPr>
        <w:t xml:space="preserve">ndice Political Rights se corresponde con el ofrecido por Freedom House. Como información añadida recoge indicadores relativos a los derechos civiles, la corrupción percibida, la libertad de prensa y la equidad de </w:t>
      </w:r>
      <w:r w:rsidR="009F21A8">
        <w:rPr>
          <w:rFonts w:ascii="Times New Roman" w:hAnsi="Times New Roman" w:cs="Times New Roman"/>
          <w:sz w:val="24"/>
          <w:szCs w:val="24"/>
        </w:rPr>
        <w:lastRenderedPageBreak/>
        <w:t>género presente el proceso ele</w:t>
      </w:r>
      <w:r w:rsidR="00276371">
        <w:rPr>
          <w:rFonts w:ascii="Times New Roman" w:hAnsi="Times New Roman" w:cs="Times New Roman"/>
          <w:sz w:val="24"/>
          <w:szCs w:val="24"/>
        </w:rPr>
        <w:t xml:space="preserve">ctoral y resultante del mismo. </w:t>
      </w:r>
      <w:r w:rsidRPr="00153E4B">
        <w:rPr>
          <w:rFonts w:ascii="Times New Roman" w:hAnsi="Times New Roman" w:cs="Times New Roman"/>
          <w:sz w:val="24"/>
          <w:szCs w:val="24"/>
        </w:rPr>
        <w:t xml:space="preserve">La media de todos ellos se expresa en una escala comprendida entre el 0 y el 100 </w:t>
      </w:r>
      <w:r w:rsidR="00276371">
        <w:rPr>
          <w:rFonts w:ascii="Times New Roman" w:hAnsi="Times New Roman" w:cs="Times New Roman"/>
          <w:sz w:val="24"/>
          <w:szCs w:val="24"/>
        </w:rPr>
        <w:t>como mín</w:t>
      </w:r>
      <w:r w:rsidR="00557969">
        <w:rPr>
          <w:rFonts w:ascii="Times New Roman" w:hAnsi="Times New Roman" w:cs="Times New Roman"/>
          <w:sz w:val="24"/>
          <w:szCs w:val="24"/>
        </w:rPr>
        <w:t xml:space="preserve">ima y máxima </w:t>
      </w:r>
      <w:r w:rsidR="002B07CC">
        <w:rPr>
          <w:rFonts w:ascii="Times New Roman" w:hAnsi="Times New Roman" w:cs="Times New Roman"/>
          <w:sz w:val="24"/>
          <w:szCs w:val="24"/>
        </w:rPr>
        <w:t>puntuación</w:t>
      </w:r>
      <w:r w:rsidR="00276371">
        <w:rPr>
          <w:rFonts w:ascii="Times New Roman" w:hAnsi="Times New Roman" w:cs="Times New Roman"/>
          <w:sz w:val="24"/>
          <w:szCs w:val="24"/>
        </w:rPr>
        <w:t xml:space="preserve"> </w:t>
      </w:r>
      <w:r w:rsidR="00557969" w:rsidRPr="00557969">
        <w:rPr>
          <w:rFonts w:ascii="Times New Roman" w:hAnsi="Times New Roman" w:cs="Times New Roman"/>
          <w:sz w:val="24"/>
          <w:szCs w:val="24"/>
        </w:rPr>
        <w:t>(</w:t>
      </w:r>
      <w:r w:rsidR="00276371">
        <w:rPr>
          <w:rFonts w:ascii="Times New Roman" w:hAnsi="Times New Roman" w:cs="Times New Roman"/>
          <w:color w:val="000000"/>
          <w:sz w:val="24"/>
          <w:szCs w:val="24"/>
        </w:rPr>
        <w:t>Campbell and Pölzlbauer</w:t>
      </w:r>
      <w:r w:rsidR="00557969" w:rsidRPr="00557969">
        <w:rPr>
          <w:rFonts w:ascii="Times New Roman" w:hAnsi="Times New Roman" w:cs="Times New Roman"/>
          <w:color w:val="000000"/>
          <w:sz w:val="24"/>
          <w:szCs w:val="24"/>
        </w:rPr>
        <w:t xml:space="preserve"> 2010)</w:t>
      </w:r>
      <w:r w:rsidR="00557969">
        <w:rPr>
          <w:rFonts w:ascii="Times New Roman" w:hAnsi="Times New Roman" w:cs="Times New Roman"/>
          <w:sz w:val="24"/>
          <w:szCs w:val="24"/>
        </w:rPr>
        <w:t>.</w:t>
      </w:r>
      <w:r w:rsidR="002B07CC">
        <w:rPr>
          <w:rFonts w:ascii="Times New Roman" w:hAnsi="Times New Roman" w:cs="Times New Roman"/>
          <w:sz w:val="24"/>
          <w:szCs w:val="24"/>
        </w:rPr>
        <w:t xml:space="preserve"> </w:t>
      </w:r>
      <w:r w:rsidR="00646443" w:rsidRPr="003E7DE3">
        <w:rPr>
          <w:rFonts w:ascii="Times New Roman" w:hAnsi="Times New Roman" w:cs="Times New Roman"/>
          <w:sz w:val="24"/>
          <w:szCs w:val="24"/>
        </w:rPr>
        <w:t>Como base de datos util</w:t>
      </w:r>
      <w:r w:rsidR="00445DC0" w:rsidRPr="003E7DE3">
        <w:rPr>
          <w:rFonts w:ascii="Times New Roman" w:hAnsi="Times New Roman" w:cs="Times New Roman"/>
          <w:sz w:val="24"/>
          <w:szCs w:val="24"/>
        </w:rPr>
        <w:t xml:space="preserve">izamos </w:t>
      </w:r>
      <w:r w:rsidR="00445DC0" w:rsidRPr="003E7DE3">
        <w:rPr>
          <w:rFonts w:ascii="Times New Roman" w:hAnsi="Times New Roman" w:cs="Times New Roman"/>
          <w:i/>
          <w:sz w:val="24"/>
          <w:szCs w:val="24"/>
        </w:rPr>
        <w:t>Democracy Ranking 2015</w:t>
      </w:r>
      <w:r w:rsidR="003E7DE3" w:rsidRPr="003E7DE3">
        <w:rPr>
          <w:rFonts w:ascii="Times New Roman" w:hAnsi="Times New Roman" w:cs="Times New Roman"/>
          <w:i/>
          <w:sz w:val="24"/>
          <w:szCs w:val="24"/>
        </w:rPr>
        <w:t xml:space="preserve">: </w:t>
      </w:r>
      <w:r w:rsidR="003E7DE3" w:rsidRPr="003E7DE3">
        <w:rPr>
          <w:rFonts w:ascii="Times New Roman" w:hAnsi="Times New Roman" w:cs="Times New Roman"/>
          <w:i/>
          <w:color w:val="333333"/>
          <w:sz w:val="24"/>
          <w:szCs w:val="24"/>
          <w:lang w:val="de-DE"/>
        </w:rPr>
        <w:t>Comprehensive Scoreboards and Scoreboards for the Dimensions</w:t>
      </w:r>
      <w:r w:rsidR="003E7DE3">
        <w:rPr>
          <w:rFonts w:ascii="Times New Roman" w:hAnsi="Times New Roman" w:cs="Times New Roman"/>
          <w:sz w:val="24"/>
          <w:szCs w:val="24"/>
        </w:rPr>
        <w:t>, cubriendo los</w:t>
      </w:r>
      <w:r w:rsidR="003E7DE3" w:rsidRPr="00445DC0">
        <w:rPr>
          <w:rFonts w:ascii="Times New Roman" w:hAnsi="Times New Roman" w:cs="Times New Roman"/>
          <w:sz w:val="24"/>
          <w:szCs w:val="24"/>
        </w:rPr>
        <w:t xml:space="preserve"> periodo</w:t>
      </w:r>
      <w:r w:rsidR="003E7DE3">
        <w:rPr>
          <w:rFonts w:ascii="Times New Roman" w:hAnsi="Times New Roman" w:cs="Times New Roman"/>
          <w:sz w:val="24"/>
          <w:szCs w:val="24"/>
        </w:rPr>
        <w:t xml:space="preserve">s 2010-2011 y 2013-2014. </w:t>
      </w:r>
    </w:p>
    <w:p w:rsidR="002B07CC" w:rsidRDefault="001C4979" w:rsidP="003E3C6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Tabla </w:t>
      </w:r>
      <w:r w:rsidR="004049E4" w:rsidRPr="004049E4">
        <w:rPr>
          <w:rFonts w:ascii="Times New Roman" w:hAnsi="Times New Roman" w:cs="Times New Roman"/>
          <w:sz w:val="24"/>
          <w:szCs w:val="24"/>
        </w:rPr>
        <w:t xml:space="preserve">2. </w:t>
      </w:r>
      <w:proofErr w:type="gramStart"/>
      <w:r w:rsidR="004049E4" w:rsidRPr="004049E4">
        <w:rPr>
          <w:rFonts w:ascii="Times New Roman" w:hAnsi="Times New Roman" w:cs="Times New Roman"/>
          <w:sz w:val="24"/>
          <w:szCs w:val="24"/>
        </w:rPr>
        <w:t>permite</w:t>
      </w:r>
      <w:proofErr w:type="gramEnd"/>
      <w:r w:rsidR="004049E4" w:rsidRPr="004049E4">
        <w:rPr>
          <w:rFonts w:ascii="Times New Roman" w:hAnsi="Times New Roman" w:cs="Times New Roman"/>
          <w:sz w:val="24"/>
          <w:szCs w:val="24"/>
        </w:rPr>
        <w:t xml:space="preserve"> v</w:t>
      </w:r>
      <w:r w:rsidR="004049E4">
        <w:rPr>
          <w:rFonts w:ascii="Times New Roman" w:hAnsi="Times New Roman" w:cs="Times New Roman"/>
          <w:sz w:val="24"/>
          <w:szCs w:val="24"/>
        </w:rPr>
        <w:t>isualizar la complementariedad</w:t>
      </w:r>
      <w:r w:rsidR="00591110">
        <w:rPr>
          <w:rFonts w:ascii="Times New Roman" w:hAnsi="Times New Roman" w:cs="Times New Roman"/>
          <w:sz w:val="24"/>
          <w:szCs w:val="24"/>
        </w:rPr>
        <w:t xml:space="preserve"> de los enfoques</w:t>
      </w:r>
      <w:r w:rsidR="004049E4">
        <w:rPr>
          <w:rFonts w:ascii="Times New Roman" w:hAnsi="Times New Roman" w:cs="Times New Roman"/>
          <w:sz w:val="24"/>
          <w:szCs w:val="24"/>
        </w:rPr>
        <w:t xml:space="preserve">, </w:t>
      </w:r>
      <w:r w:rsidR="00153E4B">
        <w:rPr>
          <w:rFonts w:ascii="Times New Roman" w:hAnsi="Times New Roman" w:cs="Times New Roman"/>
          <w:sz w:val="24"/>
          <w:szCs w:val="24"/>
        </w:rPr>
        <w:t>índices e indicadores re</w:t>
      </w:r>
      <w:r w:rsidR="00EF031E">
        <w:rPr>
          <w:rFonts w:ascii="Times New Roman" w:hAnsi="Times New Roman" w:cs="Times New Roman"/>
          <w:sz w:val="24"/>
          <w:szCs w:val="24"/>
        </w:rPr>
        <w:t>gistrado</w:t>
      </w:r>
      <w:r w:rsidR="00591110">
        <w:rPr>
          <w:rFonts w:ascii="Times New Roman" w:hAnsi="Times New Roman" w:cs="Times New Roman"/>
          <w:sz w:val="24"/>
          <w:szCs w:val="24"/>
        </w:rPr>
        <w:t xml:space="preserve">s por las bases de datos seleccionadas </w:t>
      </w:r>
      <w:r w:rsidR="004049E4">
        <w:rPr>
          <w:rFonts w:ascii="Times New Roman" w:hAnsi="Times New Roman" w:cs="Times New Roman"/>
          <w:sz w:val="24"/>
          <w:szCs w:val="24"/>
        </w:rPr>
        <w:t xml:space="preserve">de uno y otro tipo. </w:t>
      </w:r>
      <w:r w:rsidR="004049E4" w:rsidRPr="004049E4">
        <w:rPr>
          <w:rFonts w:ascii="Times New Roman" w:hAnsi="Times New Roman" w:cs="Times New Roman"/>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9"/>
        <w:gridCol w:w="1745"/>
        <w:gridCol w:w="1467"/>
        <w:gridCol w:w="1585"/>
        <w:gridCol w:w="1341"/>
        <w:gridCol w:w="1423"/>
      </w:tblGrid>
      <w:tr w:rsidR="003E3C61" w:rsidRPr="009B5544" w:rsidTr="002942FB">
        <w:tc>
          <w:tcPr>
            <w:tcW w:w="8720" w:type="dxa"/>
            <w:gridSpan w:val="6"/>
          </w:tcPr>
          <w:p w:rsidR="003E3C61" w:rsidRPr="00595B4D" w:rsidRDefault="001C4979" w:rsidP="003E3C61">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Table </w:t>
            </w:r>
            <w:r w:rsidR="003E3C61">
              <w:rPr>
                <w:rFonts w:ascii="Times New Roman" w:hAnsi="Times New Roman" w:cs="Times New Roman"/>
                <w:b/>
                <w:sz w:val="24"/>
                <w:szCs w:val="24"/>
                <w:lang w:val="en-US"/>
              </w:rPr>
              <w:t>2</w:t>
            </w:r>
          </w:p>
          <w:p w:rsidR="003E3C61" w:rsidRPr="00595B4D" w:rsidRDefault="003E3C61" w:rsidP="003E3C61">
            <w:pPr>
              <w:jc w:val="center"/>
              <w:rPr>
                <w:rFonts w:ascii="Times New Roman" w:hAnsi="Times New Roman" w:cs="Times New Roman"/>
                <w:b/>
                <w:sz w:val="24"/>
                <w:szCs w:val="24"/>
                <w:lang w:val="en-US"/>
              </w:rPr>
            </w:pPr>
            <w:r w:rsidRPr="00595B4D">
              <w:rPr>
                <w:rFonts w:ascii="Times New Roman" w:hAnsi="Times New Roman" w:cs="Times New Roman"/>
                <w:b/>
                <w:sz w:val="24"/>
                <w:szCs w:val="24"/>
                <w:lang w:val="en-US"/>
              </w:rPr>
              <w:t xml:space="preserve">Tools for assessing </w:t>
            </w:r>
            <w:r>
              <w:rPr>
                <w:rFonts w:ascii="Times New Roman" w:hAnsi="Times New Roman" w:cs="Times New Roman"/>
                <w:b/>
                <w:sz w:val="24"/>
                <w:szCs w:val="24"/>
                <w:lang w:val="en-US"/>
              </w:rPr>
              <w:t>Electoral Integrity</w:t>
            </w:r>
          </w:p>
          <w:p w:rsidR="003E3C61" w:rsidRPr="00595B4D" w:rsidRDefault="003E3C61" w:rsidP="00346F74">
            <w:pPr>
              <w:rPr>
                <w:rFonts w:ascii="Arial" w:hAnsi="Arial" w:cs="Arial"/>
                <w:b/>
                <w:sz w:val="20"/>
                <w:szCs w:val="20"/>
                <w:lang w:val="en-US"/>
              </w:rPr>
            </w:pPr>
          </w:p>
        </w:tc>
      </w:tr>
      <w:tr w:rsidR="002942FB" w:rsidRPr="0097573F" w:rsidTr="00346F74">
        <w:tc>
          <w:tcPr>
            <w:tcW w:w="1159" w:type="dxa"/>
            <w:tcBorders>
              <w:bottom w:val="single" w:sz="4" w:space="0" w:color="auto"/>
            </w:tcBorders>
          </w:tcPr>
          <w:p w:rsidR="002942FB" w:rsidRDefault="002942FB" w:rsidP="00346F74">
            <w:pPr>
              <w:rPr>
                <w:rFonts w:ascii="Times New Roman" w:hAnsi="Times New Roman" w:cs="Times New Roman"/>
                <w:b/>
                <w:sz w:val="20"/>
                <w:szCs w:val="20"/>
                <w:lang w:val="en-US"/>
              </w:rPr>
            </w:pPr>
          </w:p>
        </w:tc>
        <w:tc>
          <w:tcPr>
            <w:tcW w:w="4797" w:type="dxa"/>
            <w:gridSpan w:val="3"/>
            <w:tcBorders>
              <w:bottom w:val="single" w:sz="4" w:space="0" w:color="auto"/>
            </w:tcBorders>
          </w:tcPr>
          <w:p w:rsidR="002942FB" w:rsidRDefault="002942FB" w:rsidP="00346F74">
            <w:pPr>
              <w:jc w:val="center"/>
              <w:rPr>
                <w:rFonts w:ascii="Times New Roman" w:hAnsi="Times New Roman" w:cs="Times New Roman"/>
                <w:b/>
                <w:sz w:val="20"/>
                <w:szCs w:val="20"/>
              </w:rPr>
            </w:pPr>
            <w:r>
              <w:rPr>
                <w:rFonts w:ascii="Times New Roman" w:hAnsi="Times New Roman" w:cs="Times New Roman"/>
                <w:b/>
                <w:sz w:val="20"/>
                <w:szCs w:val="20"/>
              </w:rPr>
              <w:t>Contextualization</w:t>
            </w:r>
          </w:p>
          <w:p w:rsidR="002942FB" w:rsidRDefault="002942FB" w:rsidP="00346F74">
            <w:pPr>
              <w:jc w:val="center"/>
              <w:rPr>
                <w:rFonts w:ascii="Times New Roman" w:hAnsi="Times New Roman" w:cs="Times New Roman"/>
                <w:b/>
                <w:sz w:val="20"/>
                <w:szCs w:val="20"/>
              </w:rPr>
            </w:pPr>
          </w:p>
        </w:tc>
        <w:tc>
          <w:tcPr>
            <w:tcW w:w="2764" w:type="dxa"/>
            <w:gridSpan w:val="2"/>
            <w:tcBorders>
              <w:bottom w:val="single" w:sz="4" w:space="0" w:color="auto"/>
            </w:tcBorders>
          </w:tcPr>
          <w:p w:rsidR="002942FB" w:rsidRDefault="002942FB" w:rsidP="00346F74">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Measurement </w:t>
            </w:r>
          </w:p>
        </w:tc>
      </w:tr>
      <w:tr w:rsidR="003E3C61" w:rsidRPr="0097573F" w:rsidTr="002942FB">
        <w:tc>
          <w:tcPr>
            <w:tcW w:w="1159" w:type="dxa"/>
            <w:tcBorders>
              <w:bottom w:val="single" w:sz="4" w:space="0" w:color="auto"/>
            </w:tcBorders>
          </w:tcPr>
          <w:p w:rsidR="003E3C61" w:rsidRDefault="003E3C61" w:rsidP="00346F74">
            <w:pPr>
              <w:rPr>
                <w:rFonts w:ascii="Times New Roman" w:hAnsi="Times New Roman" w:cs="Times New Roman"/>
                <w:b/>
                <w:sz w:val="20"/>
                <w:szCs w:val="20"/>
                <w:lang w:val="en-US"/>
              </w:rPr>
            </w:pPr>
          </w:p>
          <w:p w:rsidR="003E3C61" w:rsidRPr="00975CF3" w:rsidRDefault="003E3C61" w:rsidP="00346F74">
            <w:pPr>
              <w:rPr>
                <w:rFonts w:ascii="Times New Roman" w:hAnsi="Times New Roman" w:cs="Times New Roman"/>
                <w:b/>
                <w:sz w:val="20"/>
                <w:szCs w:val="20"/>
              </w:rPr>
            </w:pPr>
            <w:r w:rsidRPr="00975CF3">
              <w:rPr>
                <w:rFonts w:ascii="Times New Roman" w:hAnsi="Times New Roman" w:cs="Times New Roman"/>
                <w:b/>
                <w:sz w:val="20"/>
                <w:szCs w:val="20"/>
              </w:rPr>
              <w:t>Source</w:t>
            </w:r>
          </w:p>
        </w:tc>
        <w:tc>
          <w:tcPr>
            <w:tcW w:w="1745" w:type="dxa"/>
            <w:tcBorders>
              <w:bottom w:val="single" w:sz="4" w:space="0" w:color="auto"/>
            </w:tcBorders>
          </w:tcPr>
          <w:p w:rsidR="003E3C61" w:rsidRDefault="003E3C61" w:rsidP="00346F74">
            <w:pPr>
              <w:jc w:val="center"/>
              <w:rPr>
                <w:rFonts w:ascii="Times New Roman" w:hAnsi="Times New Roman" w:cs="Times New Roman"/>
                <w:b/>
                <w:sz w:val="20"/>
                <w:szCs w:val="20"/>
              </w:rPr>
            </w:pPr>
          </w:p>
          <w:p w:rsidR="003E3C61" w:rsidRPr="00975CF3" w:rsidRDefault="003E3C61" w:rsidP="00346F74">
            <w:pPr>
              <w:jc w:val="center"/>
              <w:rPr>
                <w:rFonts w:ascii="Times New Roman" w:hAnsi="Times New Roman" w:cs="Times New Roman"/>
                <w:b/>
                <w:sz w:val="20"/>
                <w:szCs w:val="20"/>
              </w:rPr>
            </w:pPr>
            <w:r w:rsidRPr="00975CF3">
              <w:rPr>
                <w:rFonts w:ascii="Times New Roman" w:hAnsi="Times New Roman" w:cs="Times New Roman"/>
                <w:b/>
                <w:sz w:val="20"/>
                <w:szCs w:val="20"/>
              </w:rPr>
              <w:t>Freedom in the World</w:t>
            </w:r>
          </w:p>
        </w:tc>
        <w:tc>
          <w:tcPr>
            <w:tcW w:w="1467" w:type="dxa"/>
            <w:tcBorders>
              <w:bottom w:val="single" w:sz="4" w:space="0" w:color="auto"/>
            </w:tcBorders>
          </w:tcPr>
          <w:p w:rsidR="003E3C61" w:rsidRDefault="003E3C61" w:rsidP="00346F74">
            <w:pPr>
              <w:jc w:val="center"/>
              <w:rPr>
                <w:rFonts w:ascii="Times New Roman" w:hAnsi="Times New Roman" w:cs="Times New Roman"/>
                <w:b/>
                <w:sz w:val="20"/>
                <w:szCs w:val="20"/>
              </w:rPr>
            </w:pPr>
          </w:p>
          <w:p w:rsidR="003E3C61" w:rsidRPr="00975CF3" w:rsidRDefault="003E3C61" w:rsidP="00346F74">
            <w:pPr>
              <w:jc w:val="center"/>
              <w:rPr>
                <w:rFonts w:ascii="Times New Roman" w:hAnsi="Times New Roman" w:cs="Times New Roman"/>
                <w:b/>
                <w:sz w:val="20"/>
                <w:szCs w:val="20"/>
              </w:rPr>
            </w:pPr>
            <w:r w:rsidRPr="00975CF3">
              <w:rPr>
                <w:rFonts w:ascii="Times New Roman" w:hAnsi="Times New Roman" w:cs="Times New Roman"/>
                <w:b/>
                <w:sz w:val="20"/>
                <w:szCs w:val="20"/>
              </w:rPr>
              <w:t>Democracy Index</w:t>
            </w:r>
          </w:p>
        </w:tc>
        <w:tc>
          <w:tcPr>
            <w:tcW w:w="1585" w:type="dxa"/>
            <w:tcBorders>
              <w:bottom w:val="single" w:sz="4" w:space="0" w:color="auto"/>
            </w:tcBorders>
          </w:tcPr>
          <w:p w:rsidR="003E3C61" w:rsidRDefault="003E3C61" w:rsidP="00346F74">
            <w:pPr>
              <w:jc w:val="center"/>
              <w:rPr>
                <w:rFonts w:ascii="Times New Roman" w:hAnsi="Times New Roman" w:cs="Times New Roman"/>
                <w:b/>
                <w:sz w:val="20"/>
                <w:szCs w:val="20"/>
              </w:rPr>
            </w:pPr>
          </w:p>
          <w:p w:rsidR="003E3C61" w:rsidRPr="00975CF3" w:rsidRDefault="003E3C61" w:rsidP="00346F74">
            <w:pPr>
              <w:jc w:val="center"/>
              <w:rPr>
                <w:rFonts w:ascii="Times New Roman" w:hAnsi="Times New Roman" w:cs="Times New Roman"/>
                <w:b/>
                <w:sz w:val="20"/>
                <w:szCs w:val="20"/>
              </w:rPr>
            </w:pPr>
            <w:r w:rsidRPr="00975CF3">
              <w:rPr>
                <w:rFonts w:ascii="Times New Roman" w:hAnsi="Times New Roman" w:cs="Times New Roman"/>
                <w:b/>
                <w:sz w:val="20"/>
                <w:szCs w:val="20"/>
              </w:rPr>
              <w:t>Quality of Democracy</w:t>
            </w:r>
          </w:p>
        </w:tc>
        <w:tc>
          <w:tcPr>
            <w:tcW w:w="1341" w:type="dxa"/>
            <w:tcBorders>
              <w:bottom w:val="single" w:sz="4" w:space="0" w:color="auto"/>
            </w:tcBorders>
          </w:tcPr>
          <w:p w:rsidR="003E3C61" w:rsidRDefault="003E3C61" w:rsidP="00346F74">
            <w:pPr>
              <w:jc w:val="center"/>
              <w:rPr>
                <w:rFonts w:ascii="Times New Roman" w:hAnsi="Times New Roman" w:cs="Times New Roman"/>
                <w:b/>
                <w:sz w:val="20"/>
                <w:szCs w:val="20"/>
              </w:rPr>
            </w:pPr>
          </w:p>
          <w:p w:rsidR="003E3C61" w:rsidRPr="00975CF3" w:rsidRDefault="003E3C61" w:rsidP="001C4D54">
            <w:pPr>
              <w:jc w:val="center"/>
              <w:rPr>
                <w:rFonts w:ascii="Times New Roman" w:hAnsi="Times New Roman" w:cs="Times New Roman"/>
                <w:b/>
                <w:sz w:val="20"/>
                <w:szCs w:val="20"/>
              </w:rPr>
            </w:pPr>
            <w:r w:rsidRPr="00975CF3">
              <w:rPr>
                <w:rFonts w:ascii="Times New Roman" w:hAnsi="Times New Roman" w:cs="Times New Roman"/>
                <w:b/>
                <w:sz w:val="20"/>
                <w:szCs w:val="20"/>
              </w:rPr>
              <w:t>Electoral Integrity Project</w:t>
            </w:r>
          </w:p>
        </w:tc>
        <w:tc>
          <w:tcPr>
            <w:tcW w:w="1423" w:type="dxa"/>
            <w:tcBorders>
              <w:bottom w:val="single" w:sz="4" w:space="0" w:color="auto"/>
            </w:tcBorders>
          </w:tcPr>
          <w:p w:rsidR="003E3C61" w:rsidRDefault="003E3C61" w:rsidP="00346F74">
            <w:pPr>
              <w:jc w:val="center"/>
              <w:rPr>
                <w:rFonts w:ascii="Times New Roman" w:hAnsi="Times New Roman" w:cs="Times New Roman"/>
                <w:b/>
                <w:sz w:val="20"/>
                <w:szCs w:val="20"/>
                <w:lang w:val="en-US"/>
              </w:rPr>
            </w:pPr>
          </w:p>
          <w:p w:rsidR="003E3C61" w:rsidRPr="00975CF3" w:rsidRDefault="003E3C61" w:rsidP="00346F74">
            <w:pPr>
              <w:jc w:val="center"/>
              <w:rPr>
                <w:rFonts w:ascii="Times New Roman" w:hAnsi="Times New Roman" w:cs="Times New Roman"/>
                <w:b/>
                <w:sz w:val="20"/>
                <w:szCs w:val="20"/>
                <w:lang w:val="en-US"/>
              </w:rPr>
            </w:pPr>
            <w:r w:rsidRPr="00975CF3">
              <w:rPr>
                <w:rFonts w:ascii="Times New Roman" w:hAnsi="Times New Roman" w:cs="Times New Roman"/>
                <w:b/>
                <w:sz w:val="20"/>
                <w:szCs w:val="20"/>
                <w:lang w:val="en-US"/>
              </w:rPr>
              <w:t>Varieties of democracy</w:t>
            </w:r>
          </w:p>
        </w:tc>
      </w:tr>
      <w:tr w:rsidR="003E3C61" w:rsidTr="002942FB">
        <w:tc>
          <w:tcPr>
            <w:tcW w:w="1159" w:type="dxa"/>
            <w:tcBorders>
              <w:top w:val="single" w:sz="4" w:space="0" w:color="auto"/>
              <w:bottom w:val="single" w:sz="4" w:space="0" w:color="auto"/>
            </w:tcBorders>
          </w:tcPr>
          <w:p w:rsidR="003E3C61" w:rsidRDefault="003E3C61" w:rsidP="00346F74">
            <w:pPr>
              <w:rPr>
                <w:rFonts w:ascii="Times New Roman" w:hAnsi="Times New Roman" w:cs="Times New Roman"/>
                <w:b/>
                <w:sz w:val="20"/>
                <w:szCs w:val="20"/>
              </w:rPr>
            </w:pPr>
          </w:p>
          <w:p w:rsidR="003E3C61" w:rsidRPr="00975CF3" w:rsidRDefault="003E3C61" w:rsidP="00346F74">
            <w:pPr>
              <w:rPr>
                <w:rFonts w:ascii="Times New Roman" w:hAnsi="Times New Roman" w:cs="Times New Roman"/>
                <w:b/>
                <w:sz w:val="20"/>
                <w:szCs w:val="20"/>
              </w:rPr>
            </w:pPr>
            <w:r w:rsidRPr="00975CF3">
              <w:rPr>
                <w:rFonts w:ascii="Times New Roman" w:hAnsi="Times New Roman" w:cs="Times New Roman"/>
                <w:b/>
                <w:sz w:val="20"/>
                <w:szCs w:val="20"/>
              </w:rPr>
              <w:t xml:space="preserve">Index </w:t>
            </w:r>
          </w:p>
        </w:tc>
        <w:tc>
          <w:tcPr>
            <w:tcW w:w="1745" w:type="dxa"/>
            <w:tcBorders>
              <w:top w:val="single" w:sz="4" w:space="0" w:color="auto"/>
              <w:bottom w:val="single" w:sz="4" w:space="0" w:color="auto"/>
            </w:tcBorders>
          </w:tcPr>
          <w:p w:rsidR="003E3C61" w:rsidRDefault="003E3C61" w:rsidP="00346F74">
            <w:pPr>
              <w:jc w:val="center"/>
              <w:rPr>
                <w:rFonts w:ascii="Times New Roman" w:hAnsi="Times New Roman" w:cs="Times New Roman"/>
                <w:i/>
                <w:sz w:val="20"/>
                <w:szCs w:val="20"/>
              </w:rPr>
            </w:pPr>
          </w:p>
          <w:p w:rsidR="003E3C61" w:rsidRPr="00975CF3" w:rsidRDefault="003E3C61" w:rsidP="00346F74">
            <w:pPr>
              <w:jc w:val="center"/>
              <w:rPr>
                <w:rFonts w:ascii="Times New Roman" w:hAnsi="Times New Roman" w:cs="Times New Roman"/>
                <w:i/>
                <w:sz w:val="20"/>
                <w:szCs w:val="20"/>
              </w:rPr>
            </w:pPr>
            <w:r w:rsidRPr="00975CF3">
              <w:rPr>
                <w:rFonts w:ascii="Times New Roman" w:hAnsi="Times New Roman" w:cs="Times New Roman"/>
                <w:i/>
                <w:sz w:val="20"/>
                <w:szCs w:val="20"/>
              </w:rPr>
              <w:t>Political Rights</w:t>
            </w:r>
          </w:p>
        </w:tc>
        <w:tc>
          <w:tcPr>
            <w:tcW w:w="1467" w:type="dxa"/>
            <w:tcBorders>
              <w:top w:val="single" w:sz="4" w:space="0" w:color="auto"/>
              <w:bottom w:val="single" w:sz="4" w:space="0" w:color="auto"/>
            </w:tcBorders>
          </w:tcPr>
          <w:p w:rsidR="003E3C61" w:rsidRDefault="003E3C61" w:rsidP="00346F74">
            <w:pPr>
              <w:jc w:val="center"/>
              <w:rPr>
                <w:rFonts w:ascii="Times New Roman" w:hAnsi="Times New Roman" w:cs="Times New Roman"/>
                <w:i/>
                <w:sz w:val="20"/>
                <w:szCs w:val="20"/>
                <w:lang w:val="en-US"/>
              </w:rPr>
            </w:pPr>
          </w:p>
          <w:p w:rsidR="003E3C61" w:rsidRPr="00975CF3" w:rsidRDefault="003E3C61" w:rsidP="00346F74">
            <w:pPr>
              <w:jc w:val="center"/>
              <w:rPr>
                <w:rFonts w:ascii="Times New Roman" w:hAnsi="Times New Roman" w:cs="Times New Roman"/>
                <w:i/>
                <w:sz w:val="20"/>
                <w:szCs w:val="20"/>
              </w:rPr>
            </w:pPr>
            <w:r w:rsidRPr="00975CF3">
              <w:rPr>
                <w:rFonts w:ascii="Times New Roman" w:hAnsi="Times New Roman" w:cs="Times New Roman"/>
                <w:i/>
                <w:sz w:val="20"/>
                <w:szCs w:val="20"/>
                <w:lang w:val="en-US"/>
              </w:rPr>
              <w:t>Electoral process and pluralism</w:t>
            </w:r>
          </w:p>
        </w:tc>
        <w:tc>
          <w:tcPr>
            <w:tcW w:w="1585" w:type="dxa"/>
            <w:tcBorders>
              <w:top w:val="single" w:sz="4" w:space="0" w:color="auto"/>
              <w:bottom w:val="single" w:sz="4" w:space="0" w:color="auto"/>
            </w:tcBorders>
          </w:tcPr>
          <w:p w:rsidR="003E3C61" w:rsidRDefault="003E3C61" w:rsidP="00346F74">
            <w:pPr>
              <w:jc w:val="center"/>
              <w:rPr>
                <w:rFonts w:ascii="Times New Roman" w:hAnsi="Times New Roman" w:cs="Times New Roman"/>
                <w:i/>
                <w:sz w:val="20"/>
                <w:szCs w:val="20"/>
              </w:rPr>
            </w:pPr>
          </w:p>
          <w:p w:rsidR="003E3C61" w:rsidRPr="00975CF3" w:rsidRDefault="003E3C61" w:rsidP="00346F74">
            <w:pPr>
              <w:jc w:val="center"/>
              <w:rPr>
                <w:rFonts w:ascii="Times New Roman" w:hAnsi="Times New Roman" w:cs="Times New Roman"/>
                <w:i/>
                <w:sz w:val="20"/>
                <w:szCs w:val="20"/>
              </w:rPr>
            </w:pPr>
            <w:r w:rsidRPr="00975CF3">
              <w:rPr>
                <w:rFonts w:ascii="Times New Roman" w:hAnsi="Times New Roman" w:cs="Times New Roman"/>
                <w:i/>
                <w:sz w:val="20"/>
                <w:szCs w:val="20"/>
              </w:rPr>
              <w:t>Political Syste</w:t>
            </w:r>
            <w:r>
              <w:rPr>
                <w:rFonts w:ascii="Times New Roman" w:hAnsi="Times New Roman" w:cs="Times New Roman"/>
                <w:i/>
                <w:sz w:val="20"/>
                <w:szCs w:val="20"/>
              </w:rPr>
              <w:t>m</w:t>
            </w:r>
          </w:p>
        </w:tc>
        <w:tc>
          <w:tcPr>
            <w:tcW w:w="1341" w:type="dxa"/>
            <w:tcBorders>
              <w:top w:val="single" w:sz="4" w:space="0" w:color="auto"/>
              <w:bottom w:val="single" w:sz="4" w:space="0" w:color="auto"/>
            </w:tcBorders>
          </w:tcPr>
          <w:p w:rsidR="003E3C61" w:rsidRDefault="003E3C61" w:rsidP="00346F74">
            <w:pPr>
              <w:autoSpaceDE w:val="0"/>
              <w:autoSpaceDN w:val="0"/>
              <w:adjustRightInd w:val="0"/>
              <w:jc w:val="center"/>
              <w:rPr>
                <w:rFonts w:ascii="Times New Roman" w:hAnsi="Times New Roman" w:cs="Times New Roman"/>
                <w:i/>
                <w:iCs/>
                <w:color w:val="000000"/>
                <w:sz w:val="20"/>
                <w:szCs w:val="20"/>
                <w:lang w:val="en-US"/>
              </w:rPr>
            </w:pPr>
          </w:p>
          <w:p w:rsidR="003E3C61" w:rsidRPr="00975CF3" w:rsidRDefault="003E3C61" w:rsidP="00346F74">
            <w:pPr>
              <w:autoSpaceDE w:val="0"/>
              <w:autoSpaceDN w:val="0"/>
              <w:adjustRightInd w:val="0"/>
              <w:jc w:val="center"/>
              <w:rPr>
                <w:rFonts w:ascii="Times New Roman" w:hAnsi="Times New Roman" w:cs="Times New Roman"/>
                <w:i/>
                <w:iCs/>
                <w:color w:val="000000"/>
                <w:sz w:val="20"/>
                <w:szCs w:val="20"/>
                <w:lang w:val="en-US"/>
              </w:rPr>
            </w:pPr>
            <w:r w:rsidRPr="00975CF3">
              <w:rPr>
                <w:rFonts w:ascii="Times New Roman" w:hAnsi="Times New Roman" w:cs="Times New Roman"/>
                <w:i/>
                <w:iCs/>
                <w:color w:val="000000"/>
                <w:sz w:val="20"/>
                <w:szCs w:val="20"/>
                <w:lang w:val="en-US"/>
              </w:rPr>
              <w:t>Perceptions of</w:t>
            </w:r>
          </w:p>
          <w:p w:rsidR="003E3C61" w:rsidRPr="00975CF3" w:rsidRDefault="003E3C61" w:rsidP="00A13166">
            <w:pPr>
              <w:jc w:val="center"/>
              <w:rPr>
                <w:rFonts w:ascii="Times New Roman" w:hAnsi="Times New Roman" w:cs="Times New Roman"/>
                <w:i/>
                <w:iCs/>
                <w:color w:val="000000"/>
                <w:sz w:val="20"/>
                <w:szCs w:val="20"/>
                <w:lang w:val="en-US"/>
              </w:rPr>
            </w:pPr>
            <w:r w:rsidRPr="00975CF3">
              <w:rPr>
                <w:rFonts w:ascii="Times New Roman" w:hAnsi="Times New Roman" w:cs="Times New Roman"/>
                <w:i/>
                <w:iCs/>
                <w:color w:val="000000"/>
                <w:sz w:val="20"/>
                <w:szCs w:val="20"/>
                <w:lang w:val="en-US"/>
              </w:rPr>
              <w:t>Electoral Integrity</w:t>
            </w:r>
          </w:p>
        </w:tc>
        <w:tc>
          <w:tcPr>
            <w:tcW w:w="1423" w:type="dxa"/>
            <w:tcBorders>
              <w:top w:val="single" w:sz="4" w:space="0" w:color="auto"/>
              <w:bottom w:val="single" w:sz="4" w:space="0" w:color="auto"/>
            </w:tcBorders>
          </w:tcPr>
          <w:p w:rsidR="003E3C61" w:rsidRDefault="003E3C61" w:rsidP="00346F74">
            <w:pPr>
              <w:autoSpaceDE w:val="0"/>
              <w:autoSpaceDN w:val="0"/>
              <w:adjustRightInd w:val="0"/>
              <w:jc w:val="center"/>
              <w:rPr>
                <w:rFonts w:ascii="Times New Roman" w:hAnsi="Times New Roman" w:cs="Times New Roman"/>
                <w:i/>
                <w:sz w:val="20"/>
                <w:szCs w:val="20"/>
                <w:lang w:val="en-US"/>
              </w:rPr>
            </w:pPr>
          </w:p>
          <w:p w:rsidR="003E3C61" w:rsidRPr="00975CF3" w:rsidRDefault="003E3C61" w:rsidP="00346F74">
            <w:pPr>
              <w:autoSpaceDE w:val="0"/>
              <w:autoSpaceDN w:val="0"/>
              <w:adjustRightInd w:val="0"/>
              <w:jc w:val="center"/>
              <w:rPr>
                <w:rFonts w:ascii="Times New Roman" w:hAnsi="Times New Roman" w:cs="Times New Roman"/>
                <w:i/>
                <w:iCs/>
                <w:sz w:val="20"/>
                <w:szCs w:val="20"/>
                <w:lang w:val="en-US"/>
              </w:rPr>
            </w:pPr>
            <w:r w:rsidRPr="00975CF3">
              <w:rPr>
                <w:rFonts w:ascii="Times New Roman" w:hAnsi="Times New Roman" w:cs="Times New Roman"/>
                <w:i/>
                <w:sz w:val="20"/>
                <w:szCs w:val="20"/>
                <w:lang w:val="en-US"/>
              </w:rPr>
              <w:t>Clean Elections index</w:t>
            </w:r>
          </w:p>
        </w:tc>
      </w:tr>
      <w:tr w:rsidR="003E3C61" w:rsidTr="002942FB">
        <w:tc>
          <w:tcPr>
            <w:tcW w:w="1159" w:type="dxa"/>
            <w:vMerge w:val="restart"/>
            <w:tcBorders>
              <w:top w:val="single" w:sz="4" w:space="0" w:color="auto"/>
            </w:tcBorders>
          </w:tcPr>
          <w:p w:rsidR="003E3C61" w:rsidRDefault="003E3C61" w:rsidP="00346F74">
            <w:pPr>
              <w:rPr>
                <w:rFonts w:ascii="Times New Roman" w:hAnsi="Times New Roman" w:cs="Times New Roman"/>
                <w:b/>
                <w:sz w:val="20"/>
                <w:szCs w:val="20"/>
              </w:rPr>
            </w:pPr>
          </w:p>
          <w:p w:rsidR="003E3C61" w:rsidRPr="00975CF3" w:rsidRDefault="003E3C61" w:rsidP="00346F74">
            <w:pPr>
              <w:rPr>
                <w:rFonts w:ascii="Times New Roman" w:hAnsi="Times New Roman" w:cs="Times New Roman"/>
                <w:b/>
                <w:sz w:val="20"/>
                <w:szCs w:val="20"/>
              </w:rPr>
            </w:pPr>
            <w:r w:rsidRPr="00975CF3">
              <w:rPr>
                <w:rFonts w:ascii="Times New Roman" w:hAnsi="Times New Roman" w:cs="Times New Roman"/>
                <w:b/>
                <w:sz w:val="20"/>
                <w:szCs w:val="20"/>
              </w:rPr>
              <w:t>Focus</w:t>
            </w:r>
          </w:p>
        </w:tc>
        <w:tc>
          <w:tcPr>
            <w:tcW w:w="1745" w:type="dxa"/>
            <w:tcBorders>
              <w:top w:val="single" w:sz="4" w:space="0" w:color="auto"/>
            </w:tcBorders>
          </w:tcPr>
          <w:p w:rsidR="003E3C61" w:rsidRDefault="003E3C61" w:rsidP="00346F74">
            <w:pPr>
              <w:jc w:val="center"/>
              <w:rPr>
                <w:rFonts w:ascii="Times New Roman" w:hAnsi="Times New Roman" w:cs="Times New Roman"/>
                <w:sz w:val="20"/>
                <w:szCs w:val="20"/>
              </w:rPr>
            </w:pPr>
          </w:p>
          <w:p w:rsidR="003E3C61" w:rsidRDefault="003E3C61" w:rsidP="00346F74">
            <w:pPr>
              <w:jc w:val="center"/>
              <w:rPr>
                <w:rFonts w:ascii="Times New Roman" w:hAnsi="Times New Roman" w:cs="Times New Roman"/>
                <w:sz w:val="20"/>
                <w:szCs w:val="20"/>
              </w:rPr>
            </w:pPr>
            <w:r w:rsidRPr="00975CF3">
              <w:rPr>
                <w:rFonts w:ascii="Times New Roman" w:hAnsi="Times New Roman" w:cs="Times New Roman"/>
                <w:sz w:val="20"/>
                <w:szCs w:val="20"/>
              </w:rPr>
              <w:t>Electoral Process</w:t>
            </w:r>
          </w:p>
          <w:p w:rsidR="003E3C61" w:rsidRPr="00975CF3" w:rsidRDefault="003E3C61" w:rsidP="00346F74">
            <w:pPr>
              <w:jc w:val="center"/>
              <w:rPr>
                <w:rFonts w:ascii="Times New Roman" w:hAnsi="Times New Roman" w:cs="Times New Roman"/>
                <w:sz w:val="20"/>
                <w:szCs w:val="20"/>
              </w:rPr>
            </w:pPr>
          </w:p>
        </w:tc>
        <w:tc>
          <w:tcPr>
            <w:tcW w:w="1467" w:type="dxa"/>
            <w:vMerge w:val="restart"/>
            <w:tcBorders>
              <w:top w:val="single" w:sz="4" w:space="0" w:color="auto"/>
            </w:tcBorders>
          </w:tcPr>
          <w:p w:rsidR="003E3C61" w:rsidRDefault="003E3C61" w:rsidP="00346F74">
            <w:pPr>
              <w:autoSpaceDE w:val="0"/>
              <w:autoSpaceDN w:val="0"/>
              <w:adjustRightInd w:val="0"/>
              <w:jc w:val="center"/>
              <w:rPr>
                <w:rFonts w:ascii="Times New Roman" w:hAnsi="Times New Roman" w:cs="Times New Roman"/>
                <w:color w:val="FF0000"/>
                <w:sz w:val="20"/>
                <w:szCs w:val="20"/>
                <w:lang w:val="en-US"/>
              </w:rPr>
            </w:pPr>
            <w:r w:rsidRPr="00975CF3">
              <w:rPr>
                <w:rFonts w:ascii="Times New Roman" w:hAnsi="Times New Roman" w:cs="Times New Roman"/>
                <w:color w:val="FF0000"/>
                <w:sz w:val="20"/>
                <w:szCs w:val="20"/>
                <w:lang w:val="en-US"/>
              </w:rPr>
              <w:t>.</w:t>
            </w:r>
          </w:p>
          <w:p w:rsidR="003E3C61" w:rsidRPr="00975CF3" w:rsidRDefault="003E3C61" w:rsidP="00346F74">
            <w:pPr>
              <w:autoSpaceDE w:val="0"/>
              <w:autoSpaceDN w:val="0"/>
              <w:adjustRightInd w:val="0"/>
              <w:jc w:val="center"/>
              <w:rPr>
                <w:rFonts w:ascii="Times New Roman" w:hAnsi="Times New Roman" w:cs="Times New Roman"/>
                <w:color w:val="FF0000"/>
                <w:sz w:val="20"/>
                <w:szCs w:val="20"/>
                <w:lang w:val="en-US"/>
              </w:rPr>
            </w:pPr>
            <w:r w:rsidRPr="00975CF3">
              <w:rPr>
                <w:rFonts w:ascii="Times New Roman" w:hAnsi="Times New Roman" w:cs="Times New Roman"/>
                <w:sz w:val="20"/>
                <w:szCs w:val="20"/>
                <w:lang w:val="en-US"/>
              </w:rPr>
              <w:t>Electoral process and pluralism</w:t>
            </w:r>
          </w:p>
          <w:p w:rsidR="003E3C61" w:rsidRPr="00975CF3" w:rsidRDefault="003E3C61" w:rsidP="00346F74">
            <w:pPr>
              <w:jc w:val="center"/>
              <w:rPr>
                <w:rFonts w:ascii="Times New Roman" w:hAnsi="Times New Roman" w:cs="Times New Roman"/>
                <w:sz w:val="20"/>
                <w:szCs w:val="20"/>
              </w:rPr>
            </w:pPr>
          </w:p>
        </w:tc>
        <w:tc>
          <w:tcPr>
            <w:tcW w:w="1585" w:type="dxa"/>
            <w:tcBorders>
              <w:top w:val="single" w:sz="4" w:space="0" w:color="auto"/>
            </w:tcBorders>
          </w:tcPr>
          <w:p w:rsidR="003E3C61" w:rsidRDefault="003E3C61" w:rsidP="00346F74">
            <w:pPr>
              <w:jc w:val="center"/>
              <w:rPr>
                <w:rFonts w:ascii="Times New Roman" w:hAnsi="Times New Roman" w:cs="Times New Roman"/>
                <w:sz w:val="20"/>
                <w:szCs w:val="20"/>
                <w:lang w:val="en-US"/>
              </w:rPr>
            </w:pPr>
          </w:p>
          <w:p w:rsidR="003E3C61" w:rsidRPr="00975CF3" w:rsidRDefault="003E3C61" w:rsidP="00346F74">
            <w:pPr>
              <w:jc w:val="center"/>
              <w:rPr>
                <w:rFonts w:ascii="Times New Roman" w:hAnsi="Times New Roman" w:cs="Times New Roman"/>
                <w:sz w:val="20"/>
                <w:szCs w:val="20"/>
                <w:lang w:val="en-US"/>
              </w:rPr>
            </w:pPr>
            <w:r>
              <w:rPr>
                <w:rFonts w:ascii="Times New Roman" w:hAnsi="Times New Roman" w:cs="Times New Roman"/>
                <w:sz w:val="20"/>
                <w:szCs w:val="20"/>
                <w:lang w:val="en-US"/>
              </w:rPr>
              <w:t>P</w:t>
            </w:r>
            <w:r w:rsidRPr="00975CF3">
              <w:rPr>
                <w:rFonts w:ascii="Times New Roman" w:hAnsi="Times New Roman" w:cs="Times New Roman"/>
                <w:sz w:val="20"/>
                <w:szCs w:val="20"/>
                <w:lang w:val="en-US"/>
              </w:rPr>
              <w:t>olitical rights</w:t>
            </w:r>
          </w:p>
        </w:tc>
        <w:tc>
          <w:tcPr>
            <w:tcW w:w="1341" w:type="dxa"/>
            <w:vMerge w:val="restart"/>
            <w:tcBorders>
              <w:top w:val="single" w:sz="4" w:space="0" w:color="auto"/>
            </w:tcBorders>
          </w:tcPr>
          <w:p w:rsidR="003E3C61" w:rsidRDefault="003E3C61" w:rsidP="00346F74">
            <w:pPr>
              <w:jc w:val="center"/>
              <w:rPr>
                <w:rFonts w:ascii="Times New Roman" w:hAnsi="Times New Roman" w:cs="Times New Roman"/>
                <w:sz w:val="20"/>
                <w:szCs w:val="20"/>
              </w:rPr>
            </w:pPr>
          </w:p>
          <w:p w:rsidR="003E3C61" w:rsidRPr="00975CF3" w:rsidRDefault="003E3C61" w:rsidP="00346F74">
            <w:pPr>
              <w:jc w:val="center"/>
              <w:rPr>
                <w:rFonts w:ascii="Times New Roman" w:hAnsi="Times New Roman" w:cs="Times New Roman"/>
                <w:sz w:val="20"/>
                <w:szCs w:val="20"/>
              </w:rPr>
            </w:pPr>
            <w:r w:rsidRPr="00975CF3">
              <w:rPr>
                <w:rFonts w:ascii="Times New Roman" w:hAnsi="Times New Roman" w:cs="Times New Roman"/>
                <w:sz w:val="20"/>
                <w:szCs w:val="20"/>
              </w:rPr>
              <w:t>Electoral Integrity</w:t>
            </w:r>
          </w:p>
        </w:tc>
        <w:tc>
          <w:tcPr>
            <w:tcW w:w="1423" w:type="dxa"/>
            <w:vMerge w:val="restart"/>
            <w:tcBorders>
              <w:top w:val="single" w:sz="4" w:space="0" w:color="auto"/>
            </w:tcBorders>
          </w:tcPr>
          <w:p w:rsidR="003E3C61" w:rsidRDefault="003E3C61" w:rsidP="00346F74">
            <w:pPr>
              <w:jc w:val="center"/>
              <w:rPr>
                <w:rFonts w:ascii="Times New Roman" w:hAnsi="Times New Roman" w:cs="Times New Roman"/>
                <w:sz w:val="20"/>
                <w:szCs w:val="20"/>
              </w:rPr>
            </w:pPr>
          </w:p>
          <w:p w:rsidR="003E3C61" w:rsidRPr="00975CF3" w:rsidRDefault="003E3C61" w:rsidP="00346F74">
            <w:pPr>
              <w:jc w:val="center"/>
              <w:rPr>
                <w:rFonts w:ascii="Times New Roman" w:hAnsi="Times New Roman" w:cs="Times New Roman"/>
                <w:sz w:val="20"/>
                <w:szCs w:val="20"/>
              </w:rPr>
            </w:pPr>
            <w:r>
              <w:rPr>
                <w:rFonts w:ascii="Times New Roman" w:hAnsi="Times New Roman" w:cs="Times New Roman"/>
                <w:sz w:val="20"/>
                <w:szCs w:val="20"/>
              </w:rPr>
              <w:t>Free and Fair Elections</w:t>
            </w:r>
          </w:p>
        </w:tc>
      </w:tr>
      <w:tr w:rsidR="003E3C61" w:rsidTr="002942FB">
        <w:tc>
          <w:tcPr>
            <w:tcW w:w="1159" w:type="dxa"/>
            <w:vMerge/>
          </w:tcPr>
          <w:p w:rsidR="003E3C61" w:rsidRPr="00975CF3" w:rsidRDefault="003E3C61" w:rsidP="00346F74">
            <w:pPr>
              <w:rPr>
                <w:rFonts w:ascii="Times New Roman" w:hAnsi="Times New Roman" w:cs="Times New Roman"/>
                <w:b/>
                <w:sz w:val="20"/>
                <w:szCs w:val="20"/>
              </w:rPr>
            </w:pPr>
          </w:p>
        </w:tc>
        <w:tc>
          <w:tcPr>
            <w:tcW w:w="1745" w:type="dxa"/>
          </w:tcPr>
          <w:p w:rsidR="003E3C61" w:rsidRDefault="003E3C61" w:rsidP="00346F74">
            <w:pPr>
              <w:jc w:val="center"/>
              <w:rPr>
                <w:rFonts w:ascii="Times New Roman" w:hAnsi="Times New Roman" w:cs="Times New Roman"/>
                <w:sz w:val="20"/>
                <w:szCs w:val="20"/>
              </w:rPr>
            </w:pPr>
            <w:r w:rsidRPr="00975CF3">
              <w:rPr>
                <w:rFonts w:ascii="Times New Roman" w:hAnsi="Times New Roman" w:cs="Times New Roman"/>
                <w:sz w:val="20"/>
                <w:szCs w:val="20"/>
              </w:rPr>
              <w:t>Political Pluralism and Participation</w:t>
            </w:r>
          </w:p>
          <w:p w:rsidR="003E3C61" w:rsidRPr="00975CF3" w:rsidRDefault="003E3C61" w:rsidP="00346F74">
            <w:pPr>
              <w:jc w:val="center"/>
              <w:rPr>
                <w:rFonts w:ascii="Times New Roman" w:hAnsi="Times New Roman" w:cs="Times New Roman"/>
                <w:sz w:val="20"/>
                <w:szCs w:val="20"/>
              </w:rPr>
            </w:pPr>
          </w:p>
        </w:tc>
        <w:tc>
          <w:tcPr>
            <w:tcW w:w="1467" w:type="dxa"/>
            <w:vMerge/>
          </w:tcPr>
          <w:p w:rsidR="003E3C61" w:rsidRPr="00975CF3" w:rsidRDefault="003E3C61" w:rsidP="00346F74">
            <w:pPr>
              <w:autoSpaceDE w:val="0"/>
              <w:autoSpaceDN w:val="0"/>
              <w:adjustRightInd w:val="0"/>
              <w:jc w:val="center"/>
              <w:rPr>
                <w:rFonts w:ascii="Times New Roman" w:hAnsi="Times New Roman" w:cs="Times New Roman"/>
                <w:color w:val="FF0000"/>
                <w:sz w:val="20"/>
                <w:szCs w:val="20"/>
                <w:lang w:val="en-US"/>
              </w:rPr>
            </w:pPr>
          </w:p>
        </w:tc>
        <w:tc>
          <w:tcPr>
            <w:tcW w:w="1585" w:type="dxa"/>
          </w:tcPr>
          <w:p w:rsidR="003E3C61" w:rsidRPr="00975CF3" w:rsidRDefault="003E3C61" w:rsidP="00346F74">
            <w:pPr>
              <w:jc w:val="center"/>
              <w:rPr>
                <w:rFonts w:ascii="Times New Roman" w:hAnsi="Times New Roman" w:cs="Times New Roman"/>
                <w:sz w:val="20"/>
                <w:szCs w:val="20"/>
              </w:rPr>
            </w:pPr>
            <w:r>
              <w:rPr>
                <w:rFonts w:ascii="Times New Roman" w:hAnsi="Times New Roman" w:cs="Times New Roman"/>
                <w:sz w:val="20"/>
                <w:szCs w:val="20"/>
                <w:lang w:val="en-US"/>
              </w:rPr>
              <w:t>C</w:t>
            </w:r>
            <w:r w:rsidRPr="00975CF3">
              <w:rPr>
                <w:rFonts w:ascii="Times New Roman" w:hAnsi="Times New Roman" w:cs="Times New Roman"/>
                <w:sz w:val="20"/>
                <w:szCs w:val="20"/>
                <w:lang w:val="en-US"/>
              </w:rPr>
              <w:t>ivil liberties</w:t>
            </w:r>
          </w:p>
        </w:tc>
        <w:tc>
          <w:tcPr>
            <w:tcW w:w="1341" w:type="dxa"/>
            <w:vMerge/>
          </w:tcPr>
          <w:p w:rsidR="003E3C61" w:rsidRPr="00975CF3" w:rsidRDefault="003E3C61" w:rsidP="00346F74">
            <w:pPr>
              <w:jc w:val="center"/>
              <w:rPr>
                <w:rFonts w:ascii="Times New Roman" w:hAnsi="Times New Roman" w:cs="Times New Roman"/>
                <w:sz w:val="20"/>
                <w:szCs w:val="20"/>
              </w:rPr>
            </w:pPr>
          </w:p>
        </w:tc>
        <w:tc>
          <w:tcPr>
            <w:tcW w:w="1423" w:type="dxa"/>
            <w:vMerge/>
          </w:tcPr>
          <w:p w:rsidR="003E3C61" w:rsidRPr="00975CF3" w:rsidRDefault="003E3C61" w:rsidP="00346F74">
            <w:pPr>
              <w:jc w:val="center"/>
              <w:rPr>
                <w:rFonts w:ascii="Times New Roman" w:hAnsi="Times New Roman" w:cs="Times New Roman"/>
                <w:sz w:val="20"/>
                <w:szCs w:val="20"/>
              </w:rPr>
            </w:pPr>
          </w:p>
        </w:tc>
      </w:tr>
      <w:tr w:rsidR="003E3C61" w:rsidTr="002942FB">
        <w:tc>
          <w:tcPr>
            <w:tcW w:w="1159" w:type="dxa"/>
            <w:vMerge/>
          </w:tcPr>
          <w:p w:rsidR="003E3C61" w:rsidRPr="00975CF3" w:rsidRDefault="003E3C61" w:rsidP="00346F74">
            <w:pPr>
              <w:rPr>
                <w:rFonts w:ascii="Times New Roman" w:hAnsi="Times New Roman" w:cs="Times New Roman"/>
                <w:b/>
                <w:sz w:val="20"/>
                <w:szCs w:val="20"/>
              </w:rPr>
            </w:pPr>
          </w:p>
        </w:tc>
        <w:tc>
          <w:tcPr>
            <w:tcW w:w="1745" w:type="dxa"/>
            <w:vMerge w:val="restart"/>
          </w:tcPr>
          <w:p w:rsidR="003E3C61" w:rsidRPr="00975CF3" w:rsidRDefault="003E3C61" w:rsidP="00346F74">
            <w:pPr>
              <w:jc w:val="center"/>
              <w:rPr>
                <w:rFonts w:ascii="Times New Roman" w:hAnsi="Times New Roman" w:cs="Times New Roman"/>
                <w:sz w:val="20"/>
                <w:szCs w:val="20"/>
              </w:rPr>
            </w:pPr>
            <w:r w:rsidRPr="00975CF3">
              <w:rPr>
                <w:rFonts w:ascii="Times New Roman" w:hAnsi="Times New Roman" w:cs="Times New Roman"/>
                <w:sz w:val="20"/>
                <w:szCs w:val="20"/>
              </w:rPr>
              <w:t>Functioning of Government</w:t>
            </w:r>
          </w:p>
        </w:tc>
        <w:tc>
          <w:tcPr>
            <w:tcW w:w="1467" w:type="dxa"/>
            <w:vMerge/>
          </w:tcPr>
          <w:p w:rsidR="003E3C61" w:rsidRPr="00975CF3" w:rsidRDefault="003E3C61" w:rsidP="00346F74">
            <w:pPr>
              <w:autoSpaceDE w:val="0"/>
              <w:autoSpaceDN w:val="0"/>
              <w:adjustRightInd w:val="0"/>
              <w:jc w:val="center"/>
              <w:rPr>
                <w:rFonts w:ascii="Times New Roman" w:hAnsi="Times New Roman" w:cs="Times New Roman"/>
                <w:color w:val="FF0000"/>
                <w:sz w:val="20"/>
                <w:szCs w:val="20"/>
                <w:lang w:val="en-US"/>
              </w:rPr>
            </w:pPr>
          </w:p>
        </w:tc>
        <w:tc>
          <w:tcPr>
            <w:tcW w:w="1585" w:type="dxa"/>
          </w:tcPr>
          <w:p w:rsidR="003E3C61" w:rsidRDefault="003E3C61" w:rsidP="003E3C61">
            <w:pPr>
              <w:rPr>
                <w:rFonts w:ascii="Times New Roman" w:hAnsi="Times New Roman" w:cs="Times New Roman"/>
                <w:sz w:val="20"/>
                <w:szCs w:val="20"/>
                <w:lang w:val="en-US"/>
              </w:rPr>
            </w:pPr>
            <w:r w:rsidRPr="00975CF3">
              <w:rPr>
                <w:rFonts w:ascii="Times New Roman" w:hAnsi="Times New Roman" w:cs="Times New Roman"/>
                <w:sz w:val="20"/>
                <w:szCs w:val="20"/>
                <w:lang w:val="en-US"/>
              </w:rPr>
              <w:t>Gender equality</w:t>
            </w:r>
          </w:p>
          <w:p w:rsidR="003E3C61" w:rsidRPr="00975CF3" w:rsidRDefault="003E3C61" w:rsidP="00346F74">
            <w:pPr>
              <w:jc w:val="center"/>
              <w:rPr>
                <w:rFonts w:ascii="Times New Roman" w:hAnsi="Times New Roman" w:cs="Times New Roman"/>
                <w:sz w:val="20"/>
                <w:szCs w:val="20"/>
                <w:lang w:val="en-US"/>
              </w:rPr>
            </w:pPr>
          </w:p>
        </w:tc>
        <w:tc>
          <w:tcPr>
            <w:tcW w:w="1341" w:type="dxa"/>
            <w:vMerge/>
          </w:tcPr>
          <w:p w:rsidR="003E3C61" w:rsidRPr="00975CF3" w:rsidRDefault="003E3C61" w:rsidP="00346F74">
            <w:pPr>
              <w:jc w:val="center"/>
              <w:rPr>
                <w:rFonts w:ascii="Times New Roman" w:hAnsi="Times New Roman" w:cs="Times New Roman"/>
                <w:sz w:val="20"/>
                <w:szCs w:val="20"/>
              </w:rPr>
            </w:pPr>
          </w:p>
        </w:tc>
        <w:tc>
          <w:tcPr>
            <w:tcW w:w="1423" w:type="dxa"/>
            <w:vMerge/>
          </w:tcPr>
          <w:p w:rsidR="003E3C61" w:rsidRPr="00975CF3" w:rsidRDefault="003E3C61" w:rsidP="00346F74">
            <w:pPr>
              <w:jc w:val="center"/>
              <w:rPr>
                <w:rFonts w:ascii="Times New Roman" w:hAnsi="Times New Roman" w:cs="Times New Roman"/>
                <w:sz w:val="20"/>
                <w:szCs w:val="20"/>
              </w:rPr>
            </w:pPr>
          </w:p>
        </w:tc>
      </w:tr>
      <w:tr w:rsidR="003E3C61" w:rsidTr="002942FB">
        <w:trPr>
          <w:trHeight w:val="90"/>
        </w:trPr>
        <w:tc>
          <w:tcPr>
            <w:tcW w:w="1159" w:type="dxa"/>
            <w:vMerge/>
          </w:tcPr>
          <w:p w:rsidR="003E3C61" w:rsidRPr="00975CF3" w:rsidRDefault="003E3C61" w:rsidP="00346F74">
            <w:pPr>
              <w:rPr>
                <w:rFonts w:ascii="Times New Roman" w:hAnsi="Times New Roman" w:cs="Times New Roman"/>
                <w:b/>
                <w:sz w:val="20"/>
                <w:szCs w:val="20"/>
              </w:rPr>
            </w:pPr>
          </w:p>
        </w:tc>
        <w:tc>
          <w:tcPr>
            <w:tcW w:w="1745" w:type="dxa"/>
            <w:vMerge/>
          </w:tcPr>
          <w:p w:rsidR="003E3C61" w:rsidRPr="00975CF3" w:rsidRDefault="003E3C61" w:rsidP="00346F74">
            <w:pPr>
              <w:jc w:val="center"/>
              <w:rPr>
                <w:rFonts w:ascii="Times New Roman" w:hAnsi="Times New Roman" w:cs="Times New Roman"/>
                <w:sz w:val="20"/>
                <w:szCs w:val="20"/>
              </w:rPr>
            </w:pPr>
          </w:p>
        </w:tc>
        <w:tc>
          <w:tcPr>
            <w:tcW w:w="1467" w:type="dxa"/>
            <w:vMerge/>
          </w:tcPr>
          <w:p w:rsidR="003E3C61" w:rsidRPr="00975CF3" w:rsidRDefault="003E3C61" w:rsidP="00346F74">
            <w:pPr>
              <w:autoSpaceDE w:val="0"/>
              <w:autoSpaceDN w:val="0"/>
              <w:adjustRightInd w:val="0"/>
              <w:jc w:val="center"/>
              <w:rPr>
                <w:rFonts w:ascii="Times New Roman" w:hAnsi="Times New Roman" w:cs="Times New Roman"/>
                <w:color w:val="FF0000"/>
                <w:sz w:val="20"/>
                <w:szCs w:val="20"/>
                <w:lang w:val="en-US"/>
              </w:rPr>
            </w:pPr>
          </w:p>
        </w:tc>
        <w:tc>
          <w:tcPr>
            <w:tcW w:w="1585" w:type="dxa"/>
          </w:tcPr>
          <w:p w:rsidR="003E3C61" w:rsidRDefault="003E3C61" w:rsidP="00346F74">
            <w:pPr>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Corruption</w:t>
            </w:r>
          </w:p>
          <w:p w:rsidR="003E3C61" w:rsidRPr="00975CF3" w:rsidRDefault="003E3C61" w:rsidP="00346F74">
            <w:pPr>
              <w:jc w:val="center"/>
              <w:rPr>
                <w:rFonts w:ascii="Times New Roman" w:hAnsi="Times New Roman" w:cs="Times New Roman"/>
                <w:sz w:val="20"/>
                <w:szCs w:val="20"/>
                <w:lang w:val="en-US"/>
              </w:rPr>
            </w:pPr>
          </w:p>
        </w:tc>
        <w:tc>
          <w:tcPr>
            <w:tcW w:w="1341" w:type="dxa"/>
            <w:vMerge/>
          </w:tcPr>
          <w:p w:rsidR="003E3C61" w:rsidRPr="00975CF3" w:rsidRDefault="003E3C61" w:rsidP="00346F74">
            <w:pPr>
              <w:jc w:val="center"/>
              <w:rPr>
                <w:rFonts w:ascii="Times New Roman" w:hAnsi="Times New Roman" w:cs="Times New Roman"/>
                <w:sz w:val="20"/>
                <w:szCs w:val="20"/>
              </w:rPr>
            </w:pPr>
          </w:p>
        </w:tc>
        <w:tc>
          <w:tcPr>
            <w:tcW w:w="1423" w:type="dxa"/>
            <w:vMerge/>
          </w:tcPr>
          <w:p w:rsidR="003E3C61" w:rsidRPr="00975CF3" w:rsidRDefault="003E3C61" w:rsidP="00346F74">
            <w:pPr>
              <w:jc w:val="center"/>
              <w:rPr>
                <w:rFonts w:ascii="Times New Roman" w:hAnsi="Times New Roman" w:cs="Times New Roman"/>
                <w:sz w:val="20"/>
                <w:szCs w:val="20"/>
              </w:rPr>
            </w:pPr>
          </w:p>
        </w:tc>
      </w:tr>
      <w:tr w:rsidR="003E3C61" w:rsidTr="002942FB">
        <w:tc>
          <w:tcPr>
            <w:tcW w:w="1159" w:type="dxa"/>
            <w:vMerge/>
            <w:tcBorders>
              <w:bottom w:val="single" w:sz="4" w:space="0" w:color="auto"/>
            </w:tcBorders>
          </w:tcPr>
          <w:p w:rsidR="003E3C61" w:rsidRPr="00975CF3" w:rsidRDefault="003E3C61" w:rsidP="00346F74">
            <w:pPr>
              <w:rPr>
                <w:rFonts w:ascii="Times New Roman" w:hAnsi="Times New Roman" w:cs="Times New Roman"/>
                <w:b/>
                <w:sz w:val="20"/>
                <w:szCs w:val="20"/>
              </w:rPr>
            </w:pPr>
          </w:p>
        </w:tc>
        <w:tc>
          <w:tcPr>
            <w:tcW w:w="1745" w:type="dxa"/>
            <w:vMerge/>
            <w:tcBorders>
              <w:bottom w:val="single" w:sz="4" w:space="0" w:color="auto"/>
            </w:tcBorders>
          </w:tcPr>
          <w:p w:rsidR="003E3C61" w:rsidRPr="00975CF3" w:rsidRDefault="003E3C61" w:rsidP="00346F74">
            <w:pPr>
              <w:jc w:val="center"/>
              <w:rPr>
                <w:rFonts w:ascii="Times New Roman" w:hAnsi="Times New Roman" w:cs="Times New Roman"/>
                <w:sz w:val="20"/>
                <w:szCs w:val="20"/>
              </w:rPr>
            </w:pPr>
          </w:p>
        </w:tc>
        <w:tc>
          <w:tcPr>
            <w:tcW w:w="1467" w:type="dxa"/>
            <w:vMerge/>
            <w:tcBorders>
              <w:bottom w:val="single" w:sz="4" w:space="0" w:color="auto"/>
            </w:tcBorders>
          </w:tcPr>
          <w:p w:rsidR="003E3C61" w:rsidRPr="00975CF3" w:rsidRDefault="003E3C61" w:rsidP="00346F74">
            <w:pPr>
              <w:autoSpaceDE w:val="0"/>
              <w:autoSpaceDN w:val="0"/>
              <w:adjustRightInd w:val="0"/>
              <w:jc w:val="center"/>
              <w:rPr>
                <w:rFonts w:ascii="Times New Roman" w:hAnsi="Times New Roman" w:cs="Times New Roman"/>
                <w:color w:val="FF0000"/>
                <w:sz w:val="20"/>
                <w:szCs w:val="20"/>
                <w:lang w:val="en-US"/>
              </w:rPr>
            </w:pPr>
          </w:p>
        </w:tc>
        <w:tc>
          <w:tcPr>
            <w:tcW w:w="1585" w:type="dxa"/>
            <w:tcBorders>
              <w:bottom w:val="single" w:sz="4" w:space="0" w:color="auto"/>
            </w:tcBorders>
          </w:tcPr>
          <w:p w:rsidR="003E3C61" w:rsidRPr="00975CF3" w:rsidRDefault="003E3C61" w:rsidP="00A13166">
            <w:pPr>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Media Freedom</w:t>
            </w:r>
          </w:p>
        </w:tc>
        <w:tc>
          <w:tcPr>
            <w:tcW w:w="1341" w:type="dxa"/>
            <w:vMerge/>
            <w:tcBorders>
              <w:bottom w:val="single" w:sz="4" w:space="0" w:color="auto"/>
            </w:tcBorders>
          </w:tcPr>
          <w:p w:rsidR="003E3C61" w:rsidRPr="00975CF3" w:rsidRDefault="003E3C61" w:rsidP="00346F74">
            <w:pPr>
              <w:jc w:val="center"/>
              <w:rPr>
                <w:rFonts w:ascii="Times New Roman" w:hAnsi="Times New Roman" w:cs="Times New Roman"/>
                <w:sz w:val="20"/>
                <w:szCs w:val="20"/>
              </w:rPr>
            </w:pPr>
          </w:p>
        </w:tc>
        <w:tc>
          <w:tcPr>
            <w:tcW w:w="1423" w:type="dxa"/>
            <w:vMerge/>
            <w:tcBorders>
              <w:bottom w:val="single" w:sz="4" w:space="0" w:color="auto"/>
            </w:tcBorders>
          </w:tcPr>
          <w:p w:rsidR="003E3C61" w:rsidRPr="00975CF3" w:rsidRDefault="003E3C61" w:rsidP="00346F74">
            <w:pPr>
              <w:jc w:val="center"/>
              <w:rPr>
                <w:rFonts w:ascii="Times New Roman" w:hAnsi="Times New Roman" w:cs="Times New Roman"/>
                <w:sz w:val="20"/>
                <w:szCs w:val="20"/>
              </w:rPr>
            </w:pPr>
          </w:p>
        </w:tc>
      </w:tr>
      <w:tr w:rsidR="003E3C61" w:rsidRPr="0097573F" w:rsidTr="002942FB">
        <w:tc>
          <w:tcPr>
            <w:tcW w:w="1159" w:type="dxa"/>
            <w:vMerge w:val="restart"/>
            <w:tcBorders>
              <w:top w:val="single" w:sz="4" w:space="0" w:color="auto"/>
            </w:tcBorders>
          </w:tcPr>
          <w:p w:rsidR="003E3C61" w:rsidRDefault="003E3C61" w:rsidP="00346F74">
            <w:pPr>
              <w:rPr>
                <w:rFonts w:ascii="Times New Roman" w:hAnsi="Times New Roman" w:cs="Times New Roman"/>
                <w:b/>
                <w:sz w:val="20"/>
                <w:szCs w:val="20"/>
              </w:rPr>
            </w:pPr>
          </w:p>
          <w:p w:rsidR="003E3C61" w:rsidRPr="00975CF3" w:rsidRDefault="003E3C61" w:rsidP="00346F74">
            <w:pPr>
              <w:rPr>
                <w:rFonts w:ascii="Times New Roman" w:hAnsi="Times New Roman" w:cs="Times New Roman"/>
                <w:b/>
                <w:sz w:val="20"/>
                <w:szCs w:val="20"/>
              </w:rPr>
            </w:pPr>
            <w:r w:rsidRPr="00975CF3">
              <w:rPr>
                <w:rFonts w:ascii="Times New Roman" w:hAnsi="Times New Roman" w:cs="Times New Roman"/>
                <w:b/>
                <w:sz w:val="20"/>
                <w:szCs w:val="20"/>
              </w:rPr>
              <w:t>Indicators</w:t>
            </w:r>
          </w:p>
        </w:tc>
        <w:tc>
          <w:tcPr>
            <w:tcW w:w="1745" w:type="dxa"/>
            <w:tcBorders>
              <w:top w:val="single" w:sz="4" w:space="0" w:color="auto"/>
            </w:tcBorders>
          </w:tcPr>
          <w:p w:rsidR="003E3C61" w:rsidRDefault="003E3C61" w:rsidP="00346F74">
            <w:pPr>
              <w:jc w:val="center"/>
              <w:rPr>
                <w:rFonts w:ascii="Times New Roman" w:hAnsi="Times New Roman" w:cs="Times New Roman"/>
                <w:sz w:val="20"/>
                <w:szCs w:val="20"/>
                <w:lang w:val="en-US"/>
              </w:rPr>
            </w:pPr>
          </w:p>
          <w:p w:rsidR="003E3C61" w:rsidRPr="00975CF3" w:rsidRDefault="003E3C61" w:rsidP="00346F74">
            <w:pPr>
              <w:jc w:val="center"/>
              <w:rPr>
                <w:rFonts w:ascii="Times New Roman" w:hAnsi="Times New Roman" w:cs="Times New Roman"/>
                <w:sz w:val="20"/>
                <w:szCs w:val="20"/>
              </w:rPr>
            </w:pPr>
            <w:r w:rsidRPr="00975CF3">
              <w:rPr>
                <w:rFonts w:ascii="Times New Roman" w:hAnsi="Times New Roman" w:cs="Times New Roman"/>
                <w:sz w:val="20"/>
                <w:szCs w:val="20"/>
                <w:lang w:val="en-US"/>
              </w:rPr>
              <w:t>EMB autonomy</w:t>
            </w:r>
          </w:p>
        </w:tc>
        <w:tc>
          <w:tcPr>
            <w:tcW w:w="1467" w:type="dxa"/>
            <w:tcBorders>
              <w:top w:val="single" w:sz="4" w:space="0" w:color="auto"/>
            </w:tcBorders>
          </w:tcPr>
          <w:p w:rsidR="003E3C61" w:rsidRDefault="003E3C61" w:rsidP="00346F74">
            <w:pPr>
              <w:autoSpaceDE w:val="0"/>
              <w:autoSpaceDN w:val="0"/>
              <w:adjustRightInd w:val="0"/>
              <w:jc w:val="center"/>
              <w:rPr>
                <w:rFonts w:ascii="Times New Roman" w:hAnsi="Times New Roman" w:cs="Times New Roman"/>
                <w:sz w:val="20"/>
                <w:szCs w:val="20"/>
                <w:lang w:val="en-US"/>
              </w:rPr>
            </w:pPr>
          </w:p>
          <w:p w:rsidR="003E3C61"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Universal suffrage</w:t>
            </w:r>
          </w:p>
          <w:p w:rsidR="003E3C61" w:rsidRPr="00975CF3" w:rsidRDefault="003E3C61" w:rsidP="00346F74">
            <w:pPr>
              <w:autoSpaceDE w:val="0"/>
              <w:autoSpaceDN w:val="0"/>
              <w:adjustRightInd w:val="0"/>
              <w:jc w:val="center"/>
              <w:rPr>
                <w:rFonts w:ascii="Times New Roman" w:hAnsi="Times New Roman" w:cs="Times New Roman"/>
                <w:sz w:val="20"/>
                <w:szCs w:val="20"/>
                <w:lang w:val="en-US"/>
              </w:rPr>
            </w:pPr>
          </w:p>
        </w:tc>
        <w:tc>
          <w:tcPr>
            <w:tcW w:w="1585" w:type="dxa"/>
            <w:tcBorders>
              <w:top w:val="single" w:sz="4" w:space="0" w:color="auto"/>
            </w:tcBorders>
          </w:tcPr>
          <w:p w:rsidR="003E3C61" w:rsidRDefault="003E3C61" w:rsidP="00346F74">
            <w:pPr>
              <w:jc w:val="center"/>
              <w:rPr>
                <w:rFonts w:ascii="Times New Roman" w:hAnsi="Times New Roman" w:cs="Times New Roman"/>
                <w:sz w:val="20"/>
                <w:szCs w:val="20"/>
              </w:rPr>
            </w:pPr>
          </w:p>
          <w:p w:rsidR="003E3C61" w:rsidRPr="00975CF3" w:rsidRDefault="003E3C61" w:rsidP="00346F74">
            <w:pPr>
              <w:jc w:val="center"/>
              <w:rPr>
                <w:rFonts w:ascii="Times New Roman" w:hAnsi="Times New Roman" w:cs="Times New Roman"/>
                <w:sz w:val="20"/>
                <w:szCs w:val="20"/>
              </w:rPr>
            </w:pPr>
            <w:r w:rsidRPr="00975CF3">
              <w:rPr>
                <w:rFonts w:ascii="Times New Roman" w:hAnsi="Times New Roman" w:cs="Times New Roman"/>
                <w:sz w:val="20"/>
                <w:szCs w:val="20"/>
              </w:rPr>
              <w:t>Political rights (FH)</w:t>
            </w:r>
          </w:p>
        </w:tc>
        <w:tc>
          <w:tcPr>
            <w:tcW w:w="1341" w:type="dxa"/>
            <w:tcBorders>
              <w:top w:val="single" w:sz="4" w:space="0" w:color="auto"/>
            </w:tcBorders>
          </w:tcPr>
          <w:p w:rsidR="003E3C61" w:rsidRDefault="003E3C61" w:rsidP="00346F74">
            <w:pPr>
              <w:autoSpaceDE w:val="0"/>
              <w:autoSpaceDN w:val="0"/>
              <w:adjustRightInd w:val="0"/>
              <w:jc w:val="center"/>
              <w:rPr>
                <w:rFonts w:ascii="Times New Roman" w:hAnsi="Times New Roman" w:cs="Times New Roman"/>
                <w:sz w:val="20"/>
                <w:szCs w:val="20"/>
                <w:lang w:val="en-US"/>
              </w:rPr>
            </w:pPr>
          </w:p>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Electoral law</w:t>
            </w:r>
          </w:p>
          <w:p w:rsidR="003E3C61" w:rsidRPr="00975CF3" w:rsidRDefault="003E3C61" w:rsidP="00346F74">
            <w:pPr>
              <w:jc w:val="center"/>
              <w:rPr>
                <w:rFonts w:ascii="Times New Roman" w:hAnsi="Times New Roman" w:cs="Times New Roman"/>
                <w:sz w:val="20"/>
                <w:szCs w:val="20"/>
              </w:rPr>
            </w:pPr>
          </w:p>
        </w:tc>
        <w:tc>
          <w:tcPr>
            <w:tcW w:w="1423" w:type="dxa"/>
            <w:tcBorders>
              <w:top w:val="single" w:sz="4" w:space="0" w:color="auto"/>
            </w:tcBorders>
          </w:tcPr>
          <w:p w:rsidR="003E3C61" w:rsidRDefault="003E3C61" w:rsidP="00346F74">
            <w:pPr>
              <w:autoSpaceDE w:val="0"/>
              <w:autoSpaceDN w:val="0"/>
              <w:adjustRightInd w:val="0"/>
              <w:jc w:val="center"/>
              <w:rPr>
                <w:rFonts w:ascii="Times New Roman" w:hAnsi="Times New Roman" w:cs="Times New Roman"/>
                <w:sz w:val="20"/>
                <w:szCs w:val="20"/>
                <w:lang w:val="en-US"/>
              </w:rPr>
            </w:pPr>
          </w:p>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EMB autonomy</w:t>
            </w:r>
          </w:p>
        </w:tc>
      </w:tr>
      <w:tr w:rsidR="003E3C61" w:rsidRPr="0097573F" w:rsidTr="002942FB">
        <w:tc>
          <w:tcPr>
            <w:tcW w:w="1159" w:type="dxa"/>
            <w:vMerge/>
          </w:tcPr>
          <w:p w:rsidR="003E3C61" w:rsidRPr="00975CF3" w:rsidRDefault="003E3C61" w:rsidP="00346F74">
            <w:pPr>
              <w:rPr>
                <w:rFonts w:ascii="Times New Roman" w:hAnsi="Times New Roman" w:cs="Times New Roman"/>
                <w:b/>
                <w:sz w:val="20"/>
                <w:szCs w:val="20"/>
              </w:rPr>
            </w:pPr>
          </w:p>
        </w:tc>
        <w:tc>
          <w:tcPr>
            <w:tcW w:w="1745" w:type="dxa"/>
          </w:tcPr>
          <w:p w:rsidR="003E3C61" w:rsidRPr="00975CF3" w:rsidRDefault="003E3C61" w:rsidP="00346F74">
            <w:pPr>
              <w:jc w:val="center"/>
              <w:rPr>
                <w:rFonts w:ascii="Times New Roman" w:hAnsi="Times New Roman" w:cs="Times New Roman"/>
                <w:sz w:val="20"/>
                <w:szCs w:val="20"/>
                <w:lang w:val="en-US"/>
              </w:rPr>
            </w:pPr>
            <w:r>
              <w:rPr>
                <w:rFonts w:ascii="Times New Roman" w:hAnsi="Times New Roman" w:cs="Times New Roman"/>
                <w:sz w:val="20"/>
                <w:szCs w:val="20"/>
                <w:lang w:val="en-US"/>
              </w:rPr>
              <w:t>P</w:t>
            </w:r>
            <w:r w:rsidRPr="00975CF3">
              <w:rPr>
                <w:rFonts w:ascii="Times New Roman" w:hAnsi="Times New Roman" w:cs="Times New Roman"/>
                <w:sz w:val="20"/>
                <w:szCs w:val="20"/>
                <w:lang w:val="en-US"/>
              </w:rPr>
              <w:t>olitically motivated delays in holding elections</w:t>
            </w:r>
          </w:p>
        </w:tc>
        <w:tc>
          <w:tcPr>
            <w:tcW w:w="1467" w:type="dxa"/>
          </w:tcPr>
          <w:p w:rsidR="003E3C61"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Citizens freedom to form political/civil organizations</w:t>
            </w:r>
          </w:p>
          <w:p w:rsidR="003E3C61" w:rsidRPr="00975CF3" w:rsidRDefault="003E3C61" w:rsidP="00346F74">
            <w:pPr>
              <w:autoSpaceDE w:val="0"/>
              <w:autoSpaceDN w:val="0"/>
              <w:adjustRightInd w:val="0"/>
              <w:jc w:val="center"/>
              <w:rPr>
                <w:rFonts w:ascii="Times New Roman" w:hAnsi="Times New Roman" w:cs="Times New Roman"/>
                <w:sz w:val="20"/>
                <w:szCs w:val="20"/>
                <w:lang w:val="en-US"/>
              </w:rPr>
            </w:pPr>
          </w:p>
        </w:tc>
        <w:tc>
          <w:tcPr>
            <w:tcW w:w="1585" w:type="dxa"/>
          </w:tcPr>
          <w:p w:rsidR="003E3C61" w:rsidRPr="00975CF3" w:rsidRDefault="003E3C61" w:rsidP="00346F74">
            <w:pPr>
              <w:jc w:val="center"/>
              <w:rPr>
                <w:rFonts w:ascii="Times New Roman" w:hAnsi="Times New Roman" w:cs="Times New Roman"/>
                <w:sz w:val="20"/>
                <w:szCs w:val="20"/>
                <w:lang w:val="en-US"/>
              </w:rPr>
            </w:pPr>
            <w:r w:rsidRPr="00975CF3">
              <w:rPr>
                <w:rFonts w:ascii="Times New Roman" w:hAnsi="Times New Roman" w:cs="Times New Roman"/>
                <w:sz w:val="20"/>
                <w:szCs w:val="20"/>
              </w:rPr>
              <w:t>Civil liberties</w:t>
            </w:r>
            <w:r>
              <w:rPr>
                <w:rFonts w:ascii="Times New Roman" w:hAnsi="Times New Roman" w:cs="Times New Roman"/>
                <w:sz w:val="20"/>
                <w:szCs w:val="20"/>
              </w:rPr>
              <w:t xml:space="preserve"> (FH)</w:t>
            </w:r>
          </w:p>
        </w:tc>
        <w:tc>
          <w:tcPr>
            <w:tcW w:w="1341" w:type="dxa"/>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Electoral procedures</w:t>
            </w:r>
          </w:p>
          <w:p w:rsidR="003E3C61" w:rsidRPr="00975CF3" w:rsidRDefault="003E3C61" w:rsidP="00346F74">
            <w:pPr>
              <w:jc w:val="center"/>
              <w:rPr>
                <w:rFonts w:ascii="Times New Roman" w:hAnsi="Times New Roman" w:cs="Times New Roman"/>
                <w:sz w:val="20"/>
                <w:szCs w:val="20"/>
                <w:lang w:val="en-US"/>
              </w:rPr>
            </w:pPr>
          </w:p>
        </w:tc>
        <w:tc>
          <w:tcPr>
            <w:tcW w:w="1423" w:type="dxa"/>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EMB capacity</w:t>
            </w:r>
          </w:p>
        </w:tc>
      </w:tr>
      <w:tr w:rsidR="003E3C61" w:rsidRPr="0097573F" w:rsidTr="002942FB">
        <w:tc>
          <w:tcPr>
            <w:tcW w:w="1159" w:type="dxa"/>
            <w:vMerge/>
          </w:tcPr>
          <w:p w:rsidR="003E3C61" w:rsidRPr="00975CF3" w:rsidRDefault="003E3C61" w:rsidP="00346F74">
            <w:pPr>
              <w:rPr>
                <w:rFonts w:ascii="Times New Roman" w:hAnsi="Times New Roman" w:cs="Times New Roman"/>
                <w:b/>
                <w:sz w:val="20"/>
                <w:szCs w:val="20"/>
                <w:lang w:val="en-US"/>
              </w:rPr>
            </w:pPr>
          </w:p>
        </w:tc>
        <w:tc>
          <w:tcPr>
            <w:tcW w:w="1745" w:type="dxa"/>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Voter registration</w:t>
            </w:r>
          </w:p>
          <w:p w:rsidR="003E3C61" w:rsidRPr="00975CF3" w:rsidRDefault="003E3C61" w:rsidP="00346F74">
            <w:pPr>
              <w:jc w:val="center"/>
              <w:rPr>
                <w:rFonts w:ascii="Times New Roman" w:hAnsi="Times New Roman" w:cs="Times New Roman"/>
                <w:sz w:val="20"/>
                <w:szCs w:val="20"/>
                <w:lang w:val="en-US"/>
              </w:rPr>
            </w:pPr>
          </w:p>
        </w:tc>
        <w:tc>
          <w:tcPr>
            <w:tcW w:w="1467" w:type="dxa"/>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Citizens freedom to form political parties</w:t>
            </w:r>
          </w:p>
        </w:tc>
        <w:tc>
          <w:tcPr>
            <w:tcW w:w="1585" w:type="dxa"/>
          </w:tcPr>
          <w:p w:rsidR="003E3C61" w:rsidRDefault="003E3C61" w:rsidP="00346F74">
            <w:pPr>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Gender Empowerment Measure/GEM (UNDP HDI)</w:t>
            </w:r>
          </w:p>
          <w:p w:rsidR="003E3C61" w:rsidRPr="00975CF3" w:rsidRDefault="003E3C61" w:rsidP="00346F74">
            <w:pPr>
              <w:jc w:val="center"/>
              <w:rPr>
                <w:rFonts w:ascii="Times New Roman" w:hAnsi="Times New Roman" w:cs="Times New Roman"/>
                <w:sz w:val="20"/>
                <w:szCs w:val="20"/>
                <w:lang w:val="en-US"/>
              </w:rPr>
            </w:pPr>
          </w:p>
        </w:tc>
        <w:tc>
          <w:tcPr>
            <w:tcW w:w="1341" w:type="dxa"/>
          </w:tcPr>
          <w:p w:rsidR="003E3C61" w:rsidRPr="00975CF3" w:rsidRDefault="003E3C61" w:rsidP="00346F74">
            <w:pPr>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Boundaries</w:t>
            </w:r>
          </w:p>
        </w:tc>
        <w:tc>
          <w:tcPr>
            <w:tcW w:w="1423" w:type="dxa"/>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Voter registration</w:t>
            </w:r>
          </w:p>
          <w:p w:rsidR="003E3C61" w:rsidRPr="00975CF3" w:rsidRDefault="003E3C61" w:rsidP="00346F74">
            <w:pPr>
              <w:jc w:val="center"/>
              <w:rPr>
                <w:rFonts w:ascii="Times New Roman" w:hAnsi="Times New Roman" w:cs="Times New Roman"/>
                <w:sz w:val="20"/>
                <w:szCs w:val="20"/>
                <w:lang w:val="en-US"/>
              </w:rPr>
            </w:pPr>
          </w:p>
        </w:tc>
      </w:tr>
      <w:tr w:rsidR="003E3C61" w:rsidRPr="0097573F" w:rsidTr="002942FB">
        <w:tc>
          <w:tcPr>
            <w:tcW w:w="1159" w:type="dxa"/>
            <w:vMerge/>
          </w:tcPr>
          <w:p w:rsidR="003E3C61" w:rsidRPr="00975CF3" w:rsidRDefault="003E3C61" w:rsidP="00346F74">
            <w:pPr>
              <w:rPr>
                <w:rFonts w:ascii="Times New Roman" w:hAnsi="Times New Roman" w:cs="Times New Roman"/>
                <w:b/>
                <w:sz w:val="20"/>
                <w:szCs w:val="20"/>
                <w:lang w:val="en-US"/>
              </w:rPr>
            </w:pPr>
          </w:p>
        </w:tc>
        <w:tc>
          <w:tcPr>
            <w:tcW w:w="1745" w:type="dxa"/>
          </w:tcPr>
          <w:p w:rsidR="003E3C61" w:rsidRPr="00975CF3" w:rsidRDefault="003E3C61" w:rsidP="00346F74">
            <w:pPr>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 xml:space="preserve">Party campaign </w:t>
            </w:r>
            <w:r w:rsidRPr="00975CF3">
              <w:rPr>
                <w:rFonts w:ascii="Times New Roman" w:hAnsi="Times New Roman" w:cs="Times New Roman"/>
                <w:sz w:val="20"/>
                <w:szCs w:val="20"/>
                <w:lang w:val="en-US"/>
              </w:rPr>
              <w:lastRenderedPageBreak/>
              <w:t>freedom</w:t>
            </w:r>
          </w:p>
        </w:tc>
        <w:tc>
          <w:tcPr>
            <w:tcW w:w="1467" w:type="dxa"/>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lastRenderedPageBreak/>
              <w:t xml:space="preserve">Citizens access </w:t>
            </w:r>
            <w:r w:rsidRPr="00975CF3">
              <w:rPr>
                <w:rFonts w:ascii="Times New Roman" w:hAnsi="Times New Roman" w:cs="Times New Roman"/>
                <w:sz w:val="20"/>
                <w:szCs w:val="20"/>
                <w:lang w:val="en-US"/>
              </w:rPr>
              <w:lastRenderedPageBreak/>
              <w:t>to public office</w:t>
            </w:r>
          </w:p>
        </w:tc>
        <w:tc>
          <w:tcPr>
            <w:tcW w:w="1585" w:type="dxa"/>
          </w:tcPr>
          <w:p w:rsidR="003E3C61" w:rsidRDefault="003E3C61" w:rsidP="00346F74">
            <w:pPr>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lastRenderedPageBreak/>
              <w:t xml:space="preserve">Seats in </w:t>
            </w:r>
            <w:r w:rsidRPr="00975CF3">
              <w:rPr>
                <w:rFonts w:ascii="Times New Roman" w:hAnsi="Times New Roman" w:cs="Times New Roman"/>
                <w:sz w:val="20"/>
                <w:szCs w:val="20"/>
                <w:lang w:val="en-US"/>
              </w:rPr>
              <w:lastRenderedPageBreak/>
              <w:t>parliament held by women (UNDP HDI)</w:t>
            </w:r>
          </w:p>
          <w:p w:rsidR="003E3C61" w:rsidRPr="00975CF3" w:rsidRDefault="003E3C61" w:rsidP="00346F74">
            <w:pPr>
              <w:jc w:val="center"/>
              <w:rPr>
                <w:rFonts w:ascii="Times New Roman" w:hAnsi="Times New Roman" w:cs="Times New Roman"/>
                <w:sz w:val="20"/>
                <w:szCs w:val="20"/>
                <w:lang w:val="en-US"/>
              </w:rPr>
            </w:pPr>
          </w:p>
        </w:tc>
        <w:tc>
          <w:tcPr>
            <w:tcW w:w="1341" w:type="dxa"/>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lastRenderedPageBreak/>
              <w:t xml:space="preserve">Voter </w:t>
            </w:r>
            <w:r w:rsidRPr="00975CF3">
              <w:rPr>
                <w:rFonts w:ascii="Times New Roman" w:hAnsi="Times New Roman" w:cs="Times New Roman"/>
                <w:sz w:val="20"/>
                <w:szCs w:val="20"/>
                <w:lang w:val="en-US"/>
              </w:rPr>
              <w:lastRenderedPageBreak/>
              <w:t>registration</w:t>
            </w:r>
          </w:p>
          <w:p w:rsidR="003E3C61" w:rsidRPr="00975CF3" w:rsidRDefault="003E3C61" w:rsidP="00346F74">
            <w:pPr>
              <w:jc w:val="center"/>
              <w:rPr>
                <w:rFonts w:ascii="Times New Roman" w:hAnsi="Times New Roman" w:cs="Times New Roman"/>
                <w:sz w:val="20"/>
                <w:szCs w:val="20"/>
                <w:lang w:val="en-US"/>
              </w:rPr>
            </w:pPr>
          </w:p>
        </w:tc>
        <w:tc>
          <w:tcPr>
            <w:tcW w:w="1423" w:type="dxa"/>
          </w:tcPr>
          <w:p w:rsidR="003E3C61"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lastRenderedPageBreak/>
              <w:t xml:space="preserve">Government </w:t>
            </w:r>
            <w:r w:rsidRPr="00975CF3">
              <w:rPr>
                <w:rFonts w:ascii="Times New Roman" w:hAnsi="Times New Roman" w:cs="Times New Roman"/>
                <w:sz w:val="20"/>
                <w:szCs w:val="20"/>
                <w:lang w:val="en-US"/>
              </w:rPr>
              <w:lastRenderedPageBreak/>
              <w:t>intimidation</w:t>
            </w:r>
          </w:p>
          <w:p w:rsidR="003E3C61" w:rsidRPr="00975CF3" w:rsidRDefault="003E3C61" w:rsidP="00346F74">
            <w:pPr>
              <w:autoSpaceDE w:val="0"/>
              <w:autoSpaceDN w:val="0"/>
              <w:adjustRightInd w:val="0"/>
              <w:jc w:val="center"/>
              <w:rPr>
                <w:rFonts w:ascii="Times New Roman" w:hAnsi="Times New Roman" w:cs="Times New Roman"/>
                <w:sz w:val="20"/>
                <w:szCs w:val="20"/>
                <w:lang w:val="en-US"/>
              </w:rPr>
            </w:pPr>
          </w:p>
        </w:tc>
      </w:tr>
      <w:tr w:rsidR="003E3C61" w:rsidRPr="0097573F" w:rsidTr="002942FB">
        <w:tc>
          <w:tcPr>
            <w:tcW w:w="1159" w:type="dxa"/>
            <w:vMerge/>
          </w:tcPr>
          <w:p w:rsidR="003E3C61" w:rsidRPr="00975CF3" w:rsidRDefault="003E3C61" w:rsidP="00346F74">
            <w:pPr>
              <w:rPr>
                <w:rFonts w:ascii="Times New Roman" w:hAnsi="Times New Roman" w:cs="Times New Roman"/>
                <w:b/>
                <w:sz w:val="20"/>
                <w:szCs w:val="20"/>
                <w:lang w:val="en-US"/>
              </w:rPr>
            </w:pPr>
          </w:p>
        </w:tc>
        <w:tc>
          <w:tcPr>
            <w:tcW w:w="1745" w:type="dxa"/>
          </w:tcPr>
          <w:p w:rsidR="003E3C61" w:rsidRPr="00975CF3" w:rsidRDefault="003E3C61" w:rsidP="00346F74">
            <w:pPr>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Voting procedure</w:t>
            </w:r>
          </w:p>
        </w:tc>
        <w:tc>
          <w:tcPr>
            <w:tcW w:w="1467" w:type="dxa"/>
          </w:tcPr>
          <w:p w:rsidR="003E3C61"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C</w:t>
            </w:r>
            <w:r w:rsidR="00083EC7">
              <w:rPr>
                <w:rFonts w:ascii="Times New Roman" w:hAnsi="Times New Roman" w:cs="Times New Roman"/>
                <w:sz w:val="20"/>
                <w:szCs w:val="20"/>
                <w:lang w:val="en-US"/>
              </w:rPr>
              <w:t xml:space="preserve">onditions for  </w:t>
            </w:r>
            <w:r w:rsidRPr="00975CF3">
              <w:rPr>
                <w:rFonts w:ascii="Times New Roman" w:hAnsi="Times New Roman" w:cs="Times New Roman"/>
                <w:sz w:val="20"/>
                <w:szCs w:val="20"/>
                <w:lang w:val="en-US"/>
              </w:rPr>
              <w:t xml:space="preserve"> candidates</w:t>
            </w:r>
          </w:p>
          <w:p w:rsidR="003E3C61" w:rsidRPr="00975CF3" w:rsidRDefault="003E3C61" w:rsidP="00346F74">
            <w:pPr>
              <w:autoSpaceDE w:val="0"/>
              <w:autoSpaceDN w:val="0"/>
              <w:adjustRightInd w:val="0"/>
              <w:jc w:val="center"/>
              <w:rPr>
                <w:rFonts w:ascii="Times New Roman" w:hAnsi="Times New Roman" w:cs="Times New Roman"/>
                <w:sz w:val="20"/>
                <w:szCs w:val="20"/>
                <w:lang w:val="en-US"/>
              </w:rPr>
            </w:pPr>
          </w:p>
        </w:tc>
        <w:tc>
          <w:tcPr>
            <w:tcW w:w="1585" w:type="dxa"/>
          </w:tcPr>
          <w:p w:rsidR="003E3C61" w:rsidRPr="00975CF3" w:rsidRDefault="003E3C61" w:rsidP="00346F74">
            <w:pPr>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 xml:space="preserve">Press Freedom (FH) </w:t>
            </w:r>
          </w:p>
        </w:tc>
        <w:tc>
          <w:tcPr>
            <w:tcW w:w="1341" w:type="dxa"/>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Party registration</w:t>
            </w:r>
          </w:p>
          <w:p w:rsidR="003E3C61" w:rsidRPr="00975CF3" w:rsidRDefault="003E3C61" w:rsidP="00346F74">
            <w:pPr>
              <w:jc w:val="center"/>
              <w:rPr>
                <w:rFonts w:ascii="Times New Roman" w:hAnsi="Times New Roman" w:cs="Times New Roman"/>
                <w:sz w:val="20"/>
                <w:szCs w:val="20"/>
                <w:lang w:val="en-US"/>
              </w:rPr>
            </w:pPr>
          </w:p>
        </w:tc>
        <w:tc>
          <w:tcPr>
            <w:tcW w:w="1423" w:type="dxa"/>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bCs/>
                <w:sz w:val="20"/>
                <w:szCs w:val="20"/>
                <w:lang w:val="en-US"/>
              </w:rPr>
              <w:t>Vote buying</w:t>
            </w:r>
          </w:p>
        </w:tc>
      </w:tr>
      <w:tr w:rsidR="003E3C61" w:rsidRPr="0097573F" w:rsidTr="002942FB">
        <w:tc>
          <w:tcPr>
            <w:tcW w:w="1159" w:type="dxa"/>
            <w:vMerge/>
          </w:tcPr>
          <w:p w:rsidR="003E3C61" w:rsidRPr="00975CF3" w:rsidRDefault="003E3C61" w:rsidP="00346F74">
            <w:pPr>
              <w:rPr>
                <w:rFonts w:ascii="Times New Roman" w:hAnsi="Times New Roman" w:cs="Times New Roman"/>
                <w:b/>
                <w:sz w:val="20"/>
                <w:szCs w:val="20"/>
                <w:lang w:val="en-US"/>
              </w:rPr>
            </w:pPr>
          </w:p>
        </w:tc>
        <w:tc>
          <w:tcPr>
            <w:tcW w:w="1745" w:type="dxa"/>
          </w:tcPr>
          <w:p w:rsidR="003E3C61" w:rsidRDefault="003E3C61" w:rsidP="00346F74">
            <w:pPr>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Government intimidation and other kind of intimidations</w:t>
            </w:r>
          </w:p>
          <w:p w:rsidR="003E3C61" w:rsidRPr="00975CF3" w:rsidRDefault="003E3C61" w:rsidP="00346F74">
            <w:pPr>
              <w:jc w:val="center"/>
              <w:rPr>
                <w:rFonts w:ascii="Times New Roman" w:hAnsi="Times New Roman" w:cs="Times New Roman"/>
                <w:sz w:val="20"/>
                <w:szCs w:val="20"/>
                <w:lang w:val="en-US"/>
              </w:rPr>
            </w:pPr>
          </w:p>
        </w:tc>
        <w:tc>
          <w:tcPr>
            <w:tcW w:w="1467" w:type="dxa"/>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Opp</w:t>
            </w:r>
            <w:r>
              <w:rPr>
                <w:rFonts w:ascii="Times New Roman" w:hAnsi="Times New Roman" w:cs="Times New Roman"/>
                <w:sz w:val="20"/>
                <w:szCs w:val="20"/>
                <w:lang w:val="en-US"/>
              </w:rPr>
              <w:t xml:space="preserve">osition Political </w:t>
            </w:r>
            <w:r w:rsidRPr="00975CF3">
              <w:rPr>
                <w:rFonts w:ascii="Times New Roman" w:hAnsi="Times New Roman" w:cs="Times New Roman"/>
                <w:sz w:val="20"/>
                <w:szCs w:val="20"/>
                <w:lang w:val="en-US"/>
              </w:rPr>
              <w:t>Prospect</w:t>
            </w:r>
          </w:p>
        </w:tc>
        <w:tc>
          <w:tcPr>
            <w:tcW w:w="1585" w:type="dxa"/>
          </w:tcPr>
          <w:p w:rsidR="003E3C61" w:rsidRPr="00975CF3" w:rsidRDefault="003E3C61" w:rsidP="00346F74">
            <w:pPr>
              <w:jc w:val="center"/>
              <w:rPr>
                <w:rFonts w:ascii="Times New Roman" w:hAnsi="Times New Roman" w:cs="Times New Roman"/>
                <w:sz w:val="20"/>
                <w:szCs w:val="20"/>
              </w:rPr>
            </w:pPr>
            <w:r w:rsidRPr="00975CF3">
              <w:rPr>
                <w:rFonts w:ascii="Times New Roman" w:hAnsi="Times New Roman" w:cs="Times New Roman"/>
                <w:sz w:val="20"/>
                <w:szCs w:val="20"/>
              </w:rPr>
              <w:t>Corruption Perceptions Index (CPI):</w:t>
            </w:r>
          </w:p>
        </w:tc>
        <w:tc>
          <w:tcPr>
            <w:tcW w:w="1341" w:type="dxa"/>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Campaign media</w:t>
            </w:r>
          </w:p>
          <w:p w:rsidR="003E3C61" w:rsidRPr="00975CF3" w:rsidRDefault="003E3C61" w:rsidP="00346F74">
            <w:pPr>
              <w:jc w:val="center"/>
              <w:rPr>
                <w:rFonts w:ascii="Times New Roman" w:hAnsi="Times New Roman" w:cs="Times New Roman"/>
                <w:sz w:val="20"/>
                <w:szCs w:val="20"/>
              </w:rPr>
            </w:pPr>
          </w:p>
        </w:tc>
        <w:tc>
          <w:tcPr>
            <w:tcW w:w="1423" w:type="dxa"/>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Other voting irregularities</w:t>
            </w:r>
          </w:p>
        </w:tc>
      </w:tr>
      <w:tr w:rsidR="003E3C61" w:rsidRPr="0097573F" w:rsidTr="002942FB">
        <w:tc>
          <w:tcPr>
            <w:tcW w:w="1159" w:type="dxa"/>
            <w:vMerge/>
          </w:tcPr>
          <w:p w:rsidR="003E3C61" w:rsidRPr="00975CF3" w:rsidRDefault="003E3C61" w:rsidP="00346F74">
            <w:pPr>
              <w:rPr>
                <w:rFonts w:ascii="Times New Roman" w:hAnsi="Times New Roman" w:cs="Times New Roman"/>
                <w:b/>
                <w:sz w:val="20"/>
                <w:szCs w:val="20"/>
              </w:rPr>
            </w:pPr>
          </w:p>
        </w:tc>
        <w:tc>
          <w:tcPr>
            <w:tcW w:w="1745" w:type="dxa"/>
          </w:tcPr>
          <w:p w:rsidR="003E3C61" w:rsidRPr="00975CF3" w:rsidRDefault="003E3C61" w:rsidP="00346F74">
            <w:pPr>
              <w:jc w:val="center"/>
              <w:rPr>
                <w:rFonts w:ascii="Times New Roman" w:hAnsi="Times New Roman" w:cs="Times New Roman"/>
                <w:sz w:val="20"/>
                <w:szCs w:val="20"/>
              </w:rPr>
            </w:pPr>
            <w:r w:rsidRPr="00975CF3">
              <w:rPr>
                <w:rFonts w:ascii="Times New Roman" w:hAnsi="Times New Roman" w:cs="Times New Roman"/>
                <w:sz w:val="20"/>
                <w:szCs w:val="20"/>
              </w:rPr>
              <w:t>Vote weight</w:t>
            </w:r>
          </w:p>
        </w:tc>
        <w:tc>
          <w:tcPr>
            <w:tcW w:w="1467" w:type="dxa"/>
          </w:tcPr>
          <w:p w:rsidR="003E3C61"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Opposition Parties campaigning</w:t>
            </w:r>
          </w:p>
          <w:p w:rsidR="003E3C61" w:rsidRPr="00975CF3" w:rsidRDefault="003E3C61" w:rsidP="00346F74">
            <w:pPr>
              <w:autoSpaceDE w:val="0"/>
              <w:autoSpaceDN w:val="0"/>
              <w:adjustRightInd w:val="0"/>
              <w:jc w:val="center"/>
              <w:rPr>
                <w:rFonts w:ascii="Times New Roman" w:hAnsi="Times New Roman" w:cs="Times New Roman"/>
                <w:sz w:val="20"/>
                <w:szCs w:val="20"/>
                <w:lang w:val="en-US"/>
              </w:rPr>
            </w:pPr>
          </w:p>
        </w:tc>
        <w:tc>
          <w:tcPr>
            <w:tcW w:w="1585" w:type="dxa"/>
          </w:tcPr>
          <w:p w:rsidR="003E3C61" w:rsidRPr="00975CF3" w:rsidRDefault="003E3C61" w:rsidP="00346F74">
            <w:pPr>
              <w:jc w:val="center"/>
              <w:rPr>
                <w:rFonts w:ascii="Times New Roman" w:hAnsi="Times New Roman" w:cs="Times New Roman"/>
                <w:sz w:val="20"/>
                <w:szCs w:val="20"/>
              </w:rPr>
            </w:pPr>
          </w:p>
        </w:tc>
        <w:tc>
          <w:tcPr>
            <w:tcW w:w="1341" w:type="dxa"/>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Campaign finance</w:t>
            </w:r>
          </w:p>
          <w:p w:rsidR="003E3C61" w:rsidRPr="00975CF3" w:rsidRDefault="003E3C61" w:rsidP="00346F74">
            <w:pPr>
              <w:jc w:val="center"/>
              <w:rPr>
                <w:rFonts w:ascii="Times New Roman" w:hAnsi="Times New Roman" w:cs="Times New Roman"/>
                <w:sz w:val="20"/>
                <w:szCs w:val="20"/>
              </w:rPr>
            </w:pPr>
          </w:p>
        </w:tc>
        <w:tc>
          <w:tcPr>
            <w:tcW w:w="1423" w:type="dxa"/>
          </w:tcPr>
          <w:p w:rsidR="003E3C61"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Other electoral violence</w:t>
            </w:r>
          </w:p>
          <w:p w:rsidR="003E3C61" w:rsidRPr="00975CF3" w:rsidRDefault="003E3C61" w:rsidP="00346F74">
            <w:pPr>
              <w:autoSpaceDE w:val="0"/>
              <w:autoSpaceDN w:val="0"/>
              <w:adjustRightInd w:val="0"/>
              <w:jc w:val="center"/>
              <w:rPr>
                <w:rFonts w:ascii="Times New Roman" w:hAnsi="Times New Roman" w:cs="Times New Roman"/>
                <w:sz w:val="20"/>
                <w:szCs w:val="20"/>
                <w:lang w:val="en-US"/>
              </w:rPr>
            </w:pPr>
          </w:p>
        </w:tc>
      </w:tr>
      <w:tr w:rsidR="003E3C61" w:rsidRPr="0097573F" w:rsidTr="002942FB">
        <w:tc>
          <w:tcPr>
            <w:tcW w:w="1159" w:type="dxa"/>
            <w:vMerge/>
          </w:tcPr>
          <w:p w:rsidR="003E3C61" w:rsidRPr="00975CF3" w:rsidRDefault="003E3C61" w:rsidP="00346F74">
            <w:pPr>
              <w:rPr>
                <w:rFonts w:ascii="Times New Roman" w:hAnsi="Times New Roman" w:cs="Times New Roman"/>
                <w:b/>
                <w:sz w:val="20"/>
                <w:szCs w:val="20"/>
              </w:rPr>
            </w:pPr>
          </w:p>
        </w:tc>
        <w:tc>
          <w:tcPr>
            <w:tcW w:w="1745" w:type="dxa"/>
          </w:tcPr>
          <w:p w:rsidR="003E3C61" w:rsidRPr="00975CF3" w:rsidRDefault="003E3C61" w:rsidP="00346F74">
            <w:pPr>
              <w:jc w:val="center"/>
              <w:rPr>
                <w:rFonts w:ascii="Times New Roman" w:hAnsi="Times New Roman" w:cs="Times New Roman"/>
                <w:sz w:val="20"/>
                <w:szCs w:val="20"/>
              </w:rPr>
            </w:pPr>
            <w:r w:rsidRPr="00975CF3">
              <w:rPr>
                <w:rFonts w:ascii="Times New Roman" w:hAnsi="Times New Roman" w:cs="Times New Roman"/>
                <w:sz w:val="20"/>
                <w:szCs w:val="20"/>
              </w:rPr>
              <w:t>Vote count</w:t>
            </w:r>
          </w:p>
        </w:tc>
        <w:tc>
          <w:tcPr>
            <w:tcW w:w="1467" w:type="dxa"/>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Campaign finance</w:t>
            </w:r>
          </w:p>
        </w:tc>
        <w:tc>
          <w:tcPr>
            <w:tcW w:w="1585" w:type="dxa"/>
            <w:vMerge w:val="restart"/>
          </w:tcPr>
          <w:p w:rsidR="003E3C61" w:rsidRPr="00975CF3" w:rsidRDefault="003E3C61" w:rsidP="00346F74">
            <w:pPr>
              <w:jc w:val="center"/>
              <w:rPr>
                <w:rFonts w:ascii="Times New Roman" w:hAnsi="Times New Roman" w:cs="Times New Roman"/>
                <w:sz w:val="20"/>
                <w:szCs w:val="20"/>
              </w:rPr>
            </w:pPr>
          </w:p>
        </w:tc>
        <w:tc>
          <w:tcPr>
            <w:tcW w:w="1341" w:type="dxa"/>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Voting process</w:t>
            </w:r>
          </w:p>
          <w:p w:rsidR="003E3C61" w:rsidRPr="00975CF3" w:rsidRDefault="003E3C61" w:rsidP="00346F74">
            <w:pPr>
              <w:jc w:val="center"/>
              <w:rPr>
                <w:rFonts w:ascii="Times New Roman" w:hAnsi="Times New Roman" w:cs="Times New Roman"/>
                <w:sz w:val="20"/>
                <w:szCs w:val="20"/>
              </w:rPr>
            </w:pPr>
          </w:p>
        </w:tc>
        <w:tc>
          <w:tcPr>
            <w:tcW w:w="1423" w:type="dxa"/>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rPr>
              <w:t>Election free and fair</w:t>
            </w:r>
          </w:p>
        </w:tc>
      </w:tr>
      <w:tr w:rsidR="003E3C61" w:rsidRPr="0097573F" w:rsidTr="002942FB">
        <w:tc>
          <w:tcPr>
            <w:tcW w:w="1159" w:type="dxa"/>
            <w:vMerge/>
          </w:tcPr>
          <w:p w:rsidR="003E3C61" w:rsidRPr="00975CF3" w:rsidRDefault="003E3C61" w:rsidP="00346F74">
            <w:pPr>
              <w:rPr>
                <w:rFonts w:ascii="Times New Roman" w:hAnsi="Times New Roman" w:cs="Times New Roman"/>
                <w:b/>
                <w:sz w:val="20"/>
                <w:szCs w:val="20"/>
              </w:rPr>
            </w:pPr>
          </w:p>
        </w:tc>
        <w:tc>
          <w:tcPr>
            <w:tcW w:w="1745" w:type="dxa"/>
          </w:tcPr>
          <w:p w:rsidR="003E3C61" w:rsidRPr="00975CF3" w:rsidRDefault="003E3C61" w:rsidP="00346F74">
            <w:pPr>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Violent coup after last elections</w:t>
            </w:r>
          </w:p>
        </w:tc>
        <w:tc>
          <w:tcPr>
            <w:tcW w:w="1467" w:type="dxa"/>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Voting process</w:t>
            </w:r>
          </w:p>
        </w:tc>
        <w:tc>
          <w:tcPr>
            <w:tcW w:w="1585" w:type="dxa"/>
            <w:vMerge/>
          </w:tcPr>
          <w:p w:rsidR="003E3C61" w:rsidRPr="00975CF3" w:rsidRDefault="003E3C61" w:rsidP="00346F74">
            <w:pPr>
              <w:jc w:val="center"/>
              <w:rPr>
                <w:rFonts w:ascii="Times New Roman" w:hAnsi="Times New Roman" w:cs="Times New Roman"/>
                <w:sz w:val="20"/>
                <w:szCs w:val="20"/>
              </w:rPr>
            </w:pPr>
          </w:p>
        </w:tc>
        <w:tc>
          <w:tcPr>
            <w:tcW w:w="1341" w:type="dxa"/>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Vote count</w:t>
            </w:r>
          </w:p>
          <w:p w:rsidR="003E3C61" w:rsidRPr="00975CF3" w:rsidRDefault="003E3C61" w:rsidP="00346F74">
            <w:pPr>
              <w:jc w:val="center"/>
              <w:rPr>
                <w:rFonts w:ascii="Times New Roman" w:hAnsi="Times New Roman" w:cs="Times New Roman"/>
                <w:sz w:val="20"/>
                <w:szCs w:val="20"/>
              </w:rPr>
            </w:pPr>
          </w:p>
        </w:tc>
        <w:tc>
          <w:tcPr>
            <w:tcW w:w="1423" w:type="dxa"/>
            <w:vMerge w:val="restart"/>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p>
        </w:tc>
      </w:tr>
      <w:tr w:rsidR="003E3C61" w:rsidRPr="0097573F" w:rsidTr="002942FB">
        <w:tc>
          <w:tcPr>
            <w:tcW w:w="1159" w:type="dxa"/>
            <w:vMerge/>
          </w:tcPr>
          <w:p w:rsidR="003E3C61" w:rsidRPr="00975CF3" w:rsidRDefault="003E3C61" w:rsidP="00346F74">
            <w:pPr>
              <w:rPr>
                <w:rFonts w:ascii="Times New Roman" w:hAnsi="Times New Roman" w:cs="Times New Roman"/>
                <w:b/>
                <w:sz w:val="20"/>
                <w:szCs w:val="20"/>
              </w:rPr>
            </w:pPr>
          </w:p>
        </w:tc>
        <w:tc>
          <w:tcPr>
            <w:tcW w:w="1745" w:type="dxa"/>
          </w:tcPr>
          <w:p w:rsidR="003E3C61" w:rsidRPr="00975CF3" w:rsidRDefault="003E3C61" w:rsidP="00346F74">
            <w:pPr>
              <w:jc w:val="center"/>
              <w:rPr>
                <w:rFonts w:ascii="Times New Roman" w:hAnsi="Times New Roman" w:cs="Times New Roman"/>
                <w:sz w:val="20"/>
                <w:szCs w:val="20"/>
              </w:rPr>
            </w:pPr>
            <w:r w:rsidRPr="00975CF3">
              <w:rPr>
                <w:rFonts w:ascii="Times New Roman" w:hAnsi="Times New Roman" w:cs="Times New Roman"/>
                <w:sz w:val="20"/>
                <w:szCs w:val="20"/>
              </w:rPr>
              <w:t>Legislative framework</w:t>
            </w:r>
          </w:p>
        </w:tc>
        <w:tc>
          <w:tcPr>
            <w:tcW w:w="1467" w:type="dxa"/>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Electorate security</w:t>
            </w:r>
          </w:p>
        </w:tc>
        <w:tc>
          <w:tcPr>
            <w:tcW w:w="1585" w:type="dxa"/>
            <w:vMerge/>
          </w:tcPr>
          <w:p w:rsidR="003E3C61" w:rsidRPr="00975CF3" w:rsidRDefault="003E3C61" w:rsidP="00346F74">
            <w:pPr>
              <w:jc w:val="center"/>
              <w:rPr>
                <w:rFonts w:ascii="Times New Roman" w:hAnsi="Times New Roman" w:cs="Times New Roman"/>
                <w:sz w:val="20"/>
                <w:szCs w:val="20"/>
              </w:rPr>
            </w:pPr>
          </w:p>
        </w:tc>
        <w:tc>
          <w:tcPr>
            <w:tcW w:w="1341" w:type="dxa"/>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Post-election reaction</w:t>
            </w:r>
          </w:p>
          <w:p w:rsidR="003E3C61" w:rsidRPr="00975CF3" w:rsidRDefault="003E3C61" w:rsidP="00346F74">
            <w:pPr>
              <w:jc w:val="center"/>
              <w:rPr>
                <w:rFonts w:ascii="Times New Roman" w:hAnsi="Times New Roman" w:cs="Times New Roman"/>
                <w:sz w:val="20"/>
                <w:szCs w:val="20"/>
              </w:rPr>
            </w:pPr>
          </w:p>
        </w:tc>
        <w:tc>
          <w:tcPr>
            <w:tcW w:w="1423" w:type="dxa"/>
            <w:vMerge/>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p>
        </w:tc>
      </w:tr>
      <w:tr w:rsidR="003E3C61" w:rsidRPr="000B68E7" w:rsidTr="002942FB">
        <w:tc>
          <w:tcPr>
            <w:tcW w:w="1159" w:type="dxa"/>
            <w:vMerge/>
          </w:tcPr>
          <w:p w:rsidR="003E3C61" w:rsidRPr="00975CF3" w:rsidRDefault="003E3C61" w:rsidP="00346F74">
            <w:pPr>
              <w:rPr>
                <w:rFonts w:ascii="Times New Roman" w:hAnsi="Times New Roman" w:cs="Times New Roman"/>
                <w:b/>
                <w:sz w:val="20"/>
                <w:szCs w:val="20"/>
              </w:rPr>
            </w:pPr>
          </w:p>
        </w:tc>
        <w:tc>
          <w:tcPr>
            <w:tcW w:w="1745" w:type="dxa"/>
          </w:tcPr>
          <w:p w:rsidR="003E3C61" w:rsidRDefault="003E3C61" w:rsidP="00346F74">
            <w:pPr>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 xml:space="preserve">Gerrymandering </w:t>
            </w:r>
          </w:p>
          <w:p w:rsidR="003E3C61" w:rsidRPr="00975CF3" w:rsidRDefault="003E3C61" w:rsidP="00346F74">
            <w:pPr>
              <w:jc w:val="center"/>
              <w:rPr>
                <w:rFonts w:ascii="Times New Roman" w:hAnsi="Times New Roman" w:cs="Times New Roman"/>
                <w:sz w:val="20"/>
                <w:szCs w:val="20"/>
                <w:lang w:val="en-US"/>
              </w:rPr>
            </w:pPr>
          </w:p>
        </w:tc>
        <w:tc>
          <w:tcPr>
            <w:tcW w:w="1467" w:type="dxa"/>
            <w:vMerge w:val="restart"/>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Transfer of power</w:t>
            </w:r>
          </w:p>
        </w:tc>
        <w:tc>
          <w:tcPr>
            <w:tcW w:w="1585" w:type="dxa"/>
            <w:vMerge/>
          </w:tcPr>
          <w:p w:rsidR="003E3C61" w:rsidRPr="00975CF3" w:rsidRDefault="003E3C61" w:rsidP="00346F74">
            <w:pPr>
              <w:jc w:val="center"/>
              <w:rPr>
                <w:rFonts w:ascii="Times New Roman" w:hAnsi="Times New Roman" w:cs="Times New Roman"/>
                <w:sz w:val="20"/>
                <w:szCs w:val="20"/>
              </w:rPr>
            </w:pPr>
          </w:p>
        </w:tc>
        <w:tc>
          <w:tcPr>
            <w:tcW w:w="1341" w:type="dxa"/>
            <w:vMerge w:val="restart"/>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Behavior of EMB</w:t>
            </w:r>
          </w:p>
        </w:tc>
        <w:tc>
          <w:tcPr>
            <w:tcW w:w="1423" w:type="dxa"/>
            <w:vMerge/>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p>
        </w:tc>
      </w:tr>
      <w:tr w:rsidR="003E3C61" w:rsidRPr="0097573F" w:rsidTr="002942FB">
        <w:tc>
          <w:tcPr>
            <w:tcW w:w="1159" w:type="dxa"/>
            <w:vMerge/>
          </w:tcPr>
          <w:p w:rsidR="003E3C61" w:rsidRPr="00975CF3" w:rsidRDefault="003E3C61" w:rsidP="00346F74">
            <w:pPr>
              <w:rPr>
                <w:rFonts w:ascii="Times New Roman" w:hAnsi="Times New Roman" w:cs="Times New Roman"/>
                <w:b/>
                <w:sz w:val="20"/>
                <w:szCs w:val="20"/>
                <w:lang w:val="en-US"/>
              </w:rPr>
            </w:pPr>
          </w:p>
        </w:tc>
        <w:tc>
          <w:tcPr>
            <w:tcW w:w="1745" w:type="dxa"/>
          </w:tcPr>
          <w:p w:rsidR="003E3C61" w:rsidRDefault="003E3C61" w:rsidP="00346F74">
            <w:pPr>
              <w:jc w:val="center"/>
              <w:rPr>
                <w:rFonts w:ascii="Times New Roman" w:hAnsi="Times New Roman" w:cs="Times New Roman"/>
                <w:sz w:val="20"/>
                <w:szCs w:val="20"/>
              </w:rPr>
            </w:pPr>
            <w:r w:rsidRPr="00975CF3">
              <w:rPr>
                <w:rFonts w:ascii="Times New Roman" w:hAnsi="Times New Roman" w:cs="Times New Roman"/>
                <w:sz w:val="20"/>
                <w:szCs w:val="20"/>
              </w:rPr>
              <w:t>Manipulation of electoral system</w:t>
            </w:r>
          </w:p>
          <w:p w:rsidR="003E3C61" w:rsidRPr="00975CF3" w:rsidRDefault="003E3C61" w:rsidP="00346F74">
            <w:pPr>
              <w:jc w:val="center"/>
              <w:rPr>
                <w:rFonts w:ascii="Times New Roman" w:hAnsi="Times New Roman" w:cs="Times New Roman"/>
                <w:sz w:val="20"/>
                <w:szCs w:val="20"/>
              </w:rPr>
            </w:pPr>
          </w:p>
        </w:tc>
        <w:tc>
          <w:tcPr>
            <w:tcW w:w="1467" w:type="dxa"/>
            <w:vMerge/>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p>
        </w:tc>
        <w:tc>
          <w:tcPr>
            <w:tcW w:w="1585" w:type="dxa"/>
            <w:vMerge/>
          </w:tcPr>
          <w:p w:rsidR="003E3C61" w:rsidRPr="00975CF3" w:rsidRDefault="003E3C61" w:rsidP="00346F74">
            <w:pPr>
              <w:jc w:val="center"/>
              <w:rPr>
                <w:rFonts w:ascii="Times New Roman" w:hAnsi="Times New Roman" w:cs="Times New Roman"/>
                <w:sz w:val="20"/>
                <w:szCs w:val="20"/>
              </w:rPr>
            </w:pPr>
          </w:p>
        </w:tc>
        <w:tc>
          <w:tcPr>
            <w:tcW w:w="1341" w:type="dxa"/>
            <w:vMerge/>
          </w:tcPr>
          <w:p w:rsidR="003E3C61" w:rsidRPr="00975CF3" w:rsidRDefault="003E3C61" w:rsidP="00346F74">
            <w:pPr>
              <w:jc w:val="center"/>
              <w:rPr>
                <w:rFonts w:ascii="Times New Roman" w:hAnsi="Times New Roman" w:cs="Times New Roman"/>
                <w:sz w:val="20"/>
                <w:szCs w:val="20"/>
              </w:rPr>
            </w:pPr>
          </w:p>
        </w:tc>
        <w:tc>
          <w:tcPr>
            <w:tcW w:w="1423" w:type="dxa"/>
            <w:vMerge/>
          </w:tcPr>
          <w:p w:rsidR="003E3C61" w:rsidRPr="00975CF3" w:rsidRDefault="003E3C61" w:rsidP="00346F74">
            <w:pPr>
              <w:jc w:val="center"/>
              <w:rPr>
                <w:rFonts w:ascii="Times New Roman" w:hAnsi="Times New Roman" w:cs="Times New Roman"/>
                <w:sz w:val="20"/>
                <w:szCs w:val="20"/>
              </w:rPr>
            </w:pPr>
          </w:p>
        </w:tc>
      </w:tr>
      <w:tr w:rsidR="003E3C61" w:rsidRPr="009B5544" w:rsidTr="002942FB">
        <w:tc>
          <w:tcPr>
            <w:tcW w:w="1159" w:type="dxa"/>
            <w:vMerge/>
          </w:tcPr>
          <w:p w:rsidR="003E3C61" w:rsidRPr="00975CF3" w:rsidRDefault="003E3C61" w:rsidP="00346F74">
            <w:pPr>
              <w:rPr>
                <w:rFonts w:ascii="Times New Roman" w:hAnsi="Times New Roman" w:cs="Times New Roman"/>
                <w:b/>
                <w:sz w:val="20"/>
                <w:szCs w:val="20"/>
              </w:rPr>
            </w:pPr>
          </w:p>
        </w:tc>
        <w:tc>
          <w:tcPr>
            <w:tcW w:w="1745" w:type="dxa"/>
          </w:tcPr>
          <w:p w:rsidR="003E3C61" w:rsidRDefault="003E3C61" w:rsidP="00346F74">
            <w:pPr>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Citizens freedom to form political parties</w:t>
            </w:r>
          </w:p>
          <w:p w:rsidR="003E3C61" w:rsidRPr="00975CF3" w:rsidRDefault="003E3C61" w:rsidP="00346F74">
            <w:pPr>
              <w:jc w:val="center"/>
              <w:rPr>
                <w:rFonts w:ascii="Times New Roman" w:hAnsi="Times New Roman" w:cs="Times New Roman"/>
                <w:sz w:val="20"/>
                <w:szCs w:val="20"/>
                <w:lang w:val="en-US"/>
              </w:rPr>
            </w:pPr>
          </w:p>
        </w:tc>
        <w:tc>
          <w:tcPr>
            <w:tcW w:w="1467" w:type="dxa"/>
            <w:vMerge/>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p>
        </w:tc>
        <w:tc>
          <w:tcPr>
            <w:tcW w:w="1585" w:type="dxa"/>
            <w:vMerge/>
          </w:tcPr>
          <w:p w:rsidR="003E3C61" w:rsidRPr="00975CF3" w:rsidRDefault="003E3C61" w:rsidP="00346F74">
            <w:pPr>
              <w:jc w:val="center"/>
              <w:rPr>
                <w:rFonts w:ascii="Times New Roman" w:hAnsi="Times New Roman" w:cs="Times New Roman"/>
                <w:sz w:val="20"/>
                <w:szCs w:val="20"/>
                <w:lang w:val="en-US"/>
              </w:rPr>
            </w:pPr>
          </w:p>
        </w:tc>
        <w:tc>
          <w:tcPr>
            <w:tcW w:w="1341" w:type="dxa"/>
            <w:vMerge/>
          </w:tcPr>
          <w:p w:rsidR="003E3C61" w:rsidRPr="00975CF3" w:rsidRDefault="003E3C61" w:rsidP="00346F74">
            <w:pPr>
              <w:jc w:val="center"/>
              <w:rPr>
                <w:rFonts w:ascii="Times New Roman" w:hAnsi="Times New Roman" w:cs="Times New Roman"/>
                <w:sz w:val="20"/>
                <w:szCs w:val="20"/>
                <w:lang w:val="en-US"/>
              </w:rPr>
            </w:pPr>
          </w:p>
        </w:tc>
        <w:tc>
          <w:tcPr>
            <w:tcW w:w="1423" w:type="dxa"/>
            <w:vMerge/>
          </w:tcPr>
          <w:p w:rsidR="003E3C61" w:rsidRPr="00975CF3" w:rsidRDefault="003E3C61" w:rsidP="00346F74">
            <w:pPr>
              <w:jc w:val="center"/>
              <w:rPr>
                <w:rFonts w:ascii="Times New Roman" w:hAnsi="Times New Roman" w:cs="Times New Roman"/>
                <w:sz w:val="20"/>
                <w:szCs w:val="20"/>
                <w:lang w:val="en-US"/>
              </w:rPr>
            </w:pPr>
          </w:p>
        </w:tc>
      </w:tr>
      <w:tr w:rsidR="003E3C61" w:rsidRPr="00B10066" w:rsidTr="002942FB">
        <w:tc>
          <w:tcPr>
            <w:tcW w:w="1159" w:type="dxa"/>
            <w:vMerge/>
          </w:tcPr>
          <w:p w:rsidR="003E3C61" w:rsidRPr="00975CF3" w:rsidRDefault="003E3C61" w:rsidP="00346F74">
            <w:pPr>
              <w:rPr>
                <w:rFonts w:ascii="Times New Roman" w:hAnsi="Times New Roman" w:cs="Times New Roman"/>
                <w:b/>
                <w:sz w:val="20"/>
                <w:szCs w:val="20"/>
                <w:lang w:val="en-US"/>
              </w:rPr>
            </w:pPr>
          </w:p>
        </w:tc>
        <w:tc>
          <w:tcPr>
            <w:tcW w:w="1745" w:type="dxa"/>
          </w:tcPr>
          <w:p w:rsidR="003E3C61" w:rsidRDefault="003E3C61" w:rsidP="00346F74">
            <w:pPr>
              <w:jc w:val="center"/>
              <w:rPr>
                <w:rFonts w:ascii="Times New Roman" w:hAnsi="Times New Roman" w:cs="Times New Roman"/>
                <w:sz w:val="20"/>
                <w:szCs w:val="20"/>
                <w:lang w:val="en-US"/>
              </w:rPr>
            </w:pPr>
            <w:r>
              <w:rPr>
                <w:rFonts w:ascii="Times New Roman" w:hAnsi="Times New Roman" w:cs="Times New Roman"/>
                <w:sz w:val="20"/>
                <w:szCs w:val="20"/>
                <w:lang w:val="en-US"/>
              </w:rPr>
              <w:t>Institutionalized Opp</w:t>
            </w:r>
            <w:r w:rsidRPr="00975CF3">
              <w:rPr>
                <w:rFonts w:ascii="Times New Roman" w:hAnsi="Times New Roman" w:cs="Times New Roman"/>
                <w:sz w:val="20"/>
                <w:szCs w:val="20"/>
                <w:lang w:val="en-US"/>
              </w:rPr>
              <w:t>osition Political Parties</w:t>
            </w:r>
          </w:p>
          <w:p w:rsidR="003E3C61" w:rsidRPr="00975CF3" w:rsidRDefault="003E3C61" w:rsidP="00346F74">
            <w:pPr>
              <w:jc w:val="center"/>
              <w:rPr>
                <w:rFonts w:ascii="Times New Roman" w:hAnsi="Times New Roman" w:cs="Times New Roman"/>
                <w:sz w:val="20"/>
                <w:szCs w:val="20"/>
                <w:lang w:val="en-US"/>
              </w:rPr>
            </w:pPr>
          </w:p>
        </w:tc>
        <w:tc>
          <w:tcPr>
            <w:tcW w:w="1467" w:type="dxa"/>
            <w:vMerge/>
          </w:tcPr>
          <w:p w:rsidR="003E3C61" w:rsidRPr="00975CF3" w:rsidRDefault="003E3C61" w:rsidP="00346F74">
            <w:pPr>
              <w:autoSpaceDE w:val="0"/>
              <w:autoSpaceDN w:val="0"/>
              <w:adjustRightInd w:val="0"/>
              <w:jc w:val="center"/>
              <w:rPr>
                <w:rFonts w:ascii="Times New Roman" w:hAnsi="Times New Roman" w:cs="Times New Roman"/>
                <w:sz w:val="20"/>
                <w:szCs w:val="20"/>
                <w:lang w:val="en-US"/>
              </w:rPr>
            </w:pPr>
          </w:p>
        </w:tc>
        <w:tc>
          <w:tcPr>
            <w:tcW w:w="1585" w:type="dxa"/>
            <w:vMerge/>
          </w:tcPr>
          <w:p w:rsidR="003E3C61" w:rsidRPr="00975CF3" w:rsidRDefault="003E3C61" w:rsidP="00346F74">
            <w:pPr>
              <w:jc w:val="center"/>
              <w:rPr>
                <w:rFonts w:ascii="Times New Roman" w:hAnsi="Times New Roman" w:cs="Times New Roman"/>
                <w:sz w:val="20"/>
                <w:szCs w:val="20"/>
                <w:lang w:val="en-US"/>
              </w:rPr>
            </w:pPr>
          </w:p>
        </w:tc>
        <w:tc>
          <w:tcPr>
            <w:tcW w:w="1341" w:type="dxa"/>
            <w:vMerge/>
          </w:tcPr>
          <w:p w:rsidR="003E3C61" w:rsidRPr="00975CF3" w:rsidRDefault="003E3C61" w:rsidP="00346F74">
            <w:pPr>
              <w:jc w:val="center"/>
              <w:rPr>
                <w:rFonts w:ascii="Times New Roman" w:hAnsi="Times New Roman" w:cs="Times New Roman"/>
                <w:sz w:val="20"/>
                <w:szCs w:val="20"/>
                <w:lang w:val="en-US"/>
              </w:rPr>
            </w:pPr>
          </w:p>
        </w:tc>
        <w:tc>
          <w:tcPr>
            <w:tcW w:w="1423" w:type="dxa"/>
            <w:vMerge/>
          </w:tcPr>
          <w:p w:rsidR="003E3C61" w:rsidRPr="00975CF3" w:rsidRDefault="003E3C61" w:rsidP="00346F74">
            <w:pPr>
              <w:jc w:val="center"/>
              <w:rPr>
                <w:rFonts w:ascii="Times New Roman" w:hAnsi="Times New Roman" w:cs="Times New Roman"/>
                <w:sz w:val="20"/>
                <w:szCs w:val="20"/>
                <w:lang w:val="en-US"/>
              </w:rPr>
            </w:pPr>
          </w:p>
        </w:tc>
      </w:tr>
      <w:tr w:rsidR="003E3C61" w:rsidRPr="00B10066" w:rsidTr="002942FB">
        <w:tc>
          <w:tcPr>
            <w:tcW w:w="1159" w:type="dxa"/>
            <w:vMerge/>
          </w:tcPr>
          <w:p w:rsidR="003E3C61" w:rsidRPr="00975CF3" w:rsidRDefault="003E3C61" w:rsidP="00346F74">
            <w:pPr>
              <w:rPr>
                <w:rFonts w:ascii="Times New Roman" w:hAnsi="Times New Roman" w:cs="Times New Roman"/>
                <w:b/>
                <w:sz w:val="20"/>
                <w:szCs w:val="20"/>
                <w:lang w:val="en-US"/>
              </w:rPr>
            </w:pPr>
          </w:p>
        </w:tc>
        <w:tc>
          <w:tcPr>
            <w:tcW w:w="1745" w:type="dxa"/>
          </w:tcPr>
          <w:p w:rsidR="003E3C61" w:rsidRDefault="003E3C61" w:rsidP="00346F74">
            <w:pPr>
              <w:jc w:val="center"/>
              <w:rPr>
                <w:rFonts w:ascii="Times New Roman" w:hAnsi="Times New Roman" w:cs="Times New Roman"/>
                <w:sz w:val="20"/>
                <w:szCs w:val="20"/>
                <w:lang w:val="en-US"/>
              </w:rPr>
            </w:pPr>
            <w:r w:rsidRPr="00975CF3">
              <w:rPr>
                <w:rFonts w:ascii="Times New Roman" w:hAnsi="Times New Roman" w:cs="Times New Roman"/>
                <w:sz w:val="20"/>
                <w:szCs w:val="20"/>
                <w:lang w:val="en-US"/>
              </w:rPr>
              <w:t>Opp</w:t>
            </w:r>
            <w:r w:rsidR="00083EC7">
              <w:rPr>
                <w:rFonts w:ascii="Times New Roman" w:hAnsi="Times New Roman" w:cs="Times New Roman"/>
                <w:sz w:val="20"/>
                <w:szCs w:val="20"/>
                <w:lang w:val="en-US"/>
              </w:rPr>
              <w:t>osition Political</w:t>
            </w:r>
            <w:r w:rsidRPr="00975CF3">
              <w:rPr>
                <w:rFonts w:ascii="Times New Roman" w:hAnsi="Times New Roman" w:cs="Times New Roman"/>
                <w:sz w:val="20"/>
                <w:szCs w:val="20"/>
                <w:lang w:val="en-US"/>
              </w:rPr>
              <w:t xml:space="preserve"> Prospect</w:t>
            </w:r>
          </w:p>
          <w:p w:rsidR="003E3C61" w:rsidRPr="00975CF3" w:rsidRDefault="003E3C61" w:rsidP="00346F74">
            <w:pPr>
              <w:jc w:val="center"/>
              <w:rPr>
                <w:rFonts w:ascii="Times New Roman" w:hAnsi="Times New Roman" w:cs="Times New Roman"/>
                <w:sz w:val="20"/>
                <w:szCs w:val="20"/>
                <w:lang w:val="en-US"/>
              </w:rPr>
            </w:pPr>
          </w:p>
        </w:tc>
        <w:tc>
          <w:tcPr>
            <w:tcW w:w="1467" w:type="dxa"/>
            <w:vMerge/>
          </w:tcPr>
          <w:p w:rsidR="003E3C61" w:rsidRPr="00975CF3" w:rsidRDefault="003E3C61" w:rsidP="00346F74">
            <w:pPr>
              <w:jc w:val="center"/>
              <w:rPr>
                <w:rFonts w:ascii="Times New Roman" w:hAnsi="Times New Roman" w:cs="Times New Roman"/>
                <w:sz w:val="20"/>
                <w:szCs w:val="20"/>
                <w:lang w:val="en-US"/>
              </w:rPr>
            </w:pPr>
          </w:p>
        </w:tc>
        <w:tc>
          <w:tcPr>
            <w:tcW w:w="1585" w:type="dxa"/>
            <w:vMerge/>
          </w:tcPr>
          <w:p w:rsidR="003E3C61" w:rsidRPr="00975CF3" w:rsidRDefault="003E3C61" w:rsidP="00346F74">
            <w:pPr>
              <w:jc w:val="center"/>
              <w:rPr>
                <w:rFonts w:ascii="Times New Roman" w:hAnsi="Times New Roman" w:cs="Times New Roman"/>
                <w:sz w:val="20"/>
                <w:szCs w:val="20"/>
                <w:lang w:val="en-US"/>
              </w:rPr>
            </w:pPr>
          </w:p>
        </w:tc>
        <w:tc>
          <w:tcPr>
            <w:tcW w:w="1341" w:type="dxa"/>
            <w:vMerge/>
          </w:tcPr>
          <w:p w:rsidR="003E3C61" w:rsidRPr="00975CF3" w:rsidRDefault="003E3C61" w:rsidP="00346F74">
            <w:pPr>
              <w:jc w:val="center"/>
              <w:rPr>
                <w:rFonts w:ascii="Times New Roman" w:hAnsi="Times New Roman" w:cs="Times New Roman"/>
                <w:sz w:val="20"/>
                <w:szCs w:val="20"/>
                <w:lang w:val="en-US"/>
              </w:rPr>
            </w:pPr>
          </w:p>
        </w:tc>
        <w:tc>
          <w:tcPr>
            <w:tcW w:w="1423" w:type="dxa"/>
            <w:vMerge/>
          </w:tcPr>
          <w:p w:rsidR="003E3C61" w:rsidRPr="00975CF3" w:rsidRDefault="003E3C61" w:rsidP="00346F74">
            <w:pPr>
              <w:jc w:val="center"/>
              <w:rPr>
                <w:rFonts w:ascii="Times New Roman" w:hAnsi="Times New Roman" w:cs="Times New Roman"/>
                <w:sz w:val="20"/>
                <w:szCs w:val="20"/>
                <w:lang w:val="en-US"/>
              </w:rPr>
            </w:pPr>
          </w:p>
        </w:tc>
      </w:tr>
      <w:tr w:rsidR="003E3C61" w:rsidRPr="009B5544" w:rsidTr="002942FB">
        <w:tc>
          <w:tcPr>
            <w:tcW w:w="1159" w:type="dxa"/>
            <w:vMerge/>
          </w:tcPr>
          <w:p w:rsidR="003E3C61" w:rsidRPr="00975CF3" w:rsidRDefault="003E3C61" w:rsidP="00346F74">
            <w:pPr>
              <w:rPr>
                <w:rFonts w:ascii="Times New Roman" w:hAnsi="Times New Roman" w:cs="Times New Roman"/>
                <w:b/>
                <w:sz w:val="20"/>
                <w:szCs w:val="20"/>
                <w:lang w:val="en-US"/>
              </w:rPr>
            </w:pPr>
          </w:p>
        </w:tc>
        <w:tc>
          <w:tcPr>
            <w:tcW w:w="1745" w:type="dxa"/>
          </w:tcPr>
          <w:p w:rsidR="003E3C61" w:rsidRDefault="003E3C61" w:rsidP="00346F74">
            <w:pPr>
              <w:jc w:val="center"/>
              <w:rPr>
                <w:rStyle w:val="Textoennegrita"/>
                <w:rFonts w:ascii="Times New Roman" w:hAnsi="Times New Roman" w:cs="Times New Roman"/>
                <w:b w:val="0"/>
                <w:sz w:val="20"/>
                <w:szCs w:val="20"/>
                <w:lang w:val="en-US"/>
              </w:rPr>
            </w:pPr>
            <w:r w:rsidRPr="00975CF3">
              <w:rPr>
                <w:rStyle w:val="Textoennegrita"/>
                <w:rFonts w:ascii="Times New Roman" w:hAnsi="Times New Roman" w:cs="Times New Roman"/>
                <w:b w:val="0"/>
                <w:sz w:val="20"/>
                <w:szCs w:val="20"/>
                <w:lang w:val="en-US"/>
              </w:rPr>
              <w:t>Citizens freedom from domination by the military, foreign powers, totalitarian parties, religious hierarchies, economic oligarchies, or any other powerful group</w:t>
            </w:r>
          </w:p>
          <w:p w:rsidR="00646443" w:rsidRPr="00975CF3" w:rsidRDefault="00646443" w:rsidP="00A13166">
            <w:pPr>
              <w:rPr>
                <w:rFonts w:ascii="Times New Roman" w:hAnsi="Times New Roman" w:cs="Times New Roman"/>
                <w:b/>
                <w:sz w:val="20"/>
                <w:szCs w:val="20"/>
                <w:lang w:val="en-US"/>
              </w:rPr>
            </w:pPr>
          </w:p>
        </w:tc>
        <w:tc>
          <w:tcPr>
            <w:tcW w:w="1467" w:type="dxa"/>
            <w:vMerge/>
          </w:tcPr>
          <w:p w:rsidR="003E3C61" w:rsidRPr="00975CF3" w:rsidRDefault="003E3C61" w:rsidP="00346F74">
            <w:pPr>
              <w:jc w:val="center"/>
              <w:rPr>
                <w:rFonts w:ascii="Times New Roman" w:hAnsi="Times New Roman" w:cs="Times New Roman"/>
                <w:sz w:val="20"/>
                <w:szCs w:val="20"/>
                <w:lang w:val="en-US"/>
              </w:rPr>
            </w:pPr>
          </w:p>
        </w:tc>
        <w:tc>
          <w:tcPr>
            <w:tcW w:w="1585" w:type="dxa"/>
            <w:vMerge/>
          </w:tcPr>
          <w:p w:rsidR="003E3C61" w:rsidRPr="00975CF3" w:rsidRDefault="003E3C61" w:rsidP="00346F74">
            <w:pPr>
              <w:jc w:val="center"/>
              <w:rPr>
                <w:rFonts w:ascii="Times New Roman" w:hAnsi="Times New Roman" w:cs="Times New Roman"/>
                <w:sz w:val="20"/>
                <w:szCs w:val="20"/>
                <w:lang w:val="en-US"/>
              </w:rPr>
            </w:pPr>
          </w:p>
        </w:tc>
        <w:tc>
          <w:tcPr>
            <w:tcW w:w="1341" w:type="dxa"/>
            <w:vMerge/>
          </w:tcPr>
          <w:p w:rsidR="003E3C61" w:rsidRPr="00975CF3" w:rsidRDefault="003E3C61" w:rsidP="00346F74">
            <w:pPr>
              <w:jc w:val="center"/>
              <w:rPr>
                <w:rFonts w:ascii="Times New Roman" w:hAnsi="Times New Roman" w:cs="Times New Roman"/>
                <w:sz w:val="20"/>
                <w:szCs w:val="20"/>
                <w:lang w:val="en-US"/>
              </w:rPr>
            </w:pPr>
          </w:p>
        </w:tc>
        <w:tc>
          <w:tcPr>
            <w:tcW w:w="1423" w:type="dxa"/>
            <w:vMerge/>
          </w:tcPr>
          <w:p w:rsidR="003E3C61" w:rsidRPr="00975CF3" w:rsidRDefault="003E3C61" w:rsidP="00346F74">
            <w:pPr>
              <w:jc w:val="center"/>
              <w:rPr>
                <w:rFonts w:ascii="Times New Roman" w:hAnsi="Times New Roman" w:cs="Times New Roman"/>
                <w:sz w:val="20"/>
                <w:szCs w:val="20"/>
                <w:lang w:val="en-US"/>
              </w:rPr>
            </w:pPr>
          </w:p>
        </w:tc>
      </w:tr>
      <w:tr w:rsidR="003E3C61" w:rsidRPr="009B5544" w:rsidTr="002942FB">
        <w:tc>
          <w:tcPr>
            <w:tcW w:w="1159" w:type="dxa"/>
            <w:vMerge/>
            <w:tcBorders>
              <w:bottom w:val="single" w:sz="4" w:space="0" w:color="auto"/>
            </w:tcBorders>
          </w:tcPr>
          <w:p w:rsidR="003E3C61" w:rsidRPr="00975CF3" w:rsidRDefault="003E3C61" w:rsidP="00346F74">
            <w:pPr>
              <w:rPr>
                <w:rFonts w:ascii="Times New Roman" w:hAnsi="Times New Roman" w:cs="Times New Roman"/>
                <w:b/>
                <w:sz w:val="20"/>
                <w:szCs w:val="20"/>
                <w:lang w:val="en-US"/>
              </w:rPr>
            </w:pPr>
          </w:p>
        </w:tc>
        <w:tc>
          <w:tcPr>
            <w:tcW w:w="1745" w:type="dxa"/>
            <w:tcBorders>
              <w:bottom w:val="single" w:sz="4" w:space="0" w:color="auto"/>
            </w:tcBorders>
          </w:tcPr>
          <w:p w:rsidR="003E3C61" w:rsidRPr="00C0747A" w:rsidRDefault="003E3C61" w:rsidP="00C0747A">
            <w:pPr>
              <w:jc w:val="center"/>
              <w:rPr>
                <w:rFonts w:ascii="Times New Roman" w:hAnsi="Times New Roman" w:cs="Times New Roman"/>
                <w:bCs/>
                <w:sz w:val="20"/>
                <w:szCs w:val="20"/>
                <w:bdr w:val="none" w:sz="0" w:space="0" w:color="auto" w:frame="1"/>
                <w:lang w:val="en-US"/>
              </w:rPr>
            </w:pPr>
            <w:r w:rsidRPr="00975CF3">
              <w:rPr>
                <w:rFonts w:ascii="Times New Roman" w:hAnsi="Times New Roman" w:cs="Times New Roman"/>
                <w:sz w:val="20"/>
                <w:szCs w:val="20"/>
                <w:lang w:val="en-US"/>
              </w:rPr>
              <w:t xml:space="preserve">Electoral opportunities for </w:t>
            </w:r>
            <w:r w:rsidRPr="00975CF3">
              <w:rPr>
                <w:rStyle w:val="Textoennegrita"/>
                <w:rFonts w:ascii="Times New Roman" w:hAnsi="Times New Roman" w:cs="Times New Roman"/>
                <w:b w:val="0"/>
                <w:sz w:val="20"/>
                <w:szCs w:val="20"/>
                <w:lang w:val="en-US"/>
              </w:rPr>
              <w:t>cultural, ethnic, religious, or other minority group</w:t>
            </w:r>
            <w:r w:rsidR="00C0747A">
              <w:rPr>
                <w:rStyle w:val="Textoennegrita"/>
                <w:rFonts w:ascii="Times New Roman" w:hAnsi="Times New Roman" w:cs="Times New Roman"/>
                <w:b w:val="0"/>
                <w:sz w:val="20"/>
                <w:szCs w:val="20"/>
                <w:lang w:val="en-US"/>
              </w:rPr>
              <w:t>s</w:t>
            </w:r>
          </w:p>
        </w:tc>
        <w:tc>
          <w:tcPr>
            <w:tcW w:w="1467" w:type="dxa"/>
            <w:vMerge/>
            <w:tcBorders>
              <w:bottom w:val="single" w:sz="4" w:space="0" w:color="auto"/>
            </w:tcBorders>
          </w:tcPr>
          <w:p w:rsidR="003E3C61" w:rsidRPr="00975CF3" w:rsidRDefault="003E3C61" w:rsidP="00346F74">
            <w:pPr>
              <w:jc w:val="center"/>
              <w:rPr>
                <w:rFonts w:ascii="Times New Roman" w:hAnsi="Times New Roman" w:cs="Times New Roman"/>
                <w:sz w:val="20"/>
                <w:szCs w:val="20"/>
                <w:lang w:val="en-US"/>
              </w:rPr>
            </w:pPr>
          </w:p>
        </w:tc>
        <w:tc>
          <w:tcPr>
            <w:tcW w:w="1585" w:type="dxa"/>
            <w:vMerge/>
            <w:tcBorders>
              <w:bottom w:val="single" w:sz="4" w:space="0" w:color="auto"/>
            </w:tcBorders>
          </w:tcPr>
          <w:p w:rsidR="003E3C61" w:rsidRPr="00975CF3" w:rsidRDefault="003E3C61" w:rsidP="00346F74">
            <w:pPr>
              <w:jc w:val="center"/>
              <w:rPr>
                <w:rFonts w:ascii="Times New Roman" w:hAnsi="Times New Roman" w:cs="Times New Roman"/>
                <w:sz w:val="20"/>
                <w:szCs w:val="20"/>
                <w:lang w:val="en-US"/>
              </w:rPr>
            </w:pPr>
          </w:p>
        </w:tc>
        <w:tc>
          <w:tcPr>
            <w:tcW w:w="1341" w:type="dxa"/>
            <w:vMerge/>
            <w:tcBorders>
              <w:bottom w:val="single" w:sz="4" w:space="0" w:color="auto"/>
            </w:tcBorders>
          </w:tcPr>
          <w:p w:rsidR="003E3C61" w:rsidRPr="00975CF3" w:rsidRDefault="003E3C61" w:rsidP="00346F74">
            <w:pPr>
              <w:jc w:val="center"/>
              <w:rPr>
                <w:rFonts w:ascii="Times New Roman" w:hAnsi="Times New Roman" w:cs="Times New Roman"/>
                <w:sz w:val="20"/>
                <w:szCs w:val="20"/>
                <w:lang w:val="en-US"/>
              </w:rPr>
            </w:pPr>
          </w:p>
        </w:tc>
        <w:tc>
          <w:tcPr>
            <w:tcW w:w="1423" w:type="dxa"/>
            <w:vMerge/>
            <w:tcBorders>
              <w:bottom w:val="single" w:sz="4" w:space="0" w:color="auto"/>
            </w:tcBorders>
          </w:tcPr>
          <w:p w:rsidR="003E3C61" w:rsidRPr="00975CF3" w:rsidRDefault="003E3C61" w:rsidP="00346F74">
            <w:pPr>
              <w:jc w:val="center"/>
              <w:rPr>
                <w:rFonts w:ascii="Times New Roman" w:hAnsi="Times New Roman" w:cs="Times New Roman"/>
                <w:sz w:val="20"/>
                <w:szCs w:val="20"/>
                <w:lang w:val="en-US"/>
              </w:rPr>
            </w:pPr>
          </w:p>
        </w:tc>
      </w:tr>
      <w:tr w:rsidR="003E3C61" w:rsidRPr="0097573F" w:rsidTr="002942FB">
        <w:tc>
          <w:tcPr>
            <w:tcW w:w="1159" w:type="dxa"/>
            <w:tcBorders>
              <w:top w:val="single" w:sz="4" w:space="0" w:color="auto"/>
              <w:bottom w:val="single" w:sz="4" w:space="0" w:color="auto"/>
            </w:tcBorders>
          </w:tcPr>
          <w:p w:rsidR="003E3C61" w:rsidRPr="00595B4D" w:rsidRDefault="003E3C61" w:rsidP="00346F74">
            <w:pPr>
              <w:rPr>
                <w:rFonts w:ascii="Times New Roman" w:hAnsi="Times New Roman" w:cs="Times New Roman"/>
                <w:b/>
                <w:sz w:val="20"/>
                <w:szCs w:val="20"/>
                <w:lang w:val="en-US"/>
              </w:rPr>
            </w:pPr>
          </w:p>
          <w:p w:rsidR="003E3C61" w:rsidRPr="00975CF3" w:rsidRDefault="003E3C61" w:rsidP="00346F74">
            <w:pPr>
              <w:rPr>
                <w:rFonts w:ascii="Times New Roman" w:hAnsi="Times New Roman" w:cs="Times New Roman"/>
                <w:b/>
                <w:sz w:val="20"/>
                <w:szCs w:val="20"/>
              </w:rPr>
            </w:pPr>
            <w:r w:rsidRPr="00975CF3">
              <w:rPr>
                <w:rFonts w:ascii="Times New Roman" w:hAnsi="Times New Roman" w:cs="Times New Roman"/>
                <w:b/>
                <w:sz w:val="20"/>
                <w:szCs w:val="20"/>
              </w:rPr>
              <w:t>Scale</w:t>
            </w:r>
          </w:p>
        </w:tc>
        <w:tc>
          <w:tcPr>
            <w:tcW w:w="1745" w:type="dxa"/>
            <w:tcBorders>
              <w:top w:val="single" w:sz="4" w:space="0" w:color="auto"/>
              <w:bottom w:val="single" w:sz="4" w:space="0" w:color="auto"/>
            </w:tcBorders>
          </w:tcPr>
          <w:p w:rsidR="003E3C61" w:rsidRDefault="003E3C61" w:rsidP="00346F74">
            <w:pPr>
              <w:jc w:val="center"/>
              <w:rPr>
                <w:rFonts w:ascii="Times New Roman" w:hAnsi="Times New Roman" w:cs="Times New Roman"/>
                <w:sz w:val="20"/>
                <w:szCs w:val="20"/>
              </w:rPr>
            </w:pPr>
          </w:p>
          <w:p w:rsidR="003E3C61" w:rsidRPr="00975CF3" w:rsidRDefault="003E3C61" w:rsidP="00346F74">
            <w:pPr>
              <w:jc w:val="center"/>
              <w:rPr>
                <w:rFonts w:ascii="Times New Roman" w:hAnsi="Times New Roman" w:cs="Times New Roman"/>
                <w:sz w:val="20"/>
                <w:szCs w:val="20"/>
              </w:rPr>
            </w:pPr>
            <w:r w:rsidRPr="00975CF3">
              <w:rPr>
                <w:rFonts w:ascii="Times New Roman" w:hAnsi="Times New Roman" w:cs="Times New Roman"/>
                <w:sz w:val="20"/>
                <w:szCs w:val="20"/>
              </w:rPr>
              <w:t>1</w:t>
            </w:r>
            <w:r>
              <w:rPr>
                <w:rFonts w:ascii="Times New Roman" w:hAnsi="Times New Roman" w:cs="Times New Roman"/>
                <w:sz w:val="20"/>
                <w:szCs w:val="20"/>
              </w:rPr>
              <w:t xml:space="preserve"> max</w:t>
            </w:r>
            <w:r w:rsidRPr="00975CF3">
              <w:rPr>
                <w:rFonts w:ascii="Times New Roman" w:hAnsi="Times New Roman" w:cs="Times New Roman"/>
                <w:sz w:val="20"/>
                <w:szCs w:val="20"/>
              </w:rPr>
              <w:t>-7</w:t>
            </w:r>
            <w:r>
              <w:rPr>
                <w:rFonts w:ascii="Times New Roman" w:hAnsi="Times New Roman" w:cs="Times New Roman"/>
                <w:sz w:val="20"/>
                <w:szCs w:val="20"/>
              </w:rPr>
              <w:t>min</w:t>
            </w:r>
          </w:p>
        </w:tc>
        <w:tc>
          <w:tcPr>
            <w:tcW w:w="1467" w:type="dxa"/>
            <w:tcBorders>
              <w:top w:val="single" w:sz="4" w:space="0" w:color="auto"/>
              <w:bottom w:val="single" w:sz="4" w:space="0" w:color="auto"/>
            </w:tcBorders>
          </w:tcPr>
          <w:p w:rsidR="003E3C61" w:rsidRDefault="003E3C61" w:rsidP="00346F74">
            <w:pPr>
              <w:jc w:val="center"/>
              <w:rPr>
                <w:rFonts w:ascii="Times New Roman" w:hAnsi="Times New Roman" w:cs="Times New Roman"/>
                <w:sz w:val="20"/>
                <w:szCs w:val="20"/>
              </w:rPr>
            </w:pPr>
          </w:p>
          <w:p w:rsidR="003E3C61" w:rsidRPr="00975CF3" w:rsidRDefault="003E3C61" w:rsidP="00346F74">
            <w:pPr>
              <w:jc w:val="center"/>
              <w:rPr>
                <w:rFonts w:ascii="Times New Roman" w:hAnsi="Times New Roman" w:cs="Times New Roman"/>
                <w:sz w:val="20"/>
                <w:szCs w:val="20"/>
              </w:rPr>
            </w:pPr>
            <w:r w:rsidRPr="00975CF3">
              <w:rPr>
                <w:rFonts w:ascii="Times New Roman" w:hAnsi="Times New Roman" w:cs="Times New Roman"/>
                <w:sz w:val="20"/>
                <w:szCs w:val="20"/>
              </w:rPr>
              <w:t>0</w:t>
            </w:r>
            <w:r>
              <w:rPr>
                <w:rFonts w:ascii="Times New Roman" w:hAnsi="Times New Roman" w:cs="Times New Roman"/>
                <w:sz w:val="20"/>
                <w:szCs w:val="20"/>
              </w:rPr>
              <w:t xml:space="preserve"> min</w:t>
            </w:r>
            <w:r w:rsidRPr="00975CF3">
              <w:rPr>
                <w:rFonts w:ascii="Times New Roman" w:hAnsi="Times New Roman" w:cs="Times New Roman"/>
                <w:sz w:val="20"/>
                <w:szCs w:val="20"/>
              </w:rPr>
              <w:t>-10</w:t>
            </w:r>
            <w:r>
              <w:rPr>
                <w:rFonts w:ascii="Times New Roman" w:hAnsi="Times New Roman" w:cs="Times New Roman"/>
                <w:sz w:val="20"/>
                <w:szCs w:val="20"/>
              </w:rPr>
              <w:t xml:space="preserve"> max</w:t>
            </w:r>
          </w:p>
        </w:tc>
        <w:tc>
          <w:tcPr>
            <w:tcW w:w="1585" w:type="dxa"/>
            <w:tcBorders>
              <w:top w:val="single" w:sz="4" w:space="0" w:color="auto"/>
              <w:bottom w:val="single" w:sz="4" w:space="0" w:color="auto"/>
            </w:tcBorders>
          </w:tcPr>
          <w:p w:rsidR="003E3C61" w:rsidRDefault="003E3C61" w:rsidP="00C0747A">
            <w:pPr>
              <w:rPr>
                <w:rFonts w:ascii="Times New Roman" w:hAnsi="Times New Roman" w:cs="Times New Roman"/>
                <w:sz w:val="20"/>
                <w:szCs w:val="20"/>
              </w:rPr>
            </w:pPr>
          </w:p>
          <w:p w:rsidR="003E3C61" w:rsidRPr="00975CF3" w:rsidRDefault="003E3C61" w:rsidP="00346F74">
            <w:pPr>
              <w:jc w:val="center"/>
              <w:rPr>
                <w:rFonts w:ascii="Times New Roman" w:hAnsi="Times New Roman" w:cs="Times New Roman"/>
                <w:sz w:val="20"/>
                <w:szCs w:val="20"/>
              </w:rPr>
            </w:pPr>
            <w:r w:rsidRPr="00975CF3">
              <w:rPr>
                <w:rFonts w:ascii="Times New Roman" w:hAnsi="Times New Roman" w:cs="Times New Roman"/>
                <w:sz w:val="20"/>
                <w:szCs w:val="20"/>
              </w:rPr>
              <w:t>1</w:t>
            </w:r>
            <w:r>
              <w:rPr>
                <w:rFonts w:ascii="Times New Roman" w:hAnsi="Times New Roman" w:cs="Times New Roman"/>
                <w:sz w:val="20"/>
                <w:szCs w:val="20"/>
              </w:rPr>
              <w:t>min</w:t>
            </w:r>
            <w:r w:rsidRPr="00975CF3">
              <w:rPr>
                <w:rFonts w:ascii="Times New Roman" w:hAnsi="Times New Roman" w:cs="Times New Roman"/>
                <w:sz w:val="20"/>
                <w:szCs w:val="20"/>
              </w:rPr>
              <w:t>-100</w:t>
            </w:r>
            <w:r>
              <w:rPr>
                <w:rFonts w:ascii="Times New Roman" w:hAnsi="Times New Roman" w:cs="Times New Roman"/>
                <w:sz w:val="20"/>
                <w:szCs w:val="20"/>
              </w:rPr>
              <w:t xml:space="preserve"> max</w:t>
            </w:r>
          </w:p>
        </w:tc>
        <w:tc>
          <w:tcPr>
            <w:tcW w:w="1341" w:type="dxa"/>
            <w:tcBorders>
              <w:top w:val="single" w:sz="4" w:space="0" w:color="auto"/>
              <w:bottom w:val="single" w:sz="4" w:space="0" w:color="auto"/>
            </w:tcBorders>
          </w:tcPr>
          <w:p w:rsidR="003E3C61" w:rsidRDefault="003E3C61" w:rsidP="00346F74">
            <w:pPr>
              <w:jc w:val="center"/>
              <w:rPr>
                <w:rFonts w:ascii="Times New Roman" w:hAnsi="Times New Roman" w:cs="Times New Roman"/>
                <w:sz w:val="20"/>
                <w:szCs w:val="20"/>
              </w:rPr>
            </w:pPr>
          </w:p>
          <w:p w:rsidR="003E3C61" w:rsidRPr="00975CF3" w:rsidRDefault="003E3C61" w:rsidP="00346F74">
            <w:pPr>
              <w:jc w:val="center"/>
              <w:rPr>
                <w:rFonts w:ascii="Times New Roman" w:hAnsi="Times New Roman" w:cs="Times New Roman"/>
                <w:sz w:val="20"/>
                <w:szCs w:val="20"/>
              </w:rPr>
            </w:pPr>
            <w:r w:rsidRPr="00975CF3">
              <w:rPr>
                <w:rFonts w:ascii="Times New Roman" w:hAnsi="Times New Roman" w:cs="Times New Roman"/>
                <w:sz w:val="20"/>
                <w:szCs w:val="20"/>
              </w:rPr>
              <w:t>1</w:t>
            </w:r>
            <w:r>
              <w:rPr>
                <w:rFonts w:ascii="Times New Roman" w:hAnsi="Times New Roman" w:cs="Times New Roman"/>
                <w:sz w:val="20"/>
                <w:szCs w:val="20"/>
              </w:rPr>
              <w:t>min</w:t>
            </w:r>
            <w:r w:rsidRPr="00975CF3">
              <w:rPr>
                <w:rFonts w:ascii="Times New Roman" w:hAnsi="Times New Roman" w:cs="Times New Roman"/>
                <w:sz w:val="20"/>
                <w:szCs w:val="20"/>
              </w:rPr>
              <w:t>-100</w:t>
            </w:r>
            <w:r>
              <w:rPr>
                <w:rFonts w:ascii="Times New Roman" w:hAnsi="Times New Roman" w:cs="Times New Roman"/>
                <w:sz w:val="20"/>
                <w:szCs w:val="20"/>
              </w:rPr>
              <w:t>max</w:t>
            </w:r>
          </w:p>
        </w:tc>
        <w:tc>
          <w:tcPr>
            <w:tcW w:w="1423" w:type="dxa"/>
            <w:tcBorders>
              <w:top w:val="single" w:sz="4" w:space="0" w:color="auto"/>
              <w:bottom w:val="single" w:sz="4" w:space="0" w:color="auto"/>
            </w:tcBorders>
          </w:tcPr>
          <w:p w:rsidR="003E3C61" w:rsidRDefault="003E3C61" w:rsidP="00346F74">
            <w:pPr>
              <w:jc w:val="center"/>
              <w:rPr>
                <w:rFonts w:ascii="Times New Roman" w:hAnsi="Times New Roman" w:cs="Times New Roman"/>
                <w:sz w:val="20"/>
                <w:szCs w:val="20"/>
              </w:rPr>
            </w:pPr>
          </w:p>
          <w:p w:rsidR="003E3C61" w:rsidRPr="00975CF3" w:rsidRDefault="003E3C61" w:rsidP="00C0747A">
            <w:pPr>
              <w:jc w:val="center"/>
              <w:rPr>
                <w:rFonts w:ascii="Times New Roman" w:hAnsi="Times New Roman" w:cs="Times New Roman"/>
                <w:sz w:val="20"/>
                <w:szCs w:val="20"/>
              </w:rPr>
            </w:pPr>
            <w:r>
              <w:rPr>
                <w:rFonts w:ascii="Times New Roman" w:hAnsi="Times New Roman" w:cs="Times New Roman"/>
                <w:sz w:val="20"/>
                <w:szCs w:val="20"/>
              </w:rPr>
              <w:t>0 min-1ma</w:t>
            </w:r>
            <w:r w:rsidR="00C0747A">
              <w:rPr>
                <w:rFonts w:ascii="Times New Roman" w:hAnsi="Times New Roman" w:cs="Times New Roman"/>
                <w:sz w:val="20"/>
                <w:szCs w:val="20"/>
              </w:rPr>
              <w:t>x</w:t>
            </w:r>
          </w:p>
        </w:tc>
      </w:tr>
      <w:tr w:rsidR="003E3C61" w:rsidRPr="009B5544" w:rsidTr="002942FB">
        <w:tc>
          <w:tcPr>
            <w:tcW w:w="8720" w:type="dxa"/>
            <w:gridSpan w:val="6"/>
            <w:tcBorders>
              <w:top w:val="single" w:sz="4" w:space="0" w:color="auto"/>
            </w:tcBorders>
          </w:tcPr>
          <w:p w:rsidR="003E3C61" w:rsidRPr="008A38D5" w:rsidRDefault="003E3C61" w:rsidP="00346F74">
            <w:pPr>
              <w:autoSpaceDE w:val="0"/>
              <w:autoSpaceDN w:val="0"/>
              <w:adjustRightInd w:val="0"/>
              <w:rPr>
                <w:rFonts w:ascii="Times New Roman" w:hAnsi="Times New Roman" w:cs="Times New Roman"/>
                <w:color w:val="000000"/>
                <w:sz w:val="20"/>
                <w:szCs w:val="20"/>
                <w:lang w:val="en-US"/>
              </w:rPr>
            </w:pPr>
          </w:p>
          <w:p w:rsidR="003E3C61" w:rsidRPr="00557969" w:rsidRDefault="003E3C61" w:rsidP="00346F74">
            <w:pPr>
              <w:autoSpaceDE w:val="0"/>
              <w:autoSpaceDN w:val="0"/>
              <w:adjustRightInd w:val="0"/>
              <w:rPr>
                <w:rFonts w:ascii="Times New Roman" w:hAnsi="Times New Roman" w:cs="Times New Roman"/>
                <w:color w:val="000000"/>
                <w:sz w:val="20"/>
                <w:szCs w:val="20"/>
                <w:lang w:val="en-US"/>
              </w:rPr>
            </w:pPr>
            <w:r w:rsidRPr="00557969">
              <w:rPr>
                <w:rFonts w:ascii="Times New Roman" w:hAnsi="Times New Roman" w:cs="Times New Roman"/>
                <w:b/>
                <w:color w:val="000000"/>
                <w:sz w:val="20"/>
                <w:szCs w:val="20"/>
                <w:lang w:val="en-US"/>
              </w:rPr>
              <w:lastRenderedPageBreak/>
              <w:t>Source:</w:t>
            </w:r>
            <w:r w:rsidRPr="00557969">
              <w:rPr>
                <w:rFonts w:ascii="Times New Roman" w:hAnsi="Times New Roman" w:cs="Times New Roman"/>
                <w:color w:val="000000"/>
                <w:sz w:val="20"/>
                <w:szCs w:val="20"/>
                <w:lang w:val="en-US"/>
              </w:rPr>
              <w:t xml:space="preserve"> Own elaboration based on </w:t>
            </w:r>
            <w:r w:rsidR="00557969" w:rsidRPr="00557969">
              <w:rPr>
                <w:rFonts w:ascii="Times New Roman" w:hAnsi="Times New Roman" w:cs="Times New Roman"/>
                <w:color w:val="000000"/>
                <w:sz w:val="20"/>
                <w:szCs w:val="20"/>
                <w:lang w:val="en-US"/>
              </w:rPr>
              <w:t xml:space="preserve">Campbell and </w:t>
            </w:r>
            <w:r w:rsidRPr="00557969">
              <w:rPr>
                <w:rFonts w:ascii="Times New Roman" w:hAnsi="Times New Roman" w:cs="Times New Roman"/>
                <w:color w:val="000000"/>
                <w:sz w:val="20"/>
                <w:szCs w:val="20"/>
                <w:lang w:val="en-US"/>
              </w:rPr>
              <w:t xml:space="preserve"> Pölzlbauer  (2010), </w:t>
            </w:r>
            <w:r w:rsidR="00557969" w:rsidRPr="00557969">
              <w:rPr>
                <w:rFonts w:ascii="Times New Roman" w:hAnsi="Times New Roman" w:cs="Times New Roman"/>
                <w:sz w:val="20"/>
                <w:szCs w:val="20"/>
                <w:lang w:val="en-US"/>
              </w:rPr>
              <w:t xml:space="preserve">Coppedge </w:t>
            </w:r>
            <w:r w:rsidRPr="00557969">
              <w:rPr>
                <w:rFonts w:ascii="Times New Roman" w:hAnsi="Times New Roman" w:cs="Times New Roman"/>
                <w:sz w:val="20"/>
                <w:szCs w:val="20"/>
                <w:lang w:val="en-US"/>
              </w:rPr>
              <w:t xml:space="preserve">et al. (2015), </w:t>
            </w:r>
            <w:r w:rsidR="00557969" w:rsidRPr="00557969">
              <w:rPr>
                <w:rFonts w:ascii="Times New Roman" w:hAnsi="Times New Roman" w:cs="Times New Roman"/>
                <w:sz w:val="20"/>
                <w:szCs w:val="20"/>
                <w:lang w:val="en-US"/>
              </w:rPr>
              <w:t xml:space="preserve"> Teorell et al. 2016, </w:t>
            </w:r>
            <w:r w:rsidRPr="00557969">
              <w:rPr>
                <w:rFonts w:ascii="Times New Roman" w:hAnsi="Times New Roman" w:cs="Times New Roman"/>
                <w:sz w:val="20"/>
                <w:szCs w:val="20"/>
                <w:lang w:val="en-US"/>
              </w:rPr>
              <w:t xml:space="preserve">Freedom House (2016), </w:t>
            </w:r>
            <w:r w:rsidR="00557969" w:rsidRPr="00557969">
              <w:rPr>
                <w:rFonts w:ascii="Times New Roman" w:hAnsi="Times New Roman" w:cs="Times New Roman"/>
                <w:color w:val="000000"/>
                <w:sz w:val="20"/>
                <w:szCs w:val="20"/>
                <w:lang w:val="en-US"/>
              </w:rPr>
              <w:t xml:space="preserve">Norris, Martinez i Coma, and Grömping </w:t>
            </w:r>
            <w:r w:rsidR="00D005C2">
              <w:rPr>
                <w:rFonts w:ascii="Times New Roman" w:hAnsi="Times New Roman" w:cs="Times New Roman"/>
                <w:color w:val="000000"/>
                <w:sz w:val="20"/>
                <w:szCs w:val="20"/>
                <w:lang w:val="en-US"/>
              </w:rPr>
              <w:t>(</w:t>
            </w:r>
            <w:r w:rsidR="00557969" w:rsidRPr="00557969">
              <w:rPr>
                <w:rFonts w:ascii="Times New Roman" w:hAnsi="Times New Roman" w:cs="Times New Roman"/>
                <w:color w:val="000000"/>
                <w:sz w:val="20"/>
                <w:szCs w:val="20"/>
                <w:lang w:val="en-US"/>
              </w:rPr>
              <w:t>2015</w:t>
            </w:r>
            <w:r w:rsidR="00D005C2">
              <w:rPr>
                <w:rFonts w:ascii="Times New Roman" w:hAnsi="Times New Roman" w:cs="Times New Roman"/>
                <w:color w:val="000000"/>
                <w:sz w:val="20"/>
                <w:szCs w:val="20"/>
                <w:lang w:val="en-US"/>
              </w:rPr>
              <w:t>)</w:t>
            </w:r>
            <w:r w:rsidR="00557969" w:rsidRPr="00557969">
              <w:rPr>
                <w:rFonts w:ascii="Times New Roman" w:hAnsi="Times New Roman" w:cs="Times New Roman"/>
                <w:color w:val="000000"/>
                <w:sz w:val="20"/>
                <w:szCs w:val="20"/>
                <w:lang w:val="en-US"/>
              </w:rPr>
              <w:t xml:space="preserve">, </w:t>
            </w:r>
            <w:r w:rsidR="00D26A45" w:rsidRPr="00557969">
              <w:rPr>
                <w:rFonts w:ascii="Times New Roman" w:hAnsi="Times New Roman" w:cs="Times New Roman"/>
                <w:color w:val="000000"/>
                <w:sz w:val="20"/>
                <w:szCs w:val="20"/>
                <w:lang w:val="en-US"/>
              </w:rPr>
              <w:t>Norris et al (2016)</w:t>
            </w:r>
            <w:r w:rsidRPr="00557969">
              <w:rPr>
                <w:rFonts w:ascii="Times New Roman" w:hAnsi="Times New Roman" w:cs="Times New Roman"/>
                <w:sz w:val="20"/>
                <w:szCs w:val="20"/>
                <w:lang w:val="en-US"/>
              </w:rPr>
              <w:t>, and The Economist Intelligence Unit</w:t>
            </w:r>
            <w:r w:rsidRPr="00557969">
              <w:rPr>
                <w:rFonts w:ascii="Times New Roman" w:hAnsi="Times New Roman" w:cs="Times New Roman"/>
                <w:b/>
                <w:bCs/>
                <w:sz w:val="20"/>
                <w:szCs w:val="20"/>
                <w:lang w:val="en-US"/>
              </w:rPr>
              <w:t xml:space="preserve"> </w:t>
            </w:r>
            <w:r w:rsidRPr="00557969">
              <w:rPr>
                <w:rFonts w:ascii="Times New Roman" w:hAnsi="Times New Roman" w:cs="Times New Roman"/>
                <w:bCs/>
                <w:sz w:val="20"/>
                <w:szCs w:val="20"/>
                <w:lang w:val="en-US"/>
              </w:rPr>
              <w:t>(2016)</w:t>
            </w:r>
            <w:r w:rsidRPr="00557969">
              <w:rPr>
                <w:rFonts w:ascii="Times New Roman" w:hAnsi="Times New Roman" w:cs="Times New Roman"/>
                <w:b/>
                <w:bCs/>
                <w:sz w:val="20"/>
                <w:szCs w:val="20"/>
                <w:lang w:val="en-US"/>
              </w:rPr>
              <w:t>.</w:t>
            </w:r>
            <w:r w:rsidRPr="00557969">
              <w:rPr>
                <w:rFonts w:ascii="Times New Roman" w:hAnsi="Times New Roman" w:cs="Times New Roman"/>
                <w:sz w:val="20"/>
                <w:szCs w:val="20"/>
                <w:lang w:val="en-US"/>
              </w:rPr>
              <w:t xml:space="preserve"> </w:t>
            </w:r>
          </w:p>
        </w:tc>
      </w:tr>
    </w:tbl>
    <w:p w:rsidR="00153E4B" w:rsidRPr="00557969" w:rsidRDefault="00153E4B" w:rsidP="009D1F5A">
      <w:pPr>
        <w:spacing w:line="480" w:lineRule="auto"/>
        <w:jc w:val="both"/>
        <w:rPr>
          <w:rFonts w:ascii="Times New Roman" w:hAnsi="Times New Roman" w:cs="Times New Roman"/>
          <w:sz w:val="24"/>
          <w:szCs w:val="24"/>
          <w:lang w:val="en-US"/>
        </w:rPr>
      </w:pPr>
    </w:p>
    <w:p w:rsidR="001245F4" w:rsidRPr="009D1F5A" w:rsidRDefault="004049E4" w:rsidP="009D1F5A">
      <w:pPr>
        <w:spacing w:line="480" w:lineRule="auto"/>
        <w:jc w:val="both"/>
        <w:rPr>
          <w:rFonts w:ascii="Times New Roman" w:hAnsi="Times New Roman" w:cs="Times New Roman"/>
          <w:sz w:val="24"/>
          <w:szCs w:val="24"/>
        </w:rPr>
      </w:pPr>
      <w:r w:rsidRPr="004049E4">
        <w:rPr>
          <w:rFonts w:ascii="Times New Roman" w:hAnsi="Times New Roman" w:cs="Times New Roman"/>
          <w:sz w:val="24"/>
          <w:szCs w:val="24"/>
        </w:rPr>
        <w:t>Contar con este amplio co</w:t>
      </w:r>
      <w:r w:rsidR="00350A2F">
        <w:rPr>
          <w:rFonts w:ascii="Times New Roman" w:hAnsi="Times New Roman" w:cs="Times New Roman"/>
          <w:sz w:val="24"/>
          <w:szCs w:val="24"/>
        </w:rPr>
        <w:t xml:space="preserve">njunto de herramientas </w:t>
      </w:r>
      <w:r w:rsidR="00083EC7">
        <w:rPr>
          <w:rFonts w:ascii="Times New Roman" w:hAnsi="Times New Roman" w:cs="Times New Roman"/>
          <w:sz w:val="24"/>
          <w:szCs w:val="24"/>
        </w:rPr>
        <w:t>presenta c</w:t>
      </w:r>
      <w:r w:rsidR="002942FB">
        <w:rPr>
          <w:rFonts w:ascii="Times New Roman" w:hAnsi="Times New Roman" w:cs="Times New Roman"/>
          <w:sz w:val="24"/>
          <w:szCs w:val="24"/>
        </w:rPr>
        <w:t xml:space="preserve">omo ventaja añadida </w:t>
      </w:r>
      <w:r w:rsidR="002B7517">
        <w:rPr>
          <w:rFonts w:ascii="Times New Roman" w:hAnsi="Times New Roman" w:cs="Times New Roman"/>
          <w:sz w:val="24"/>
          <w:szCs w:val="24"/>
        </w:rPr>
        <w:t>la</w:t>
      </w:r>
      <w:r w:rsidR="00DD4664">
        <w:rPr>
          <w:rFonts w:ascii="Times New Roman" w:hAnsi="Times New Roman" w:cs="Times New Roman"/>
          <w:sz w:val="24"/>
          <w:szCs w:val="24"/>
        </w:rPr>
        <w:t xml:space="preserve"> mayor cobertura posible</w:t>
      </w:r>
      <w:r w:rsidR="002B07CC">
        <w:rPr>
          <w:rFonts w:ascii="Times New Roman" w:hAnsi="Times New Roman" w:cs="Times New Roman"/>
          <w:sz w:val="24"/>
          <w:szCs w:val="24"/>
        </w:rPr>
        <w:t xml:space="preserve"> </w:t>
      </w:r>
      <w:r w:rsidR="00DD4664">
        <w:rPr>
          <w:rFonts w:ascii="Times New Roman" w:hAnsi="Times New Roman" w:cs="Times New Roman"/>
          <w:sz w:val="24"/>
          <w:szCs w:val="24"/>
        </w:rPr>
        <w:t xml:space="preserve">en términos </w:t>
      </w:r>
      <w:r w:rsidR="00A76C38">
        <w:rPr>
          <w:rFonts w:ascii="Times New Roman" w:hAnsi="Times New Roman" w:cs="Times New Roman"/>
          <w:sz w:val="24"/>
          <w:szCs w:val="24"/>
        </w:rPr>
        <w:t>temporales y espaciales</w:t>
      </w:r>
      <w:r w:rsidR="00DD5C46">
        <w:rPr>
          <w:rFonts w:ascii="Times New Roman" w:hAnsi="Times New Roman" w:cs="Times New Roman"/>
          <w:sz w:val="24"/>
          <w:szCs w:val="24"/>
        </w:rPr>
        <w:t>.</w:t>
      </w:r>
      <w:r w:rsidR="00A76C38">
        <w:rPr>
          <w:rFonts w:ascii="Times New Roman" w:hAnsi="Times New Roman" w:cs="Times New Roman"/>
          <w:sz w:val="24"/>
          <w:szCs w:val="24"/>
        </w:rPr>
        <w:t xml:space="preserve"> Mientras que </w:t>
      </w:r>
      <w:r w:rsidR="00A76C38" w:rsidRPr="00DD5C46">
        <w:rPr>
          <w:rFonts w:ascii="Times New Roman" w:hAnsi="Times New Roman" w:cs="Times New Roman"/>
          <w:sz w:val="24"/>
          <w:szCs w:val="24"/>
        </w:rPr>
        <w:t xml:space="preserve">Freedom in </w:t>
      </w:r>
      <w:r w:rsidR="00380238">
        <w:rPr>
          <w:rFonts w:ascii="Times New Roman" w:hAnsi="Times New Roman" w:cs="Times New Roman"/>
          <w:sz w:val="24"/>
          <w:szCs w:val="24"/>
        </w:rPr>
        <w:t>the World y</w:t>
      </w:r>
      <w:r w:rsidR="00A76C38">
        <w:rPr>
          <w:rFonts w:ascii="Times New Roman" w:hAnsi="Times New Roman" w:cs="Times New Roman"/>
          <w:sz w:val="24"/>
          <w:szCs w:val="24"/>
        </w:rPr>
        <w:t xml:space="preserve"> </w:t>
      </w:r>
      <w:r w:rsidR="00A76C38" w:rsidRPr="00DD5C46">
        <w:rPr>
          <w:rFonts w:ascii="Times New Roman" w:hAnsi="Times New Roman" w:cs="Times New Roman"/>
          <w:sz w:val="24"/>
          <w:szCs w:val="24"/>
        </w:rPr>
        <w:t>Democracy Index ofrecen datos desagregados por años</w:t>
      </w:r>
      <w:r w:rsidR="00A76C38">
        <w:rPr>
          <w:rFonts w:ascii="Times New Roman" w:hAnsi="Times New Roman" w:cs="Times New Roman"/>
          <w:sz w:val="24"/>
          <w:szCs w:val="24"/>
        </w:rPr>
        <w:t xml:space="preserve"> cubriendo el periodo completo 2011-2015, </w:t>
      </w:r>
      <w:r w:rsidR="00A76C38" w:rsidRPr="00DD4664">
        <w:rPr>
          <w:rFonts w:ascii="Times New Roman" w:hAnsi="Times New Roman" w:cs="Times New Roman"/>
          <w:sz w:val="24"/>
          <w:szCs w:val="24"/>
        </w:rPr>
        <w:t>Democracy Ranking of the Quality of Democracy realiza su medición por periodos bianuales (2010-2011, 2013-201</w:t>
      </w:r>
      <w:r w:rsidR="001245F4">
        <w:rPr>
          <w:rFonts w:ascii="Times New Roman" w:hAnsi="Times New Roman" w:cs="Times New Roman"/>
          <w:sz w:val="24"/>
          <w:szCs w:val="24"/>
        </w:rPr>
        <w:t>4). S</w:t>
      </w:r>
      <w:r w:rsidR="008E212B">
        <w:rPr>
          <w:rFonts w:ascii="Times New Roman" w:hAnsi="Times New Roman" w:cs="Times New Roman"/>
          <w:sz w:val="24"/>
          <w:szCs w:val="24"/>
        </w:rPr>
        <w:t>i bien V-Dem</w:t>
      </w:r>
      <w:r w:rsidR="002B7517">
        <w:rPr>
          <w:rFonts w:ascii="Times New Roman" w:hAnsi="Times New Roman" w:cs="Times New Roman"/>
          <w:sz w:val="24"/>
          <w:szCs w:val="24"/>
        </w:rPr>
        <w:t xml:space="preserve"> ofrece datos anuales solo hasta 2012, PEI</w:t>
      </w:r>
      <w:r w:rsidR="00A76C38" w:rsidRPr="00DD4664">
        <w:rPr>
          <w:rFonts w:ascii="Times New Roman" w:hAnsi="Times New Roman" w:cs="Times New Roman"/>
          <w:sz w:val="24"/>
          <w:szCs w:val="24"/>
        </w:rPr>
        <w:t xml:space="preserve"> </w:t>
      </w:r>
      <w:r w:rsidR="00A76C38">
        <w:rPr>
          <w:rFonts w:ascii="Times New Roman" w:hAnsi="Times New Roman" w:cs="Times New Roman"/>
          <w:sz w:val="24"/>
          <w:szCs w:val="24"/>
        </w:rPr>
        <w:t>evalúa solo en año electoral y a partir de mid 2012</w:t>
      </w:r>
      <w:r w:rsidR="00A76C38" w:rsidRPr="00DD4664">
        <w:rPr>
          <w:rFonts w:ascii="Times New Roman" w:hAnsi="Times New Roman" w:cs="Times New Roman"/>
          <w:sz w:val="24"/>
          <w:szCs w:val="24"/>
        </w:rPr>
        <w:t>.</w:t>
      </w:r>
      <w:r w:rsidR="00A76C38">
        <w:rPr>
          <w:rFonts w:ascii="Times New Roman" w:hAnsi="Times New Roman" w:cs="Times New Roman"/>
          <w:sz w:val="24"/>
          <w:szCs w:val="24"/>
        </w:rPr>
        <w:t xml:space="preserve"> Como dificultad añadida, n</w:t>
      </w:r>
      <w:r w:rsidR="00DD4664">
        <w:rPr>
          <w:rFonts w:ascii="Times New Roman" w:hAnsi="Times New Roman" w:cs="Times New Roman"/>
          <w:sz w:val="24"/>
          <w:szCs w:val="24"/>
        </w:rPr>
        <w:t>o todos los índi</w:t>
      </w:r>
      <w:r w:rsidR="00CD2F7E">
        <w:rPr>
          <w:rFonts w:ascii="Times New Roman" w:hAnsi="Times New Roman" w:cs="Times New Roman"/>
          <w:sz w:val="24"/>
          <w:szCs w:val="24"/>
        </w:rPr>
        <w:t>ces ofrecen información sobre la totalidad de</w:t>
      </w:r>
      <w:r w:rsidR="00DD4664">
        <w:rPr>
          <w:rFonts w:ascii="Times New Roman" w:hAnsi="Times New Roman" w:cs="Times New Roman"/>
          <w:sz w:val="24"/>
          <w:szCs w:val="24"/>
        </w:rPr>
        <w:t xml:space="preserve"> los casos objeto de estudio. </w:t>
      </w:r>
      <w:r w:rsidR="00CD2F7E">
        <w:rPr>
          <w:rFonts w:ascii="Times New Roman" w:hAnsi="Times New Roman" w:cs="Times New Roman"/>
          <w:sz w:val="24"/>
          <w:szCs w:val="24"/>
        </w:rPr>
        <w:t xml:space="preserve">Mientras que Freedom in the World y Democracy Index proveen datos para </w:t>
      </w:r>
      <w:r w:rsidR="002942FB">
        <w:rPr>
          <w:rFonts w:ascii="Times New Roman" w:hAnsi="Times New Roman" w:cs="Times New Roman"/>
          <w:sz w:val="24"/>
          <w:szCs w:val="24"/>
        </w:rPr>
        <w:t xml:space="preserve">la totalidad, </w:t>
      </w:r>
      <w:r w:rsidR="00276371">
        <w:rPr>
          <w:rFonts w:ascii="Times New Roman" w:hAnsi="Times New Roman" w:cs="Times New Roman"/>
          <w:sz w:val="24"/>
          <w:szCs w:val="24"/>
        </w:rPr>
        <w:t>la cober</w:t>
      </w:r>
      <w:r w:rsidR="009D1F5A">
        <w:rPr>
          <w:rFonts w:ascii="Times New Roman" w:hAnsi="Times New Roman" w:cs="Times New Roman"/>
          <w:sz w:val="24"/>
          <w:szCs w:val="24"/>
        </w:rPr>
        <w:t>tura de las otras tres</w:t>
      </w:r>
      <w:r w:rsidR="00CD2F7E">
        <w:rPr>
          <w:rFonts w:ascii="Times New Roman" w:hAnsi="Times New Roman" w:cs="Times New Roman"/>
          <w:sz w:val="24"/>
          <w:szCs w:val="24"/>
        </w:rPr>
        <w:t xml:space="preserve"> fuentes resulta más limitada. </w:t>
      </w:r>
      <w:r w:rsidR="00CD2F7E" w:rsidRPr="001245F4">
        <w:rPr>
          <w:rFonts w:ascii="Times New Roman" w:hAnsi="Times New Roman" w:cs="Times New Roman"/>
          <w:sz w:val="24"/>
          <w:szCs w:val="24"/>
        </w:rPr>
        <w:t>Algeri</w:t>
      </w:r>
      <w:r w:rsidR="00B4394F" w:rsidRPr="001245F4">
        <w:rPr>
          <w:rFonts w:ascii="Times New Roman" w:hAnsi="Times New Roman" w:cs="Times New Roman"/>
          <w:sz w:val="24"/>
          <w:szCs w:val="24"/>
        </w:rPr>
        <w:t>a,</w:t>
      </w:r>
      <w:r w:rsidR="002942FB" w:rsidRPr="001245F4">
        <w:rPr>
          <w:rFonts w:ascii="Times New Roman" w:hAnsi="Times New Roman" w:cs="Times New Roman"/>
          <w:sz w:val="24"/>
          <w:szCs w:val="24"/>
        </w:rPr>
        <w:t xml:space="preserve"> Iran, Irak, Jordan, Libya</w:t>
      </w:r>
      <w:r w:rsidR="00C0747A" w:rsidRPr="001245F4">
        <w:rPr>
          <w:rFonts w:ascii="Times New Roman" w:hAnsi="Times New Roman" w:cs="Times New Roman"/>
          <w:sz w:val="24"/>
          <w:szCs w:val="24"/>
        </w:rPr>
        <w:t>, Oman</w:t>
      </w:r>
      <w:r w:rsidR="002942FB" w:rsidRPr="001245F4">
        <w:rPr>
          <w:rFonts w:ascii="Times New Roman" w:hAnsi="Times New Roman" w:cs="Times New Roman"/>
          <w:sz w:val="24"/>
          <w:szCs w:val="24"/>
        </w:rPr>
        <w:t xml:space="preserve"> and Syria</w:t>
      </w:r>
      <w:r w:rsidR="00CD2F7E" w:rsidRPr="001245F4">
        <w:rPr>
          <w:rFonts w:ascii="Times New Roman" w:hAnsi="Times New Roman" w:cs="Times New Roman"/>
          <w:sz w:val="24"/>
          <w:szCs w:val="24"/>
        </w:rPr>
        <w:t xml:space="preserve"> escapan a la atención de Democracy Ranking of the Quality of Democracy</w:t>
      </w:r>
      <w:r w:rsidR="001245F4" w:rsidRPr="001245F4">
        <w:rPr>
          <w:rFonts w:ascii="Times New Roman" w:hAnsi="Times New Roman" w:cs="Times New Roman"/>
          <w:sz w:val="24"/>
          <w:szCs w:val="24"/>
        </w:rPr>
        <w:t xml:space="preserve">, </w:t>
      </w:r>
      <w:r w:rsidR="006D7D2A">
        <w:rPr>
          <w:rFonts w:ascii="Times New Roman" w:hAnsi="Times New Roman" w:cs="Times New Roman"/>
          <w:sz w:val="24"/>
          <w:szCs w:val="24"/>
        </w:rPr>
        <w:t>PEI</w:t>
      </w:r>
      <w:r w:rsidR="001245F4">
        <w:rPr>
          <w:rFonts w:ascii="Times New Roman" w:hAnsi="Times New Roman" w:cs="Times New Roman"/>
          <w:sz w:val="24"/>
          <w:szCs w:val="24"/>
        </w:rPr>
        <w:t xml:space="preserve"> </w:t>
      </w:r>
      <w:r w:rsidR="00E27D75">
        <w:rPr>
          <w:rFonts w:ascii="Times New Roman" w:hAnsi="Times New Roman" w:cs="Times New Roman"/>
          <w:sz w:val="24"/>
          <w:szCs w:val="24"/>
        </w:rPr>
        <w:t xml:space="preserve">deja al descubierto los casos de </w:t>
      </w:r>
      <w:r w:rsidR="002942FB">
        <w:rPr>
          <w:rFonts w:ascii="Times New Roman" w:hAnsi="Times New Roman" w:cs="Times New Roman"/>
          <w:sz w:val="24"/>
          <w:szCs w:val="24"/>
        </w:rPr>
        <w:t>Libya, Morocco</w:t>
      </w:r>
      <w:r w:rsidR="00E27D75" w:rsidRPr="00E27D75">
        <w:rPr>
          <w:rFonts w:ascii="Times New Roman" w:hAnsi="Times New Roman" w:cs="Times New Roman"/>
          <w:sz w:val="24"/>
          <w:szCs w:val="24"/>
        </w:rPr>
        <w:t xml:space="preserve"> and Yemen</w:t>
      </w:r>
      <w:r w:rsidR="001245F4">
        <w:rPr>
          <w:rFonts w:ascii="Times New Roman" w:hAnsi="Times New Roman" w:cs="Times New Roman"/>
          <w:sz w:val="24"/>
          <w:szCs w:val="24"/>
        </w:rPr>
        <w:t xml:space="preserve"> y </w:t>
      </w:r>
      <w:r w:rsidR="008E212B">
        <w:rPr>
          <w:rFonts w:ascii="Times New Roman" w:hAnsi="Times New Roman" w:cs="Times New Roman"/>
          <w:sz w:val="24"/>
          <w:szCs w:val="24"/>
        </w:rPr>
        <w:t>V-Dem</w:t>
      </w:r>
      <w:r w:rsidR="001245F4">
        <w:rPr>
          <w:rFonts w:ascii="Times New Roman" w:hAnsi="Times New Roman" w:cs="Times New Roman"/>
          <w:sz w:val="24"/>
          <w:szCs w:val="24"/>
        </w:rPr>
        <w:t xml:space="preserve"> </w:t>
      </w:r>
      <w:r w:rsidR="006D7D2A">
        <w:rPr>
          <w:rFonts w:ascii="Times New Roman" w:hAnsi="Times New Roman" w:cs="Times New Roman"/>
          <w:sz w:val="24"/>
          <w:szCs w:val="24"/>
        </w:rPr>
        <w:t xml:space="preserve">no </w:t>
      </w:r>
      <w:r w:rsidR="002942FB">
        <w:rPr>
          <w:rFonts w:ascii="Times New Roman" w:hAnsi="Times New Roman" w:cs="Times New Roman"/>
          <w:sz w:val="24"/>
          <w:szCs w:val="24"/>
        </w:rPr>
        <w:t>con</w:t>
      </w:r>
      <w:r w:rsidR="001245F4">
        <w:rPr>
          <w:rFonts w:ascii="Times New Roman" w:hAnsi="Times New Roman" w:cs="Times New Roman"/>
          <w:sz w:val="24"/>
          <w:szCs w:val="24"/>
        </w:rPr>
        <w:t xml:space="preserve">templa </w:t>
      </w:r>
      <w:r w:rsidR="00557969">
        <w:rPr>
          <w:rFonts w:ascii="Times New Roman" w:hAnsi="Times New Roman" w:cs="Times New Roman"/>
          <w:sz w:val="24"/>
          <w:szCs w:val="24"/>
        </w:rPr>
        <w:t xml:space="preserve">Bharein, </w:t>
      </w:r>
      <w:r w:rsidR="002942FB">
        <w:rPr>
          <w:rFonts w:ascii="Times New Roman" w:hAnsi="Times New Roman" w:cs="Times New Roman"/>
          <w:sz w:val="24"/>
          <w:szCs w:val="24"/>
        </w:rPr>
        <w:t>Kuwait</w:t>
      </w:r>
      <w:r w:rsidR="00557969">
        <w:rPr>
          <w:rFonts w:ascii="Times New Roman" w:hAnsi="Times New Roman" w:cs="Times New Roman"/>
          <w:sz w:val="24"/>
          <w:szCs w:val="24"/>
        </w:rPr>
        <w:t xml:space="preserve"> and Oman</w:t>
      </w:r>
      <w:r w:rsidR="002942FB">
        <w:rPr>
          <w:rFonts w:ascii="Times New Roman" w:hAnsi="Times New Roman" w:cs="Times New Roman"/>
          <w:sz w:val="24"/>
          <w:szCs w:val="24"/>
        </w:rPr>
        <w:t>.</w:t>
      </w:r>
    </w:p>
    <w:p w:rsidR="007469BB" w:rsidRPr="00EE22D6" w:rsidRDefault="006D7D2A" w:rsidP="006D7D2A">
      <w:pPr>
        <w:pStyle w:val="Prrafodelista"/>
        <w:numPr>
          <w:ilvl w:val="0"/>
          <w:numId w:val="2"/>
        </w:numPr>
        <w:spacing w:line="480" w:lineRule="auto"/>
        <w:jc w:val="both"/>
        <w:rPr>
          <w:rFonts w:ascii="Times New Roman" w:hAnsi="Times New Roman" w:cs="Times New Roman"/>
          <w:b/>
          <w:sz w:val="24"/>
          <w:szCs w:val="24"/>
        </w:rPr>
      </w:pPr>
      <w:r w:rsidRPr="00EE22D6">
        <w:rPr>
          <w:rFonts w:ascii="Times New Roman" w:hAnsi="Times New Roman" w:cs="Times New Roman"/>
          <w:b/>
          <w:sz w:val="24"/>
          <w:szCs w:val="24"/>
        </w:rPr>
        <w:t>Resultados</w:t>
      </w:r>
      <w:r w:rsidR="00EE22D6">
        <w:rPr>
          <w:rFonts w:ascii="Times New Roman" w:hAnsi="Times New Roman" w:cs="Times New Roman"/>
          <w:b/>
          <w:sz w:val="24"/>
          <w:szCs w:val="24"/>
        </w:rPr>
        <w:t>: Evolución de la integridad electoral</w:t>
      </w:r>
    </w:p>
    <w:p w:rsidR="00EE22D6" w:rsidRDefault="006D7D2A" w:rsidP="00EE22D6">
      <w:p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00DB42AE">
        <w:rPr>
          <w:rFonts w:ascii="Times New Roman" w:hAnsi="Times New Roman" w:cs="Times New Roman"/>
          <w:sz w:val="24"/>
          <w:szCs w:val="24"/>
        </w:rPr>
        <w:t>sta</w:t>
      </w:r>
      <w:r w:rsidR="006008DC">
        <w:rPr>
          <w:rFonts w:ascii="Times New Roman" w:hAnsi="Times New Roman" w:cs="Times New Roman"/>
          <w:sz w:val="24"/>
          <w:szCs w:val="24"/>
        </w:rPr>
        <w:t xml:space="preserve"> sección </w:t>
      </w:r>
      <w:r>
        <w:rPr>
          <w:rFonts w:ascii="Times New Roman" w:hAnsi="Times New Roman" w:cs="Times New Roman"/>
          <w:sz w:val="24"/>
          <w:szCs w:val="24"/>
        </w:rPr>
        <w:t>visibiliza de forma</w:t>
      </w:r>
      <w:r w:rsidR="00512462">
        <w:rPr>
          <w:rFonts w:ascii="Times New Roman" w:hAnsi="Times New Roman" w:cs="Times New Roman"/>
          <w:sz w:val="24"/>
          <w:szCs w:val="24"/>
        </w:rPr>
        <w:t xml:space="preserve"> comparada y</w:t>
      </w:r>
      <w:r>
        <w:rPr>
          <w:rFonts w:ascii="Times New Roman" w:hAnsi="Times New Roman" w:cs="Times New Roman"/>
          <w:sz w:val="24"/>
          <w:szCs w:val="24"/>
        </w:rPr>
        <w:t xml:space="preserve"> contextu</w:t>
      </w:r>
      <w:r w:rsidR="00434565">
        <w:rPr>
          <w:rFonts w:ascii="Times New Roman" w:hAnsi="Times New Roman" w:cs="Times New Roman"/>
          <w:sz w:val="24"/>
          <w:szCs w:val="24"/>
        </w:rPr>
        <w:t xml:space="preserve">alizada la evolución </w:t>
      </w:r>
      <w:r>
        <w:rPr>
          <w:rFonts w:ascii="Times New Roman" w:hAnsi="Times New Roman" w:cs="Times New Roman"/>
          <w:sz w:val="24"/>
          <w:szCs w:val="24"/>
        </w:rPr>
        <w:t xml:space="preserve">del nivel de </w:t>
      </w:r>
      <w:r w:rsidR="001C4979">
        <w:rPr>
          <w:rFonts w:ascii="Times New Roman" w:hAnsi="Times New Roman" w:cs="Times New Roman"/>
          <w:sz w:val="24"/>
          <w:szCs w:val="24"/>
        </w:rPr>
        <w:t>integridad electoral</w:t>
      </w:r>
      <w:r w:rsidR="006008DC">
        <w:rPr>
          <w:rFonts w:ascii="Times New Roman" w:hAnsi="Times New Roman" w:cs="Times New Roman"/>
          <w:sz w:val="24"/>
          <w:szCs w:val="24"/>
        </w:rPr>
        <w:t xml:space="preserve">, </w:t>
      </w:r>
      <w:r>
        <w:rPr>
          <w:rFonts w:ascii="Times New Roman" w:hAnsi="Times New Roman" w:cs="Times New Roman"/>
          <w:sz w:val="24"/>
          <w:szCs w:val="24"/>
        </w:rPr>
        <w:t>distin</w:t>
      </w:r>
      <w:r w:rsidR="006008DC">
        <w:rPr>
          <w:rFonts w:ascii="Times New Roman" w:hAnsi="Times New Roman" w:cs="Times New Roman"/>
          <w:sz w:val="24"/>
          <w:szCs w:val="24"/>
        </w:rPr>
        <w:t xml:space="preserve">guiendo </w:t>
      </w:r>
      <w:r>
        <w:rPr>
          <w:rFonts w:ascii="Times New Roman" w:hAnsi="Times New Roman" w:cs="Times New Roman"/>
          <w:sz w:val="24"/>
          <w:szCs w:val="24"/>
        </w:rPr>
        <w:t>las categorías regres</w:t>
      </w:r>
      <w:r w:rsidR="008917FD">
        <w:rPr>
          <w:rFonts w:ascii="Times New Roman" w:hAnsi="Times New Roman" w:cs="Times New Roman"/>
          <w:sz w:val="24"/>
          <w:szCs w:val="24"/>
        </w:rPr>
        <w:t xml:space="preserve">sion, stagnation, </w:t>
      </w:r>
      <w:r>
        <w:rPr>
          <w:rFonts w:ascii="Times New Roman" w:hAnsi="Times New Roman" w:cs="Times New Roman"/>
          <w:sz w:val="24"/>
          <w:szCs w:val="24"/>
        </w:rPr>
        <w:t xml:space="preserve">progression </w:t>
      </w:r>
      <w:r w:rsidR="008917FD">
        <w:rPr>
          <w:rFonts w:ascii="Times New Roman" w:hAnsi="Times New Roman" w:cs="Times New Roman"/>
          <w:sz w:val="24"/>
          <w:szCs w:val="24"/>
        </w:rPr>
        <w:t xml:space="preserve">or fluctuation </w:t>
      </w:r>
      <w:r>
        <w:rPr>
          <w:rFonts w:ascii="Times New Roman" w:hAnsi="Times New Roman" w:cs="Times New Roman"/>
          <w:sz w:val="24"/>
          <w:szCs w:val="24"/>
        </w:rPr>
        <w:t>e</w:t>
      </w:r>
      <w:r w:rsidR="006008DC">
        <w:rPr>
          <w:rFonts w:ascii="Times New Roman" w:hAnsi="Times New Roman" w:cs="Times New Roman"/>
          <w:sz w:val="24"/>
          <w:szCs w:val="24"/>
        </w:rPr>
        <w:t>n atención al comportamiento de</w:t>
      </w:r>
      <w:r>
        <w:rPr>
          <w:rFonts w:ascii="Times New Roman" w:hAnsi="Times New Roman" w:cs="Times New Roman"/>
          <w:sz w:val="24"/>
          <w:szCs w:val="24"/>
        </w:rPr>
        <w:t xml:space="preserve"> </w:t>
      </w:r>
      <w:r w:rsidR="001C4979">
        <w:rPr>
          <w:rFonts w:ascii="Times New Roman" w:hAnsi="Times New Roman" w:cs="Times New Roman"/>
          <w:sz w:val="24"/>
          <w:szCs w:val="24"/>
        </w:rPr>
        <w:t>la variable</w:t>
      </w:r>
      <w:r w:rsidR="00EE22D6">
        <w:rPr>
          <w:rFonts w:ascii="Times New Roman" w:hAnsi="Times New Roman" w:cs="Times New Roman"/>
          <w:sz w:val="24"/>
          <w:szCs w:val="24"/>
        </w:rPr>
        <w:t xml:space="preserve"> en el periodo observado. </w:t>
      </w:r>
    </w:p>
    <w:p w:rsidR="001C4979" w:rsidRDefault="00350A2F" w:rsidP="00512462">
      <w:pPr>
        <w:spacing w:line="480" w:lineRule="auto"/>
        <w:jc w:val="both"/>
        <w:rPr>
          <w:rFonts w:ascii="Times New Roman" w:hAnsi="Times New Roman" w:cs="Times New Roman"/>
          <w:sz w:val="24"/>
          <w:szCs w:val="24"/>
        </w:rPr>
      </w:pPr>
      <w:r>
        <w:rPr>
          <w:rFonts w:ascii="Times New Roman" w:hAnsi="Times New Roman" w:cs="Times New Roman"/>
          <w:sz w:val="24"/>
          <w:szCs w:val="24"/>
        </w:rPr>
        <w:t>La T</w:t>
      </w:r>
      <w:r w:rsidR="001C4979">
        <w:rPr>
          <w:rFonts w:ascii="Times New Roman" w:hAnsi="Times New Roman" w:cs="Times New Roman"/>
          <w:sz w:val="24"/>
          <w:szCs w:val="24"/>
        </w:rPr>
        <w:t xml:space="preserve">abla </w:t>
      </w:r>
      <w:r w:rsidR="002C67B6">
        <w:rPr>
          <w:rFonts w:ascii="Times New Roman" w:hAnsi="Times New Roman" w:cs="Times New Roman"/>
          <w:sz w:val="24"/>
          <w:szCs w:val="24"/>
        </w:rPr>
        <w:t>3</w:t>
      </w:r>
      <w:r w:rsidR="00512462" w:rsidRPr="00512462">
        <w:rPr>
          <w:rFonts w:ascii="Times New Roman" w:hAnsi="Times New Roman" w:cs="Times New Roman"/>
          <w:sz w:val="24"/>
          <w:szCs w:val="24"/>
        </w:rPr>
        <w:t xml:space="preserve"> muestra de forma sistematizada los valores de </w:t>
      </w:r>
      <w:r w:rsidR="001C4979">
        <w:rPr>
          <w:rFonts w:ascii="Times New Roman" w:hAnsi="Times New Roman" w:cs="Times New Roman"/>
          <w:sz w:val="24"/>
          <w:szCs w:val="24"/>
        </w:rPr>
        <w:t xml:space="preserve">integridad electoral </w:t>
      </w:r>
      <w:r w:rsidR="00512462" w:rsidRPr="00512462">
        <w:rPr>
          <w:rFonts w:ascii="Times New Roman" w:hAnsi="Times New Roman" w:cs="Times New Roman"/>
          <w:sz w:val="24"/>
          <w:szCs w:val="24"/>
        </w:rPr>
        <w:t>registrados en cada caso a lo largo de los últimos cinco años a través de los í</w:t>
      </w:r>
      <w:r w:rsidR="00276371">
        <w:rPr>
          <w:rFonts w:ascii="Times New Roman" w:hAnsi="Times New Roman" w:cs="Times New Roman"/>
          <w:sz w:val="24"/>
          <w:szCs w:val="24"/>
        </w:rPr>
        <w:t>ndices ofrecidos por PEI y V-Dem. Contextualizando la evolución de</w:t>
      </w:r>
      <w:r w:rsidR="001245F4">
        <w:rPr>
          <w:rFonts w:ascii="Times New Roman" w:hAnsi="Times New Roman" w:cs="Times New Roman"/>
          <w:sz w:val="24"/>
          <w:szCs w:val="24"/>
        </w:rPr>
        <w:t xml:space="preserve"> estos valores </w:t>
      </w:r>
      <w:r w:rsidR="00276371">
        <w:rPr>
          <w:rFonts w:ascii="Times New Roman" w:hAnsi="Times New Roman" w:cs="Times New Roman"/>
          <w:sz w:val="24"/>
          <w:szCs w:val="24"/>
        </w:rPr>
        <w:t>aparecen los datos extraídos</w:t>
      </w:r>
      <w:r w:rsidR="001245F4">
        <w:rPr>
          <w:rFonts w:ascii="Times New Roman" w:hAnsi="Times New Roman" w:cs="Times New Roman"/>
          <w:sz w:val="24"/>
          <w:szCs w:val="24"/>
        </w:rPr>
        <w:t xml:space="preserve"> de</w:t>
      </w:r>
      <w:r w:rsidR="00276371">
        <w:rPr>
          <w:rFonts w:ascii="Times New Roman" w:hAnsi="Times New Roman" w:cs="Times New Roman"/>
          <w:sz w:val="24"/>
          <w:szCs w:val="24"/>
        </w:rPr>
        <w:t xml:space="preserve"> Freedom in the World, Democracy Index y Quality of Democracy. Finalmente, categorizamos la evolución de </w:t>
      </w:r>
      <w:r w:rsidR="001C4979">
        <w:rPr>
          <w:rFonts w:ascii="Times New Roman" w:hAnsi="Times New Roman" w:cs="Times New Roman"/>
          <w:sz w:val="24"/>
          <w:szCs w:val="24"/>
        </w:rPr>
        <w:t xml:space="preserve">la integridad electoral </w:t>
      </w:r>
      <w:r w:rsidR="00276371">
        <w:rPr>
          <w:rFonts w:ascii="Times New Roman" w:hAnsi="Times New Roman" w:cs="Times New Roman"/>
          <w:sz w:val="24"/>
          <w:szCs w:val="24"/>
        </w:rPr>
        <w:t xml:space="preserve">en cada caso </w:t>
      </w:r>
      <w:r w:rsidR="00DB6878">
        <w:rPr>
          <w:rFonts w:ascii="Times New Roman" w:hAnsi="Times New Roman" w:cs="Times New Roman"/>
          <w:sz w:val="24"/>
          <w:szCs w:val="24"/>
        </w:rPr>
        <w:t>bajo los términos</w:t>
      </w:r>
      <w:r w:rsidR="00512462">
        <w:rPr>
          <w:rFonts w:ascii="Times New Roman" w:hAnsi="Times New Roman" w:cs="Times New Roman"/>
          <w:sz w:val="24"/>
          <w:szCs w:val="24"/>
        </w:rPr>
        <w:t xml:space="preserve"> progression, regression, fluctuation and stagnation</w:t>
      </w:r>
      <w:r w:rsidR="00DB6878">
        <w:rPr>
          <w:rFonts w:ascii="Times New Roman" w:hAnsi="Times New Roman" w:cs="Times New Roman"/>
          <w:sz w:val="24"/>
          <w:szCs w:val="24"/>
        </w:rPr>
        <w:t xml:space="preserve">. </w:t>
      </w:r>
    </w:p>
    <w:p w:rsidR="00051DDD" w:rsidRDefault="00DB6878" w:rsidP="0051246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 considera progression</w:t>
      </w:r>
      <w:r w:rsidR="002742C4">
        <w:rPr>
          <w:rFonts w:ascii="Times New Roman" w:hAnsi="Times New Roman" w:cs="Times New Roman"/>
          <w:sz w:val="24"/>
          <w:szCs w:val="24"/>
        </w:rPr>
        <w:t xml:space="preserve"> o regression movimientos de escalada o descenso en </w:t>
      </w:r>
      <w:r>
        <w:rPr>
          <w:rFonts w:ascii="Times New Roman" w:hAnsi="Times New Roman" w:cs="Times New Roman"/>
          <w:sz w:val="24"/>
          <w:szCs w:val="24"/>
        </w:rPr>
        <w:t xml:space="preserve">decimales </w:t>
      </w:r>
      <w:r w:rsidR="002742C4">
        <w:rPr>
          <w:rFonts w:ascii="Times New Roman" w:hAnsi="Times New Roman" w:cs="Times New Roman"/>
          <w:sz w:val="24"/>
          <w:szCs w:val="24"/>
        </w:rPr>
        <w:t>para el caso de</w:t>
      </w:r>
      <w:r>
        <w:rPr>
          <w:rFonts w:ascii="Times New Roman" w:hAnsi="Times New Roman" w:cs="Times New Roman"/>
          <w:sz w:val="24"/>
          <w:szCs w:val="24"/>
        </w:rPr>
        <w:t xml:space="preserve"> la codificación del Clean E</w:t>
      </w:r>
      <w:r w:rsidR="008E212B">
        <w:rPr>
          <w:rFonts w:ascii="Times New Roman" w:hAnsi="Times New Roman" w:cs="Times New Roman"/>
          <w:sz w:val="24"/>
          <w:szCs w:val="24"/>
        </w:rPr>
        <w:t>lection Index ofrecido por V-Dem</w:t>
      </w:r>
      <w:r w:rsidR="002742C4">
        <w:rPr>
          <w:rFonts w:ascii="Times New Roman" w:hAnsi="Times New Roman" w:cs="Times New Roman"/>
          <w:sz w:val="24"/>
          <w:szCs w:val="24"/>
        </w:rPr>
        <w:t xml:space="preserve"> y en decenas</w:t>
      </w:r>
      <w:r>
        <w:rPr>
          <w:rFonts w:ascii="Times New Roman" w:hAnsi="Times New Roman" w:cs="Times New Roman"/>
          <w:sz w:val="24"/>
          <w:szCs w:val="24"/>
        </w:rPr>
        <w:t xml:space="preserve"> para la codificación del PEI. Se valora como </w:t>
      </w:r>
      <w:r w:rsidR="002742C4">
        <w:rPr>
          <w:rFonts w:ascii="Times New Roman" w:hAnsi="Times New Roman" w:cs="Times New Roman"/>
          <w:sz w:val="24"/>
          <w:szCs w:val="24"/>
        </w:rPr>
        <w:t>stagnation ausencia de movimiento o registro de escaladas y descensos inferiores a tales márgenes en los respectivos índices. Reconoce</w:t>
      </w:r>
      <w:r w:rsidR="00D8744F">
        <w:rPr>
          <w:rFonts w:ascii="Times New Roman" w:hAnsi="Times New Roman" w:cs="Times New Roman"/>
          <w:sz w:val="24"/>
          <w:szCs w:val="24"/>
        </w:rPr>
        <w:t>mos como fluctuation la existencia</w:t>
      </w:r>
      <w:r w:rsidR="002742C4">
        <w:rPr>
          <w:rFonts w:ascii="Times New Roman" w:hAnsi="Times New Roman" w:cs="Times New Roman"/>
          <w:sz w:val="24"/>
          <w:szCs w:val="24"/>
        </w:rPr>
        <w:t xml:space="preserve"> de dinámicas contrarias a lo largo del periodo observado. </w:t>
      </w:r>
    </w:p>
    <w:p w:rsidR="00512462" w:rsidRPr="00512462" w:rsidRDefault="001245F4" w:rsidP="0051246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Aprovechando el solapamiento existente entre las mediciones de PEI y V-Dem (Norris et al. 2016), observamos el comportamiento de la </w:t>
      </w:r>
      <w:r w:rsidR="001C4979">
        <w:rPr>
          <w:rFonts w:ascii="Times New Roman" w:hAnsi="Times New Roman" w:cs="Times New Roman"/>
          <w:sz w:val="24"/>
          <w:szCs w:val="24"/>
        </w:rPr>
        <w:t xml:space="preserve">integridad electoral </w:t>
      </w:r>
      <w:r>
        <w:rPr>
          <w:rFonts w:ascii="Times New Roman" w:hAnsi="Times New Roman" w:cs="Times New Roman"/>
          <w:sz w:val="24"/>
          <w:szCs w:val="24"/>
        </w:rPr>
        <w:t xml:space="preserve">en el continuo articulado por ambas fuentes en los casos en que resulta necesario. </w:t>
      </w:r>
      <w:r w:rsidR="00051DDD">
        <w:rPr>
          <w:rFonts w:ascii="Times New Roman" w:hAnsi="Times New Roman" w:cs="Times New Roman"/>
          <w:sz w:val="24"/>
          <w:szCs w:val="24"/>
        </w:rPr>
        <w:t>En los casos e</w:t>
      </w:r>
      <w:r>
        <w:rPr>
          <w:rFonts w:ascii="Times New Roman" w:hAnsi="Times New Roman" w:cs="Times New Roman"/>
          <w:sz w:val="24"/>
          <w:szCs w:val="24"/>
        </w:rPr>
        <w:t xml:space="preserve">n que entre 2011 y </w:t>
      </w:r>
      <w:r w:rsidR="00051DDD">
        <w:rPr>
          <w:rFonts w:ascii="Times New Roman" w:hAnsi="Times New Roman" w:cs="Times New Roman"/>
          <w:sz w:val="24"/>
          <w:szCs w:val="24"/>
        </w:rPr>
        <w:t xml:space="preserve">2015 solo tiene lugar una convocatoria electoral, consideramos </w:t>
      </w:r>
      <w:r w:rsidR="00C0747A">
        <w:rPr>
          <w:rFonts w:ascii="Times New Roman" w:hAnsi="Times New Roman" w:cs="Times New Roman"/>
          <w:sz w:val="24"/>
          <w:szCs w:val="24"/>
        </w:rPr>
        <w:t>la evolución d</w:t>
      </w:r>
      <w:r w:rsidR="00051DDD">
        <w:rPr>
          <w:rFonts w:ascii="Times New Roman" w:hAnsi="Times New Roman" w:cs="Times New Roman"/>
          <w:sz w:val="24"/>
          <w:szCs w:val="24"/>
        </w:rPr>
        <w:t xml:space="preserve">el comportamiento de la variable observando </w:t>
      </w:r>
      <w:r>
        <w:rPr>
          <w:rFonts w:ascii="Times New Roman" w:hAnsi="Times New Roman" w:cs="Times New Roman"/>
          <w:sz w:val="24"/>
          <w:szCs w:val="24"/>
        </w:rPr>
        <w:t xml:space="preserve">el dato </w:t>
      </w:r>
      <w:r w:rsidR="00051DDD">
        <w:rPr>
          <w:rFonts w:ascii="Times New Roman" w:hAnsi="Times New Roman" w:cs="Times New Roman"/>
          <w:sz w:val="24"/>
          <w:szCs w:val="24"/>
        </w:rPr>
        <w:t xml:space="preserve">registrado </w:t>
      </w:r>
      <w:r>
        <w:rPr>
          <w:rFonts w:ascii="Times New Roman" w:hAnsi="Times New Roman" w:cs="Times New Roman"/>
          <w:sz w:val="24"/>
          <w:szCs w:val="24"/>
        </w:rPr>
        <w:t>por V-Dem para</w:t>
      </w:r>
      <w:r w:rsidR="00051DDD">
        <w:rPr>
          <w:rFonts w:ascii="Times New Roman" w:hAnsi="Times New Roman" w:cs="Times New Roman"/>
          <w:sz w:val="24"/>
          <w:szCs w:val="24"/>
        </w:rPr>
        <w:t xml:space="preserve"> las elecciones </w:t>
      </w:r>
      <w:r>
        <w:rPr>
          <w:rFonts w:ascii="Times New Roman" w:hAnsi="Times New Roman" w:cs="Times New Roman"/>
          <w:sz w:val="24"/>
          <w:szCs w:val="24"/>
        </w:rPr>
        <w:t xml:space="preserve">precedentes. </w:t>
      </w:r>
      <w:r w:rsidR="0051306B">
        <w:rPr>
          <w:rFonts w:ascii="Times New Roman" w:hAnsi="Times New Roman" w:cs="Times New Roman"/>
          <w:sz w:val="24"/>
          <w:szCs w:val="24"/>
        </w:rPr>
        <w:t>Cuando no disponemos de tal registro previo renunciamos a categorizar la variación</w:t>
      </w:r>
      <w:r w:rsidR="00EE22D6">
        <w:rPr>
          <w:rFonts w:ascii="Times New Roman" w:hAnsi="Times New Roman" w:cs="Times New Roman"/>
          <w:sz w:val="24"/>
          <w:szCs w:val="24"/>
        </w:rPr>
        <w:t>.</w:t>
      </w:r>
    </w:p>
    <w:tbl>
      <w:tblPr>
        <w:tblStyle w:val="Tablaconcuadrcula"/>
        <w:tblW w:w="9083" w:type="dxa"/>
        <w:jc w:val="center"/>
        <w:tblInd w:w="321" w:type="dxa"/>
        <w:tblLayout w:type="fixed"/>
        <w:tblLook w:val="04A0"/>
      </w:tblPr>
      <w:tblGrid>
        <w:gridCol w:w="993"/>
        <w:gridCol w:w="2763"/>
        <w:gridCol w:w="851"/>
        <w:gridCol w:w="850"/>
        <w:gridCol w:w="993"/>
        <w:gridCol w:w="850"/>
        <w:gridCol w:w="851"/>
        <w:gridCol w:w="932"/>
      </w:tblGrid>
      <w:tr w:rsidR="0046447B" w:rsidRPr="009B5544" w:rsidTr="00DC051B">
        <w:trPr>
          <w:jc w:val="center"/>
        </w:trPr>
        <w:tc>
          <w:tcPr>
            <w:tcW w:w="9083" w:type="dxa"/>
            <w:gridSpan w:val="8"/>
            <w:tcBorders>
              <w:top w:val="nil"/>
              <w:left w:val="nil"/>
              <w:bottom w:val="nil"/>
              <w:right w:val="nil"/>
            </w:tcBorders>
          </w:tcPr>
          <w:p w:rsidR="0046447B" w:rsidRDefault="0046447B" w:rsidP="0046447B">
            <w:pPr>
              <w:rPr>
                <w:rFonts w:ascii="Times New Roman" w:hAnsi="Times New Roman" w:cs="Times New Roman"/>
                <w:b/>
                <w:sz w:val="20"/>
                <w:szCs w:val="20"/>
              </w:rPr>
            </w:pPr>
          </w:p>
          <w:p w:rsidR="00BF654D" w:rsidRPr="0046447B" w:rsidRDefault="00BF654D" w:rsidP="0046447B">
            <w:pPr>
              <w:rPr>
                <w:rFonts w:ascii="Times New Roman" w:hAnsi="Times New Roman" w:cs="Times New Roman"/>
                <w:b/>
                <w:sz w:val="20"/>
                <w:szCs w:val="20"/>
              </w:rPr>
            </w:pPr>
          </w:p>
          <w:p w:rsidR="0046447B" w:rsidRPr="00843481" w:rsidRDefault="001C4979" w:rsidP="0046447B">
            <w:pPr>
              <w:jc w:val="center"/>
              <w:rPr>
                <w:rFonts w:ascii="Times New Roman" w:hAnsi="Times New Roman" w:cs="Times New Roman"/>
                <w:b/>
                <w:sz w:val="24"/>
                <w:szCs w:val="24"/>
                <w:lang w:val="en-US"/>
              </w:rPr>
            </w:pPr>
            <w:r>
              <w:rPr>
                <w:rFonts w:ascii="Times New Roman" w:hAnsi="Times New Roman" w:cs="Times New Roman"/>
                <w:b/>
                <w:sz w:val="24"/>
                <w:szCs w:val="24"/>
                <w:lang w:val="en-US"/>
              </w:rPr>
              <w:t>Table 3</w:t>
            </w:r>
            <w:r w:rsidR="0046447B" w:rsidRPr="00843481">
              <w:rPr>
                <w:rFonts w:ascii="Times New Roman" w:hAnsi="Times New Roman" w:cs="Times New Roman"/>
                <w:b/>
                <w:sz w:val="24"/>
                <w:szCs w:val="24"/>
                <w:lang w:val="en-US"/>
              </w:rPr>
              <w:t xml:space="preserve">. </w:t>
            </w:r>
          </w:p>
          <w:p w:rsidR="0046447B" w:rsidRDefault="0046447B" w:rsidP="0046447B">
            <w:pPr>
              <w:jc w:val="center"/>
              <w:rPr>
                <w:rFonts w:ascii="Times New Roman" w:hAnsi="Times New Roman" w:cs="Times New Roman"/>
                <w:b/>
                <w:sz w:val="24"/>
                <w:szCs w:val="24"/>
                <w:lang w:val="en-US"/>
              </w:rPr>
            </w:pPr>
            <w:r w:rsidRPr="00F97B78">
              <w:rPr>
                <w:rFonts w:ascii="Times New Roman" w:hAnsi="Times New Roman" w:cs="Times New Roman"/>
                <w:b/>
                <w:sz w:val="24"/>
                <w:szCs w:val="24"/>
                <w:lang w:val="en-US"/>
              </w:rPr>
              <w:t>Electoral Integrity Variance in the MENA countries, 2011-2015</w:t>
            </w:r>
          </w:p>
          <w:p w:rsidR="0046447B" w:rsidRPr="00F97B78" w:rsidRDefault="0046447B" w:rsidP="0046447B">
            <w:pPr>
              <w:jc w:val="center"/>
              <w:rPr>
                <w:rFonts w:ascii="Times New Roman" w:hAnsi="Times New Roman" w:cs="Times New Roman"/>
                <w:b/>
                <w:sz w:val="24"/>
                <w:szCs w:val="24"/>
                <w:lang w:val="en-US"/>
              </w:rPr>
            </w:pPr>
          </w:p>
          <w:p w:rsidR="0046447B" w:rsidRPr="00843481" w:rsidRDefault="0046447B" w:rsidP="0046447B">
            <w:pPr>
              <w:rPr>
                <w:rFonts w:ascii="Times New Roman" w:hAnsi="Times New Roman" w:cs="Times New Roman"/>
                <w:b/>
                <w:sz w:val="20"/>
                <w:szCs w:val="20"/>
                <w:lang w:val="en-US"/>
              </w:rPr>
            </w:pPr>
          </w:p>
        </w:tc>
      </w:tr>
      <w:tr w:rsidR="0046447B" w:rsidRPr="00E81EA7" w:rsidTr="00DC051B">
        <w:trPr>
          <w:jc w:val="center"/>
        </w:trPr>
        <w:tc>
          <w:tcPr>
            <w:tcW w:w="993" w:type="dxa"/>
            <w:tcBorders>
              <w:top w:val="nil"/>
              <w:left w:val="nil"/>
              <w:bottom w:val="single" w:sz="4" w:space="0" w:color="auto"/>
              <w:right w:val="nil"/>
            </w:tcBorders>
          </w:tcPr>
          <w:p w:rsidR="0046447B" w:rsidRPr="00E81EA7" w:rsidRDefault="0046447B" w:rsidP="0046447B">
            <w:pPr>
              <w:rPr>
                <w:rFonts w:ascii="Times New Roman" w:hAnsi="Times New Roman" w:cs="Times New Roman"/>
                <w:b/>
                <w:sz w:val="20"/>
                <w:szCs w:val="20"/>
                <w:lang w:val="en-US"/>
              </w:rPr>
            </w:pPr>
            <w:r w:rsidRPr="00E81EA7">
              <w:rPr>
                <w:rFonts w:ascii="Times New Roman" w:hAnsi="Times New Roman" w:cs="Times New Roman"/>
                <w:b/>
                <w:sz w:val="20"/>
                <w:szCs w:val="20"/>
                <w:lang w:val="en-US"/>
              </w:rPr>
              <w:t>Country</w:t>
            </w:r>
          </w:p>
        </w:tc>
        <w:tc>
          <w:tcPr>
            <w:tcW w:w="2763" w:type="dxa"/>
            <w:tcBorders>
              <w:top w:val="nil"/>
              <w:left w:val="nil"/>
              <w:bottom w:val="nil"/>
              <w:right w:val="nil"/>
            </w:tcBorders>
          </w:tcPr>
          <w:p w:rsidR="0046447B" w:rsidRPr="00E81EA7" w:rsidRDefault="0046447B" w:rsidP="0046447B">
            <w:pPr>
              <w:jc w:val="center"/>
              <w:rPr>
                <w:rFonts w:ascii="Times New Roman" w:hAnsi="Times New Roman" w:cs="Times New Roman"/>
                <w:b/>
                <w:sz w:val="20"/>
                <w:szCs w:val="20"/>
                <w:lang w:val="en-US"/>
              </w:rPr>
            </w:pPr>
            <w:r w:rsidRPr="00E81EA7">
              <w:rPr>
                <w:rFonts w:ascii="Times New Roman" w:hAnsi="Times New Roman" w:cs="Times New Roman"/>
                <w:b/>
                <w:sz w:val="20"/>
                <w:szCs w:val="20"/>
                <w:lang w:val="en-US"/>
              </w:rPr>
              <w:t>Source</w:t>
            </w:r>
          </w:p>
        </w:tc>
        <w:tc>
          <w:tcPr>
            <w:tcW w:w="851" w:type="dxa"/>
            <w:tcBorders>
              <w:top w:val="nil"/>
              <w:left w:val="nil"/>
              <w:bottom w:val="single" w:sz="4" w:space="0" w:color="auto"/>
              <w:right w:val="nil"/>
            </w:tcBorders>
          </w:tcPr>
          <w:p w:rsidR="0046447B" w:rsidRPr="00E81EA7" w:rsidRDefault="0046447B" w:rsidP="0046447B">
            <w:pPr>
              <w:jc w:val="center"/>
              <w:rPr>
                <w:rFonts w:ascii="Times New Roman" w:hAnsi="Times New Roman" w:cs="Times New Roman"/>
                <w:b/>
                <w:sz w:val="20"/>
                <w:szCs w:val="20"/>
                <w:lang w:val="en-US"/>
              </w:rPr>
            </w:pPr>
          </w:p>
        </w:tc>
        <w:tc>
          <w:tcPr>
            <w:tcW w:w="850" w:type="dxa"/>
            <w:tcBorders>
              <w:top w:val="nil"/>
              <w:left w:val="nil"/>
              <w:bottom w:val="single" w:sz="4" w:space="0" w:color="auto"/>
              <w:right w:val="nil"/>
            </w:tcBorders>
          </w:tcPr>
          <w:p w:rsidR="0046447B" w:rsidRPr="00E81EA7" w:rsidRDefault="0046447B" w:rsidP="0046447B">
            <w:pPr>
              <w:jc w:val="center"/>
              <w:rPr>
                <w:rFonts w:ascii="Times New Roman" w:hAnsi="Times New Roman" w:cs="Times New Roman"/>
                <w:b/>
                <w:sz w:val="20"/>
                <w:szCs w:val="20"/>
                <w:lang w:val="en-US"/>
              </w:rPr>
            </w:pPr>
          </w:p>
        </w:tc>
        <w:tc>
          <w:tcPr>
            <w:tcW w:w="993" w:type="dxa"/>
            <w:tcBorders>
              <w:top w:val="nil"/>
              <w:left w:val="nil"/>
              <w:bottom w:val="single" w:sz="4" w:space="0" w:color="auto"/>
              <w:right w:val="nil"/>
            </w:tcBorders>
          </w:tcPr>
          <w:p w:rsidR="0046447B" w:rsidRPr="00E81EA7" w:rsidRDefault="0046447B" w:rsidP="0046447B">
            <w:pPr>
              <w:jc w:val="center"/>
              <w:rPr>
                <w:rFonts w:ascii="Times New Roman" w:hAnsi="Times New Roman" w:cs="Times New Roman"/>
                <w:b/>
                <w:sz w:val="20"/>
                <w:szCs w:val="20"/>
                <w:lang w:val="en-US"/>
              </w:rPr>
            </w:pPr>
            <w:r w:rsidRPr="00E81EA7">
              <w:rPr>
                <w:rFonts w:ascii="Times New Roman" w:hAnsi="Times New Roman" w:cs="Times New Roman"/>
                <w:b/>
                <w:sz w:val="20"/>
                <w:szCs w:val="20"/>
                <w:lang w:val="en-US"/>
              </w:rPr>
              <w:t>Year</w:t>
            </w:r>
          </w:p>
        </w:tc>
        <w:tc>
          <w:tcPr>
            <w:tcW w:w="850" w:type="dxa"/>
            <w:tcBorders>
              <w:top w:val="nil"/>
              <w:left w:val="nil"/>
              <w:bottom w:val="single" w:sz="4" w:space="0" w:color="auto"/>
              <w:right w:val="nil"/>
            </w:tcBorders>
          </w:tcPr>
          <w:p w:rsidR="0046447B" w:rsidRDefault="0046447B" w:rsidP="0046447B">
            <w:pPr>
              <w:jc w:val="center"/>
              <w:rPr>
                <w:rFonts w:ascii="Times New Roman" w:hAnsi="Times New Roman" w:cs="Times New Roman"/>
                <w:b/>
                <w:sz w:val="20"/>
                <w:szCs w:val="20"/>
                <w:lang w:val="en-US"/>
              </w:rPr>
            </w:pPr>
          </w:p>
          <w:p w:rsidR="0046447B" w:rsidRPr="00E81EA7" w:rsidRDefault="0046447B" w:rsidP="0046447B">
            <w:pPr>
              <w:jc w:val="center"/>
              <w:rPr>
                <w:rFonts w:ascii="Times New Roman" w:hAnsi="Times New Roman" w:cs="Times New Roman"/>
                <w:b/>
                <w:sz w:val="20"/>
                <w:szCs w:val="20"/>
                <w:lang w:val="en-US"/>
              </w:rPr>
            </w:pPr>
          </w:p>
        </w:tc>
        <w:tc>
          <w:tcPr>
            <w:tcW w:w="851" w:type="dxa"/>
            <w:tcBorders>
              <w:top w:val="nil"/>
              <w:left w:val="nil"/>
              <w:bottom w:val="single" w:sz="4" w:space="0" w:color="auto"/>
              <w:right w:val="nil"/>
            </w:tcBorders>
          </w:tcPr>
          <w:p w:rsidR="0046447B" w:rsidRPr="00E81EA7" w:rsidRDefault="0046447B" w:rsidP="0046447B">
            <w:pPr>
              <w:jc w:val="center"/>
              <w:rPr>
                <w:rFonts w:ascii="Times New Roman" w:hAnsi="Times New Roman" w:cs="Times New Roman"/>
                <w:b/>
                <w:sz w:val="20"/>
                <w:szCs w:val="20"/>
                <w:lang w:val="en-US"/>
              </w:rPr>
            </w:pPr>
          </w:p>
        </w:tc>
        <w:tc>
          <w:tcPr>
            <w:tcW w:w="932" w:type="dxa"/>
            <w:tcBorders>
              <w:top w:val="nil"/>
              <w:left w:val="nil"/>
              <w:bottom w:val="single" w:sz="4" w:space="0" w:color="auto"/>
              <w:right w:val="nil"/>
            </w:tcBorders>
          </w:tcPr>
          <w:p w:rsidR="0046447B" w:rsidRPr="00E81EA7" w:rsidRDefault="003C557E" w:rsidP="0046447B">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EI </w:t>
            </w:r>
            <w:r w:rsidR="0046447B">
              <w:rPr>
                <w:rFonts w:ascii="Times New Roman" w:hAnsi="Times New Roman" w:cs="Times New Roman"/>
                <w:b/>
                <w:sz w:val="20"/>
                <w:szCs w:val="20"/>
                <w:lang w:val="en-US"/>
              </w:rPr>
              <w:t>Var</w:t>
            </w:r>
          </w:p>
        </w:tc>
      </w:tr>
      <w:tr w:rsidR="0046447B" w:rsidTr="00DC051B">
        <w:trPr>
          <w:jc w:val="center"/>
        </w:trPr>
        <w:tc>
          <w:tcPr>
            <w:tcW w:w="993" w:type="dxa"/>
            <w:tcBorders>
              <w:top w:val="single" w:sz="4" w:space="0" w:color="auto"/>
              <w:left w:val="nil"/>
              <w:bottom w:val="nil"/>
              <w:right w:val="nil"/>
            </w:tcBorders>
          </w:tcPr>
          <w:p w:rsidR="0046447B" w:rsidRPr="00E81EA7" w:rsidRDefault="0046447B" w:rsidP="0046447B">
            <w:pPr>
              <w:rPr>
                <w:rFonts w:ascii="Times New Roman" w:hAnsi="Times New Roman" w:cs="Times New Roman"/>
                <w:b/>
                <w:sz w:val="20"/>
                <w:szCs w:val="20"/>
                <w:lang w:val="en-US"/>
              </w:rPr>
            </w:pPr>
          </w:p>
        </w:tc>
        <w:tc>
          <w:tcPr>
            <w:tcW w:w="2763" w:type="dxa"/>
            <w:tcBorders>
              <w:left w:val="nil"/>
              <w:bottom w:val="nil"/>
              <w:right w:val="nil"/>
            </w:tcBorders>
          </w:tcPr>
          <w:p w:rsidR="0046447B" w:rsidRPr="00E81EA7" w:rsidRDefault="0046447B" w:rsidP="0046447B">
            <w:pPr>
              <w:rPr>
                <w:rFonts w:ascii="Times New Roman" w:hAnsi="Times New Roman" w:cs="Times New Roman"/>
                <w:sz w:val="20"/>
                <w:szCs w:val="20"/>
                <w:lang w:val="en-US"/>
              </w:rPr>
            </w:pPr>
          </w:p>
        </w:tc>
        <w:tc>
          <w:tcPr>
            <w:tcW w:w="851" w:type="dxa"/>
            <w:tcBorders>
              <w:left w:val="nil"/>
              <w:bottom w:val="single" w:sz="4" w:space="0" w:color="auto"/>
              <w:right w:val="nil"/>
            </w:tcBorders>
          </w:tcPr>
          <w:p w:rsidR="0046447B" w:rsidRPr="00E81EA7" w:rsidRDefault="0046447B" w:rsidP="0046447B">
            <w:pPr>
              <w:jc w:val="center"/>
              <w:rPr>
                <w:rFonts w:ascii="Times New Roman" w:hAnsi="Times New Roman" w:cs="Times New Roman"/>
                <w:b/>
                <w:sz w:val="20"/>
                <w:szCs w:val="20"/>
                <w:lang w:val="en-US"/>
              </w:rPr>
            </w:pPr>
          </w:p>
          <w:p w:rsidR="0046447B" w:rsidRPr="00E81EA7" w:rsidRDefault="0046447B" w:rsidP="0046447B">
            <w:pPr>
              <w:jc w:val="center"/>
              <w:rPr>
                <w:rFonts w:ascii="Times New Roman" w:hAnsi="Times New Roman" w:cs="Times New Roman"/>
                <w:b/>
                <w:sz w:val="20"/>
                <w:szCs w:val="20"/>
                <w:lang w:val="en-US"/>
              </w:rPr>
            </w:pPr>
            <w:r w:rsidRPr="00E81EA7">
              <w:rPr>
                <w:rFonts w:ascii="Times New Roman" w:hAnsi="Times New Roman" w:cs="Times New Roman"/>
                <w:b/>
                <w:sz w:val="20"/>
                <w:szCs w:val="20"/>
                <w:lang w:val="en-US"/>
              </w:rPr>
              <w:t>2011</w:t>
            </w:r>
          </w:p>
        </w:tc>
        <w:tc>
          <w:tcPr>
            <w:tcW w:w="850" w:type="dxa"/>
            <w:tcBorders>
              <w:left w:val="nil"/>
              <w:bottom w:val="single" w:sz="4" w:space="0" w:color="auto"/>
              <w:right w:val="nil"/>
            </w:tcBorders>
          </w:tcPr>
          <w:p w:rsidR="0046447B" w:rsidRPr="00E81EA7" w:rsidRDefault="0046447B" w:rsidP="0046447B">
            <w:pPr>
              <w:jc w:val="center"/>
              <w:rPr>
                <w:rFonts w:ascii="Times New Roman" w:hAnsi="Times New Roman" w:cs="Times New Roman"/>
                <w:b/>
                <w:sz w:val="20"/>
                <w:szCs w:val="20"/>
                <w:lang w:val="en-US"/>
              </w:rPr>
            </w:pPr>
          </w:p>
          <w:p w:rsidR="0046447B" w:rsidRPr="00E81EA7" w:rsidRDefault="0046447B" w:rsidP="0046447B">
            <w:pPr>
              <w:jc w:val="center"/>
              <w:rPr>
                <w:rFonts w:ascii="Times New Roman" w:hAnsi="Times New Roman" w:cs="Times New Roman"/>
                <w:b/>
                <w:sz w:val="20"/>
                <w:szCs w:val="20"/>
                <w:lang w:val="en-US"/>
              </w:rPr>
            </w:pPr>
            <w:r w:rsidRPr="00E81EA7">
              <w:rPr>
                <w:rFonts w:ascii="Times New Roman" w:hAnsi="Times New Roman" w:cs="Times New Roman"/>
                <w:b/>
                <w:sz w:val="20"/>
                <w:szCs w:val="20"/>
                <w:lang w:val="en-US"/>
              </w:rPr>
              <w:t>2012</w:t>
            </w:r>
          </w:p>
        </w:tc>
        <w:tc>
          <w:tcPr>
            <w:tcW w:w="993" w:type="dxa"/>
            <w:tcBorders>
              <w:left w:val="nil"/>
              <w:bottom w:val="single" w:sz="4" w:space="0" w:color="auto"/>
              <w:right w:val="nil"/>
            </w:tcBorders>
          </w:tcPr>
          <w:p w:rsidR="0046447B" w:rsidRPr="00E81EA7" w:rsidRDefault="0046447B" w:rsidP="0046447B">
            <w:pPr>
              <w:jc w:val="center"/>
              <w:rPr>
                <w:rFonts w:ascii="Times New Roman" w:hAnsi="Times New Roman" w:cs="Times New Roman"/>
                <w:b/>
                <w:sz w:val="20"/>
                <w:szCs w:val="20"/>
                <w:lang w:val="en-US"/>
              </w:rPr>
            </w:pPr>
          </w:p>
          <w:p w:rsidR="0046447B" w:rsidRPr="00E81EA7" w:rsidRDefault="0046447B" w:rsidP="0046447B">
            <w:pPr>
              <w:jc w:val="center"/>
              <w:rPr>
                <w:rFonts w:ascii="Times New Roman" w:hAnsi="Times New Roman" w:cs="Times New Roman"/>
                <w:b/>
                <w:sz w:val="20"/>
                <w:szCs w:val="20"/>
                <w:lang w:val="en-US"/>
              </w:rPr>
            </w:pPr>
            <w:r w:rsidRPr="00E81EA7">
              <w:rPr>
                <w:rFonts w:ascii="Times New Roman" w:hAnsi="Times New Roman" w:cs="Times New Roman"/>
                <w:b/>
                <w:sz w:val="20"/>
                <w:szCs w:val="20"/>
                <w:lang w:val="en-US"/>
              </w:rPr>
              <w:t>2013</w:t>
            </w:r>
          </w:p>
        </w:tc>
        <w:tc>
          <w:tcPr>
            <w:tcW w:w="850" w:type="dxa"/>
            <w:tcBorders>
              <w:left w:val="nil"/>
              <w:bottom w:val="single" w:sz="4" w:space="0" w:color="auto"/>
              <w:right w:val="nil"/>
            </w:tcBorders>
          </w:tcPr>
          <w:p w:rsidR="0046447B" w:rsidRPr="00E81EA7" w:rsidRDefault="0046447B" w:rsidP="0046447B">
            <w:pPr>
              <w:jc w:val="center"/>
              <w:rPr>
                <w:rFonts w:ascii="Times New Roman" w:hAnsi="Times New Roman" w:cs="Times New Roman"/>
                <w:b/>
                <w:sz w:val="20"/>
                <w:szCs w:val="20"/>
                <w:lang w:val="en-US"/>
              </w:rPr>
            </w:pPr>
          </w:p>
          <w:p w:rsidR="0046447B" w:rsidRPr="00140F73" w:rsidRDefault="0046447B" w:rsidP="0046447B">
            <w:pPr>
              <w:jc w:val="center"/>
              <w:rPr>
                <w:rFonts w:ascii="Times New Roman" w:hAnsi="Times New Roman" w:cs="Times New Roman"/>
                <w:b/>
                <w:sz w:val="20"/>
                <w:szCs w:val="20"/>
              </w:rPr>
            </w:pPr>
            <w:r w:rsidRPr="00E81EA7">
              <w:rPr>
                <w:rFonts w:ascii="Times New Roman" w:hAnsi="Times New Roman" w:cs="Times New Roman"/>
                <w:b/>
                <w:sz w:val="20"/>
                <w:szCs w:val="20"/>
                <w:lang w:val="en-US"/>
              </w:rPr>
              <w:t>20</w:t>
            </w:r>
            <w:r w:rsidRPr="00140F73">
              <w:rPr>
                <w:rFonts w:ascii="Times New Roman" w:hAnsi="Times New Roman" w:cs="Times New Roman"/>
                <w:b/>
                <w:sz w:val="20"/>
                <w:szCs w:val="20"/>
              </w:rPr>
              <w:t>14</w:t>
            </w:r>
          </w:p>
        </w:tc>
        <w:tc>
          <w:tcPr>
            <w:tcW w:w="851" w:type="dxa"/>
            <w:tcBorders>
              <w:left w:val="nil"/>
              <w:bottom w:val="single" w:sz="4" w:space="0" w:color="auto"/>
              <w:right w:val="nil"/>
            </w:tcBorders>
          </w:tcPr>
          <w:p w:rsidR="0046447B" w:rsidRDefault="0046447B" w:rsidP="0046447B">
            <w:pPr>
              <w:jc w:val="center"/>
              <w:rPr>
                <w:rFonts w:ascii="Times New Roman" w:hAnsi="Times New Roman" w:cs="Times New Roman"/>
                <w:b/>
                <w:sz w:val="20"/>
                <w:szCs w:val="20"/>
              </w:rPr>
            </w:pPr>
          </w:p>
          <w:p w:rsidR="0046447B" w:rsidRDefault="0046447B" w:rsidP="0046447B">
            <w:pPr>
              <w:jc w:val="center"/>
              <w:rPr>
                <w:rFonts w:ascii="Times New Roman" w:hAnsi="Times New Roman" w:cs="Times New Roman"/>
                <w:b/>
                <w:sz w:val="20"/>
                <w:szCs w:val="20"/>
              </w:rPr>
            </w:pPr>
            <w:r w:rsidRPr="00140F73">
              <w:rPr>
                <w:rFonts w:ascii="Times New Roman" w:hAnsi="Times New Roman" w:cs="Times New Roman"/>
                <w:b/>
                <w:sz w:val="20"/>
                <w:szCs w:val="20"/>
              </w:rPr>
              <w:t>2015</w:t>
            </w:r>
          </w:p>
          <w:p w:rsidR="0046447B" w:rsidRPr="00140F73" w:rsidRDefault="0046447B" w:rsidP="0046447B">
            <w:pPr>
              <w:jc w:val="center"/>
              <w:rPr>
                <w:rFonts w:ascii="Times New Roman" w:hAnsi="Times New Roman" w:cs="Times New Roman"/>
                <w:b/>
                <w:sz w:val="20"/>
                <w:szCs w:val="20"/>
              </w:rPr>
            </w:pPr>
          </w:p>
        </w:tc>
        <w:tc>
          <w:tcPr>
            <w:tcW w:w="932" w:type="dxa"/>
            <w:tcBorders>
              <w:left w:val="nil"/>
              <w:bottom w:val="single" w:sz="4" w:space="0" w:color="auto"/>
              <w:right w:val="nil"/>
            </w:tcBorders>
          </w:tcPr>
          <w:p w:rsidR="0046447B" w:rsidRDefault="0046447B" w:rsidP="0046447B">
            <w:pPr>
              <w:jc w:val="center"/>
              <w:rPr>
                <w:rFonts w:ascii="Times New Roman" w:hAnsi="Times New Roman" w:cs="Times New Roman"/>
                <w:b/>
                <w:sz w:val="20"/>
                <w:szCs w:val="20"/>
              </w:rPr>
            </w:pPr>
          </w:p>
        </w:tc>
      </w:tr>
      <w:tr w:rsidR="0046447B" w:rsidRPr="007A4B50" w:rsidTr="00DC051B">
        <w:trPr>
          <w:jc w:val="center"/>
        </w:trPr>
        <w:tc>
          <w:tcPr>
            <w:tcW w:w="993" w:type="dxa"/>
            <w:tcBorders>
              <w:top w:val="nil"/>
              <w:left w:val="nil"/>
              <w:bottom w:val="nil"/>
              <w:right w:val="nil"/>
            </w:tcBorders>
          </w:tcPr>
          <w:p w:rsidR="0046447B" w:rsidRDefault="0046447B" w:rsidP="0046447B">
            <w:pPr>
              <w:rPr>
                <w:rFonts w:ascii="Times New Roman" w:hAnsi="Times New Roman" w:cs="Times New Roman"/>
                <w:b/>
                <w:sz w:val="20"/>
                <w:szCs w:val="20"/>
              </w:rPr>
            </w:pPr>
          </w:p>
          <w:p w:rsidR="0046447B" w:rsidRPr="00C635EB" w:rsidRDefault="0046447B" w:rsidP="0046447B">
            <w:pPr>
              <w:rPr>
                <w:rFonts w:ascii="Times New Roman" w:hAnsi="Times New Roman" w:cs="Times New Roman"/>
                <w:b/>
                <w:sz w:val="20"/>
                <w:szCs w:val="20"/>
              </w:rPr>
            </w:pPr>
            <w:r w:rsidRPr="00C635EB">
              <w:rPr>
                <w:rFonts w:ascii="Times New Roman" w:hAnsi="Times New Roman" w:cs="Times New Roman"/>
                <w:b/>
                <w:sz w:val="20"/>
                <w:szCs w:val="20"/>
              </w:rPr>
              <w:t xml:space="preserve">Algeria </w:t>
            </w:r>
          </w:p>
        </w:tc>
        <w:tc>
          <w:tcPr>
            <w:tcW w:w="2763" w:type="dxa"/>
            <w:tcBorders>
              <w:top w:val="nil"/>
              <w:left w:val="nil"/>
              <w:bottom w:val="nil"/>
              <w:right w:val="nil"/>
            </w:tcBorders>
          </w:tcPr>
          <w:p w:rsidR="0046447B" w:rsidRDefault="0046447B" w:rsidP="0046447B">
            <w:pPr>
              <w:rPr>
                <w:rFonts w:ascii="Times New Roman" w:hAnsi="Times New Roman" w:cs="Times New Roman"/>
                <w:sz w:val="20"/>
                <w:szCs w:val="20"/>
              </w:rPr>
            </w:pPr>
          </w:p>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Freedom in the World</w:t>
            </w:r>
          </w:p>
        </w:tc>
        <w:tc>
          <w:tcPr>
            <w:tcW w:w="851" w:type="dxa"/>
            <w:tcBorders>
              <w:top w:val="single" w:sz="4" w:space="0" w:color="auto"/>
              <w:left w:val="nil"/>
              <w:bottom w:val="nil"/>
              <w:right w:val="nil"/>
            </w:tcBorders>
          </w:tcPr>
          <w:p w:rsidR="0046447B" w:rsidRDefault="0046447B" w:rsidP="0046447B">
            <w:pPr>
              <w:jc w:val="center"/>
              <w:rPr>
                <w:rFonts w:ascii="Times New Roman" w:hAnsi="Times New Roman" w:cs="Times New Roman"/>
                <w:sz w:val="20"/>
                <w:szCs w:val="20"/>
              </w:rPr>
            </w:pPr>
          </w:p>
          <w:p w:rsidR="0046447B" w:rsidRPr="00C635EB" w:rsidRDefault="0046447B" w:rsidP="0046447B">
            <w:pPr>
              <w:jc w:val="center"/>
              <w:rPr>
                <w:rFonts w:ascii="Times New Roman" w:hAnsi="Times New Roman" w:cs="Times New Roman"/>
                <w:sz w:val="20"/>
                <w:szCs w:val="20"/>
              </w:rPr>
            </w:pPr>
            <w:r w:rsidRPr="00C635EB">
              <w:rPr>
                <w:rFonts w:ascii="Times New Roman" w:hAnsi="Times New Roman" w:cs="Times New Roman"/>
                <w:sz w:val="20"/>
                <w:szCs w:val="20"/>
              </w:rPr>
              <w:t>6</w:t>
            </w:r>
          </w:p>
        </w:tc>
        <w:tc>
          <w:tcPr>
            <w:tcW w:w="850" w:type="dxa"/>
            <w:tcBorders>
              <w:top w:val="single" w:sz="4" w:space="0" w:color="auto"/>
              <w:left w:val="nil"/>
              <w:bottom w:val="nil"/>
              <w:right w:val="nil"/>
            </w:tcBorders>
          </w:tcPr>
          <w:p w:rsidR="0046447B" w:rsidRDefault="0046447B" w:rsidP="0046447B">
            <w:pPr>
              <w:jc w:val="center"/>
              <w:rPr>
                <w:rFonts w:ascii="Times New Roman" w:hAnsi="Times New Roman" w:cs="Times New Roman"/>
                <w:sz w:val="20"/>
                <w:szCs w:val="20"/>
              </w:rPr>
            </w:pPr>
          </w:p>
          <w:p w:rsidR="0046447B" w:rsidRPr="00C635EB" w:rsidRDefault="0046447B" w:rsidP="0046447B">
            <w:pPr>
              <w:jc w:val="center"/>
              <w:rPr>
                <w:rFonts w:ascii="Times New Roman" w:hAnsi="Times New Roman" w:cs="Times New Roman"/>
                <w:sz w:val="20"/>
                <w:szCs w:val="20"/>
              </w:rPr>
            </w:pPr>
            <w:r w:rsidRPr="00C635EB">
              <w:rPr>
                <w:rFonts w:ascii="Times New Roman" w:hAnsi="Times New Roman" w:cs="Times New Roman"/>
                <w:sz w:val="20"/>
                <w:szCs w:val="20"/>
              </w:rPr>
              <w:t>6</w:t>
            </w:r>
          </w:p>
        </w:tc>
        <w:tc>
          <w:tcPr>
            <w:tcW w:w="993" w:type="dxa"/>
            <w:tcBorders>
              <w:top w:val="single" w:sz="4" w:space="0" w:color="auto"/>
              <w:left w:val="nil"/>
              <w:bottom w:val="nil"/>
              <w:right w:val="nil"/>
            </w:tcBorders>
          </w:tcPr>
          <w:p w:rsidR="0046447B" w:rsidRDefault="0046447B" w:rsidP="0046447B">
            <w:pPr>
              <w:jc w:val="center"/>
              <w:rPr>
                <w:rFonts w:ascii="Times New Roman" w:hAnsi="Times New Roman" w:cs="Times New Roman"/>
                <w:sz w:val="20"/>
                <w:szCs w:val="20"/>
              </w:rPr>
            </w:pPr>
          </w:p>
          <w:p w:rsidR="0046447B" w:rsidRPr="00C635EB" w:rsidRDefault="0046447B" w:rsidP="0046447B">
            <w:pPr>
              <w:jc w:val="center"/>
              <w:rPr>
                <w:rFonts w:ascii="Times New Roman" w:hAnsi="Times New Roman" w:cs="Times New Roman"/>
                <w:sz w:val="20"/>
                <w:szCs w:val="20"/>
              </w:rPr>
            </w:pPr>
            <w:r>
              <w:rPr>
                <w:rFonts w:ascii="Times New Roman" w:hAnsi="Times New Roman" w:cs="Times New Roman"/>
                <w:sz w:val="20"/>
                <w:szCs w:val="20"/>
              </w:rPr>
              <w:t xml:space="preserve">6 </w:t>
            </w:r>
          </w:p>
        </w:tc>
        <w:tc>
          <w:tcPr>
            <w:tcW w:w="850" w:type="dxa"/>
            <w:tcBorders>
              <w:top w:val="single" w:sz="4" w:space="0" w:color="auto"/>
              <w:left w:val="nil"/>
              <w:bottom w:val="nil"/>
              <w:right w:val="nil"/>
            </w:tcBorders>
          </w:tcPr>
          <w:p w:rsidR="0046447B" w:rsidRDefault="0046447B" w:rsidP="0046447B">
            <w:pPr>
              <w:jc w:val="center"/>
              <w:rPr>
                <w:rFonts w:ascii="Times New Roman" w:hAnsi="Times New Roman" w:cs="Times New Roman"/>
                <w:sz w:val="20"/>
                <w:szCs w:val="20"/>
              </w:rPr>
            </w:pPr>
          </w:p>
          <w:p w:rsidR="0046447B" w:rsidRPr="00C635EB" w:rsidRDefault="0046447B" w:rsidP="0046447B">
            <w:pPr>
              <w:jc w:val="center"/>
              <w:rPr>
                <w:rFonts w:ascii="Times New Roman" w:hAnsi="Times New Roman" w:cs="Times New Roman"/>
                <w:sz w:val="20"/>
                <w:szCs w:val="20"/>
              </w:rPr>
            </w:pPr>
            <w:r w:rsidRPr="00C635EB">
              <w:rPr>
                <w:rFonts w:ascii="Times New Roman" w:hAnsi="Times New Roman" w:cs="Times New Roman"/>
                <w:sz w:val="20"/>
                <w:szCs w:val="20"/>
              </w:rPr>
              <w:t>6</w:t>
            </w:r>
          </w:p>
        </w:tc>
        <w:tc>
          <w:tcPr>
            <w:tcW w:w="851" w:type="dxa"/>
            <w:tcBorders>
              <w:top w:val="single" w:sz="4" w:space="0" w:color="auto"/>
              <w:left w:val="nil"/>
              <w:bottom w:val="nil"/>
              <w:right w:val="nil"/>
            </w:tcBorders>
          </w:tcPr>
          <w:p w:rsidR="0046447B" w:rsidRDefault="0046447B" w:rsidP="0046447B">
            <w:pPr>
              <w:jc w:val="center"/>
              <w:rPr>
                <w:rFonts w:ascii="Times New Roman" w:hAnsi="Times New Roman" w:cs="Times New Roman"/>
                <w:sz w:val="20"/>
                <w:szCs w:val="20"/>
              </w:rPr>
            </w:pPr>
          </w:p>
          <w:p w:rsidR="0046447B" w:rsidRPr="00C635EB" w:rsidRDefault="0046447B" w:rsidP="0046447B">
            <w:pPr>
              <w:jc w:val="center"/>
              <w:rPr>
                <w:rFonts w:ascii="Times New Roman" w:hAnsi="Times New Roman" w:cs="Times New Roman"/>
                <w:sz w:val="20"/>
                <w:szCs w:val="20"/>
              </w:rPr>
            </w:pPr>
            <w:r>
              <w:rPr>
                <w:rFonts w:ascii="Times New Roman" w:hAnsi="Times New Roman" w:cs="Times New Roman"/>
                <w:sz w:val="20"/>
                <w:szCs w:val="20"/>
              </w:rPr>
              <w:t xml:space="preserve">6 </w:t>
            </w:r>
          </w:p>
        </w:tc>
        <w:tc>
          <w:tcPr>
            <w:tcW w:w="932" w:type="dxa"/>
            <w:vMerge w:val="restart"/>
            <w:tcBorders>
              <w:top w:val="single" w:sz="4" w:space="0" w:color="auto"/>
              <w:left w:val="nil"/>
              <w:right w:val="nil"/>
            </w:tcBorders>
          </w:tcPr>
          <w:p w:rsidR="0046447B" w:rsidRDefault="0046447B" w:rsidP="0046447B">
            <w:pPr>
              <w:jc w:val="center"/>
              <w:rPr>
                <w:rFonts w:ascii="Times New Roman" w:hAnsi="Times New Roman" w:cs="Times New Roman"/>
                <w:sz w:val="20"/>
                <w:szCs w:val="20"/>
              </w:rPr>
            </w:pPr>
          </w:p>
          <w:p w:rsidR="0046447B" w:rsidRDefault="001C4D54" w:rsidP="0046447B">
            <w:pPr>
              <w:jc w:val="center"/>
              <w:rPr>
                <w:rFonts w:ascii="Times New Roman" w:hAnsi="Times New Roman" w:cs="Times New Roman"/>
                <w:sz w:val="20"/>
                <w:szCs w:val="20"/>
              </w:rPr>
            </w:pPr>
            <w:r>
              <w:rPr>
                <w:rFonts w:ascii="Times New Roman" w:hAnsi="Times New Roman" w:cs="Times New Roman"/>
                <w:sz w:val="20"/>
                <w:szCs w:val="20"/>
              </w:rPr>
              <w:t>Progress</w:t>
            </w:r>
          </w:p>
        </w:tc>
      </w:tr>
      <w:tr w:rsidR="0046447B" w:rsidRPr="007A4B50"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Democracy Index</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2.</w:t>
            </w:r>
            <w:r w:rsidRPr="00BA358E">
              <w:rPr>
                <w:rFonts w:ascii="Times New Roman" w:hAnsi="Times New Roman" w:cs="Times New Roman"/>
                <w:sz w:val="20"/>
                <w:szCs w:val="20"/>
              </w:rPr>
              <w:t>17</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3</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3</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3</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3</w:t>
            </w: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RPr="007A4B50"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Quality of Democracy</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RPr="007A4B50"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540BAA" w:rsidP="0046447B">
            <w:pPr>
              <w:rPr>
                <w:rFonts w:ascii="Times New Roman" w:hAnsi="Times New Roman" w:cs="Times New Roman"/>
                <w:sz w:val="20"/>
                <w:szCs w:val="20"/>
              </w:rPr>
            </w:pPr>
            <w:r>
              <w:rPr>
                <w:rFonts w:ascii="Times New Roman" w:hAnsi="Times New Roman" w:cs="Times New Roman"/>
                <w:sz w:val="20"/>
                <w:szCs w:val="20"/>
              </w:rPr>
              <w:t>V-Dem</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31</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31</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RPr="007A4B50" w:rsidTr="00DC051B">
        <w:trPr>
          <w:jc w:val="center"/>
        </w:trPr>
        <w:tc>
          <w:tcPr>
            <w:tcW w:w="993" w:type="dxa"/>
            <w:tcBorders>
              <w:top w:val="nil"/>
              <w:left w:val="nil"/>
              <w:bottom w:val="single" w:sz="4" w:space="0" w:color="auto"/>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single" w:sz="4" w:space="0" w:color="auto"/>
              <w:right w:val="nil"/>
            </w:tcBorders>
          </w:tcPr>
          <w:p w:rsidR="0046447B" w:rsidRPr="00C635EB" w:rsidRDefault="0046447B" w:rsidP="0046447B">
            <w:pPr>
              <w:rPr>
                <w:rFonts w:ascii="Times New Roman" w:hAnsi="Times New Roman" w:cs="Times New Roman"/>
                <w:sz w:val="20"/>
                <w:szCs w:val="20"/>
              </w:rPr>
            </w:pPr>
            <w:r w:rsidRPr="00C635EB">
              <w:rPr>
                <w:rFonts w:ascii="Times New Roman" w:hAnsi="Times New Roman" w:cs="Times New Roman"/>
                <w:sz w:val="20"/>
                <w:szCs w:val="20"/>
              </w:rPr>
              <w:t>PEI</w:t>
            </w: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93"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051DDD" w:rsidRPr="00BA358E" w:rsidRDefault="009E1481" w:rsidP="00C0747A">
            <w:pPr>
              <w:jc w:val="center"/>
              <w:rPr>
                <w:rFonts w:ascii="Times New Roman" w:hAnsi="Times New Roman" w:cs="Times New Roman"/>
                <w:sz w:val="20"/>
                <w:szCs w:val="20"/>
              </w:rPr>
            </w:pPr>
            <w:r>
              <w:rPr>
                <w:rFonts w:ascii="Times New Roman" w:hAnsi="Times New Roman" w:cs="Times New Roman"/>
                <w:sz w:val="20"/>
                <w:szCs w:val="20"/>
              </w:rPr>
              <w:t>43</w:t>
            </w:r>
          </w:p>
        </w:tc>
        <w:tc>
          <w:tcPr>
            <w:tcW w:w="851" w:type="dxa"/>
            <w:tcBorders>
              <w:top w:val="nil"/>
              <w:left w:val="nil"/>
              <w:bottom w:val="single" w:sz="4" w:space="0" w:color="auto"/>
              <w:right w:val="nil"/>
            </w:tcBorders>
          </w:tcPr>
          <w:p w:rsidR="00557969" w:rsidRPr="00BA358E" w:rsidRDefault="00557969" w:rsidP="00646443">
            <w:pPr>
              <w:rPr>
                <w:rFonts w:ascii="Times New Roman" w:hAnsi="Times New Roman" w:cs="Times New Roman"/>
                <w:sz w:val="20"/>
                <w:szCs w:val="20"/>
              </w:rPr>
            </w:pPr>
          </w:p>
        </w:tc>
        <w:tc>
          <w:tcPr>
            <w:tcW w:w="932" w:type="dxa"/>
            <w:vMerge/>
            <w:tcBorders>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single" w:sz="4" w:space="0" w:color="auto"/>
              <w:left w:val="nil"/>
              <w:bottom w:val="nil"/>
              <w:right w:val="nil"/>
            </w:tcBorders>
          </w:tcPr>
          <w:p w:rsidR="0046447B" w:rsidRDefault="0046447B" w:rsidP="0046447B">
            <w:pPr>
              <w:rPr>
                <w:rFonts w:ascii="Times New Roman" w:hAnsi="Times New Roman" w:cs="Times New Roman"/>
                <w:b/>
                <w:sz w:val="20"/>
                <w:szCs w:val="20"/>
              </w:rPr>
            </w:pPr>
          </w:p>
          <w:p w:rsidR="0046447B" w:rsidRPr="00C635EB" w:rsidRDefault="0046447B" w:rsidP="0046447B">
            <w:pPr>
              <w:rPr>
                <w:rFonts w:ascii="Times New Roman" w:hAnsi="Times New Roman" w:cs="Times New Roman"/>
                <w:b/>
                <w:sz w:val="20"/>
                <w:szCs w:val="20"/>
              </w:rPr>
            </w:pPr>
            <w:r w:rsidRPr="00C635EB">
              <w:rPr>
                <w:rFonts w:ascii="Times New Roman" w:hAnsi="Times New Roman" w:cs="Times New Roman"/>
                <w:b/>
                <w:sz w:val="20"/>
                <w:szCs w:val="20"/>
              </w:rPr>
              <w:t>Egypt</w:t>
            </w:r>
          </w:p>
        </w:tc>
        <w:tc>
          <w:tcPr>
            <w:tcW w:w="2763" w:type="dxa"/>
            <w:tcBorders>
              <w:top w:val="single" w:sz="4" w:space="0" w:color="auto"/>
              <w:left w:val="nil"/>
              <w:bottom w:val="nil"/>
              <w:right w:val="nil"/>
            </w:tcBorders>
          </w:tcPr>
          <w:p w:rsidR="0046447B" w:rsidRDefault="0046447B" w:rsidP="0046447B">
            <w:pPr>
              <w:rPr>
                <w:rFonts w:ascii="Times New Roman" w:hAnsi="Times New Roman" w:cs="Times New Roman"/>
                <w:sz w:val="20"/>
                <w:szCs w:val="20"/>
              </w:rPr>
            </w:pPr>
          </w:p>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Freedom in the World</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993"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5 (PF)</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932" w:type="dxa"/>
            <w:vMerge w:val="restart"/>
            <w:tcBorders>
              <w:top w:val="single" w:sz="4" w:space="0" w:color="auto"/>
              <w:left w:val="nil"/>
              <w:right w:val="nil"/>
            </w:tcBorders>
          </w:tcPr>
          <w:p w:rsidR="0046447B" w:rsidRDefault="0046447B" w:rsidP="0046447B">
            <w:pPr>
              <w:jc w:val="center"/>
              <w:rPr>
                <w:rFonts w:ascii="Times New Roman" w:hAnsi="Times New Roman" w:cs="Times New Roman"/>
                <w:sz w:val="20"/>
                <w:szCs w:val="20"/>
              </w:rPr>
            </w:pPr>
          </w:p>
          <w:p w:rsidR="0046447B" w:rsidRDefault="003D2D77" w:rsidP="0046447B">
            <w:pPr>
              <w:jc w:val="center"/>
              <w:rPr>
                <w:rFonts w:ascii="Times New Roman" w:hAnsi="Times New Roman" w:cs="Times New Roman"/>
                <w:sz w:val="20"/>
                <w:szCs w:val="20"/>
              </w:rPr>
            </w:pPr>
            <w:r>
              <w:rPr>
                <w:rFonts w:ascii="Times New Roman" w:hAnsi="Times New Roman" w:cs="Times New Roman"/>
                <w:sz w:val="20"/>
                <w:szCs w:val="20"/>
              </w:rPr>
              <w:t>Fluct</w:t>
            </w:r>
          </w:p>
          <w:p w:rsidR="003D2D77" w:rsidRPr="00BA358E" w:rsidRDefault="003D2D77" w:rsidP="0046447B">
            <w:pPr>
              <w:jc w:val="center"/>
              <w:rPr>
                <w:rFonts w:ascii="Times New Roman" w:hAnsi="Times New Roman" w:cs="Times New Roman"/>
                <w:sz w:val="20"/>
                <w:szCs w:val="20"/>
              </w:rPr>
            </w:pPr>
            <w:r>
              <w:rPr>
                <w:rFonts w:ascii="Times New Roman" w:hAnsi="Times New Roman" w:cs="Times New Roman"/>
                <w:sz w:val="20"/>
                <w:szCs w:val="20"/>
              </w:rPr>
              <w:t>(*)</w:t>
            </w: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Democracy Index</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2.</w:t>
            </w:r>
            <w:r w:rsidRPr="00BA358E">
              <w:rPr>
                <w:rFonts w:ascii="Times New Roman" w:hAnsi="Times New Roman" w:cs="Times New Roman"/>
                <w:sz w:val="20"/>
                <w:szCs w:val="20"/>
              </w:rPr>
              <w:t>08</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3.</w:t>
            </w:r>
            <w:r w:rsidRPr="00BA358E">
              <w:rPr>
                <w:rFonts w:ascii="Times New Roman" w:hAnsi="Times New Roman" w:cs="Times New Roman"/>
                <w:sz w:val="20"/>
                <w:szCs w:val="20"/>
              </w:rPr>
              <w:t>42</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2.</w:t>
            </w:r>
            <w:r w:rsidRPr="00BA358E">
              <w:rPr>
                <w:rFonts w:ascii="Times New Roman" w:hAnsi="Times New Roman" w:cs="Times New Roman"/>
                <w:sz w:val="20"/>
                <w:szCs w:val="20"/>
              </w:rPr>
              <w:t>17</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2.</w:t>
            </w:r>
            <w:r w:rsidRPr="00BA358E">
              <w:rPr>
                <w:rFonts w:ascii="Times New Roman" w:hAnsi="Times New Roman" w:cs="Times New Roman"/>
                <w:sz w:val="20"/>
                <w:szCs w:val="20"/>
              </w:rPr>
              <w:t>17</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3.</w:t>
            </w:r>
            <w:r w:rsidRPr="00BA358E">
              <w:rPr>
                <w:rFonts w:ascii="Times New Roman" w:hAnsi="Times New Roman" w:cs="Times New Roman"/>
                <w:sz w:val="20"/>
                <w:szCs w:val="20"/>
              </w:rPr>
              <w:t>00</w:t>
            </w:r>
          </w:p>
        </w:tc>
        <w:tc>
          <w:tcPr>
            <w:tcW w:w="932" w:type="dxa"/>
            <w:vMerge/>
            <w:tcBorders>
              <w:left w:val="nil"/>
              <w:right w:val="nil"/>
            </w:tcBorders>
          </w:tcPr>
          <w:p w:rsidR="0046447B"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Quality of Democracy</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27.</w:t>
            </w:r>
            <w:r w:rsidRPr="00BA358E">
              <w:rPr>
                <w:rFonts w:ascii="Times New Roman" w:hAnsi="Times New Roman" w:cs="Times New Roman"/>
                <w:sz w:val="20"/>
                <w:szCs w:val="20"/>
              </w:rPr>
              <w:t>9</w:t>
            </w:r>
          </w:p>
        </w:tc>
        <w:tc>
          <w:tcPr>
            <w:tcW w:w="2693" w:type="dxa"/>
            <w:gridSpan w:val="3"/>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 xml:space="preserve">                                </w:t>
            </w:r>
            <w:r>
              <w:rPr>
                <w:rFonts w:ascii="Times New Roman" w:hAnsi="Times New Roman" w:cs="Times New Roman"/>
                <w:sz w:val="20"/>
                <w:szCs w:val="20"/>
              </w:rPr>
              <w:t>31.</w:t>
            </w:r>
            <w:r w:rsidRPr="00BA358E">
              <w:rPr>
                <w:rFonts w:ascii="Times New Roman" w:hAnsi="Times New Roman" w:cs="Times New Roman"/>
                <w:sz w:val="20"/>
                <w:szCs w:val="20"/>
              </w:rPr>
              <w:t>0</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540BAA" w:rsidP="0046447B">
            <w:pPr>
              <w:rPr>
                <w:rFonts w:ascii="Times New Roman" w:hAnsi="Times New Roman" w:cs="Times New Roman"/>
                <w:sz w:val="20"/>
                <w:szCs w:val="20"/>
              </w:rPr>
            </w:pPr>
            <w:r>
              <w:rPr>
                <w:rFonts w:ascii="Times New Roman" w:hAnsi="Times New Roman" w:cs="Times New Roman"/>
                <w:sz w:val="20"/>
                <w:szCs w:val="20"/>
              </w:rPr>
              <w:t>V-Dem</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50</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0,55</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single" w:sz="4" w:space="0" w:color="auto"/>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single" w:sz="4" w:space="0" w:color="auto"/>
              <w:right w:val="nil"/>
            </w:tcBorders>
          </w:tcPr>
          <w:p w:rsidR="0046447B" w:rsidRPr="00C635EB" w:rsidRDefault="0046447B" w:rsidP="0046447B">
            <w:pPr>
              <w:rPr>
                <w:rFonts w:ascii="Times New Roman" w:hAnsi="Times New Roman" w:cs="Times New Roman"/>
                <w:sz w:val="20"/>
                <w:szCs w:val="20"/>
              </w:rPr>
            </w:pPr>
            <w:r w:rsidRPr="00C635EB">
              <w:rPr>
                <w:rFonts w:ascii="Times New Roman" w:hAnsi="Times New Roman" w:cs="Times New Roman"/>
                <w:sz w:val="20"/>
                <w:szCs w:val="20"/>
              </w:rPr>
              <w:t>PEI</w:t>
            </w: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93"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4</w:t>
            </w:r>
            <w:r w:rsidR="002518BF">
              <w:rPr>
                <w:rFonts w:ascii="Times New Roman" w:hAnsi="Times New Roman" w:cs="Times New Roman"/>
                <w:sz w:val="20"/>
                <w:szCs w:val="20"/>
              </w:rPr>
              <w:t>0</w:t>
            </w:r>
          </w:p>
        </w:tc>
        <w:tc>
          <w:tcPr>
            <w:tcW w:w="851" w:type="dxa"/>
            <w:tcBorders>
              <w:top w:val="nil"/>
              <w:left w:val="nil"/>
              <w:bottom w:val="single" w:sz="4" w:space="0" w:color="auto"/>
              <w:right w:val="nil"/>
            </w:tcBorders>
          </w:tcPr>
          <w:p w:rsidR="0046447B" w:rsidRPr="00BA358E" w:rsidRDefault="00096B1B" w:rsidP="0046447B">
            <w:pPr>
              <w:jc w:val="center"/>
              <w:rPr>
                <w:rFonts w:ascii="Times New Roman" w:hAnsi="Times New Roman" w:cs="Times New Roman"/>
                <w:sz w:val="20"/>
                <w:szCs w:val="20"/>
              </w:rPr>
            </w:pPr>
            <w:r>
              <w:rPr>
                <w:rFonts w:ascii="Times New Roman" w:hAnsi="Times New Roman" w:cs="Times New Roman"/>
                <w:sz w:val="20"/>
                <w:szCs w:val="20"/>
              </w:rPr>
              <w:t>4</w:t>
            </w:r>
            <w:r w:rsidR="009E1481">
              <w:rPr>
                <w:rFonts w:ascii="Times New Roman" w:hAnsi="Times New Roman" w:cs="Times New Roman"/>
                <w:sz w:val="20"/>
                <w:szCs w:val="20"/>
              </w:rPr>
              <w:t>5</w:t>
            </w:r>
          </w:p>
        </w:tc>
        <w:tc>
          <w:tcPr>
            <w:tcW w:w="932" w:type="dxa"/>
            <w:vMerge/>
            <w:tcBorders>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single" w:sz="4" w:space="0" w:color="auto"/>
              <w:left w:val="nil"/>
              <w:bottom w:val="nil"/>
              <w:right w:val="nil"/>
            </w:tcBorders>
          </w:tcPr>
          <w:p w:rsidR="0046447B" w:rsidRDefault="0046447B" w:rsidP="0046447B">
            <w:pPr>
              <w:rPr>
                <w:rFonts w:ascii="Times New Roman" w:hAnsi="Times New Roman" w:cs="Times New Roman"/>
                <w:b/>
                <w:sz w:val="20"/>
                <w:szCs w:val="20"/>
              </w:rPr>
            </w:pPr>
          </w:p>
          <w:p w:rsidR="0046447B" w:rsidRPr="00C635EB" w:rsidRDefault="0046447B" w:rsidP="0046447B">
            <w:pPr>
              <w:rPr>
                <w:rFonts w:ascii="Times New Roman" w:hAnsi="Times New Roman" w:cs="Times New Roman"/>
                <w:b/>
                <w:sz w:val="20"/>
                <w:szCs w:val="20"/>
              </w:rPr>
            </w:pPr>
            <w:r w:rsidRPr="00C635EB">
              <w:rPr>
                <w:rFonts w:ascii="Times New Roman" w:hAnsi="Times New Roman" w:cs="Times New Roman"/>
                <w:b/>
                <w:sz w:val="20"/>
                <w:szCs w:val="20"/>
              </w:rPr>
              <w:t>Iran</w:t>
            </w:r>
          </w:p>
        </w:tc>
        <w:tc>
          <w:tcPr>
            <w:tcW w:w="2763" w:type="dxa"/>
            <w:tcBorders>
              <w:top w:val="single" w:sz="4" w:space="0" w:color="auto"/>
              <w:left w:val="nil"/>
              <w:bottom w:val="nil"/>
              <w:right w:val="nil"/>
            </w:tcBorders>
          </w:tcPr>
          <w:p w:rsidR="0046447B" w:rsidRDefault="0046447B" w:rsidP="0046447B">
            <w:pPr>
              <w:rPr>
                <w:rFonts w:ascii="Times New Roman" w:hAnsi="Times New Roman" w:cs="Times New Roman"/>
                <w:sz w:val="20"/>
                <w:szCs w:val="20"/>
              </w:rPr>
            </w:pPr>
          </w:p>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Freedom in the World</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993"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932" w:type="dxa"/>
            <w:vMerge w:val="restart"/>
            <w:tcBorders>
              <w:top w:val="single" w:sz="4" w:space="0" w:color="auto"/>
              <w:left w:val="nil"/>
              <w:right w:val="nil"/>
            </w:tcBorders>
          </w:tcPr>
          <w:p w:rsidR="0046447B"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Progres</w:t>
            </w:r>
            <w:r w:rsidR="001C4D54">
              <w:rPr>
                <w:rFonts w:ascii="Times New Roman" w:hAnsi="Times New Roman" w:cs="Times New Roman"/>
                <w:sz w:val="20"/>
                <w:szCs w:val="20"/>
              </w:rPr>
              <w:t>s</w:t>
            </w: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Democracy Index</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00</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00</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00</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00</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00</w:t>
            </w:r>
          </w:p>
        </w:tc>
        <w:tc>
          <w:tcPr>
            <w:tcW w:w="932" w:type="dxa"/>
            <w:vMerge/>
            <w:tcBorders>
              <w:left w:val="nil"/>
              <w:right w:val="nil"/>
            </w:tcBorders>
          </w:tcPr>
          <w:p w:rsidR="0046447B"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Quality of Democracy</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540BAA" w:rsidP="0046447B">
            <w:pPr>
              <w:rPr>
                <w:rFonts w:ascii="Times New Roman" w:hAnsi="Times New Roman" w:cs="Times New Roman"/>
                <w:sz w:val="20"/>
                <w:szCs w:val="20"/>
              </w:rPr>
            </w:pPr>
            <w:r>
              <w:rPr>
                <w:rFonts w:ascii="Times New Roman" w:hAnsi="Times New Roman" w:cs="Times New Roman"/>
                <w:sz w:val="20"/>
                <w:szCs w:val="20"/>
              </w:rPr>
              <w:t>V-Dem</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38</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35</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single" w:sz="4" w:space="0" w:color="auto"/>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single" w:sz="4" w:space="0" w:color="auto"/>
              <w:right w:val="nil"/>
            </w:tcBorders>
          </w:tcPr>
          <w:p w:rsidR="0046447B" w:rsidRPr="00C635EB" w:rsidRDefault="0046447B" w:rsidP="0046447B">
            <w:pPr>
              <w:rPr>
                <w:rFonts w:ascii="Times New Roman" w:hAnsi="Times New Roman" w:cs="Times New Roman"/>
                <w:sz w:val="20"/>
                <w:szCs w:val="20"/>
              </w:rPr>
            </w:pPr>
            <w:r w:rsidRPr="00C635EB">
              <w:rPr>
                <w:rFonts w:ascii="Times New Roman" w:hAnsi="Times New Roman" w:cs="Times New Roman"/>
                <w:sz w:val="20"/>
                <w:szCs w:val="20"/>
              </w:rPr>
              <w:t>PEI</w:t>
            </w: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93" w:type="dxa"/>
            <w:tcBorders>
              <w:top w:val="nil"/>
              <w:left w:val="nil"/>
              <w:bottom w:val="single" w:sz="4" w:space="0" w:color="auto"/>
              <w:right w:val="nil"/>
            </w:tcBorders>
          </w:tcPr>
          <w:p w:rsidR="0046447B" w:rsidRPr="00BA358E" w:rsidRDefault="009E1481" w:rsidP="0046447B">
            <w:pPr>
              <w:jc w:val="center"/>
              <w:rPr>
                <w:rFonts w:ascii="Times New Roman" w:hAnsi="Times New Roman" w:cs="Times New Roman"/>
                <w:sz w:val="20"/>
                <w:szCs w:val="20"/>
              </w:rPr>
            </w:pPr>
            <w:r>
              <w:rPr>
                <w:rFonts w:ascii="Times New Roman" w:hAnsi="Times New Roman" w:cs="Times New Roman"/>
                <w:sz w:val="20"/>
                <w:szCs w:val="20"/>
              </w:rPr>
              <w:t>54</w:t>
            </w:r>
          </w:p>
        </w:tc>
        <w:tc>
          <w:tcPr>
            <w:tcW w:w="850"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single" w:sz="4" w:space="0" w:color="auto"/>
              <w:left w:val="nil"/>
              <w:bottom w:val="nil"/>
              <w:right w:val="nil"/>
            </w:tcBorders>
          </w:tcPr>
          <w:p w:rsidR="0046447B" w:rsidRDefault="0046447B" w:rsidP="0046447B">
            <w:pPr>
              <w:rPr>
                <w:rFonts w:ascii="Times New Roman" w:hAnsi="Times New Roman" w:cs="Times New Roman"/>
                <w:b/>
                <w:sz w:val="20"/>
                <w:szCs w:val="20"/>
              </w:rPr>
            </w:pPr>
          </w:p>
          <w:p w:rsidR="0046447B" w:rsidRPr="00C635EB" w:rsidRDefault="0046447B" w:rsidP="0046447B">
            <w:pPr>
              <w:rPr>
                <w:rFonts w:ascii="Times New Roman" w:hAnsi="Times New Roman" w:cs="Times New Roman"/>
                <w:b/>
                <w:sz w:val="20"/>
                <w:szCs w:val="20"/>
              </w:rPr>
            </w:pPr>
            <w:r w:rsidRPr="00C635EB">
              <w:rPr>
                <w:rFonts w:ascii="Times New Roman" w:hAnsi="Times New Roman" w:cs="Times New Roman"/>
                <w:b/>
                <w:sz w:val="20"/>
                <w:szCs w:val="20"/>
              </w:rPr>
              <w:t>Irak</w:t>
            </w:r>
          </w:p>
        </w:tc>
        <w:tc>
          <w:tcPr>
            <w:tcW w:w="2763" w:type="dxa"/>
            <w:tcBorders>
              <w:top w:val="single" w:sz="4" w:space="0" w:color="auto"/>
              <w:left w:val="nil"/>
              <w:bottom w:val="nil"/>
              <w:right w:val="nil"/>
            </w:tcBorders>
          </w:tcPr>
          <w:p w:rsidR="0046447B" w:rsidRDefault="0046447B" w:rsidP="0046447B">
            <w:pPr>
              <w:rPr>
                <w:rFonts w:ascii="Times New Roman" w:hAnsi="Times New Roman" w:cs="Times New Roman"/>
                <w:sz w:val="20"/>
                <w:szCs w:val="20"/>
              </w:rPr>
            </w:pPr>
          </w:p>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Freedom in the World</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5</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5</w:t>
            </w:r>
          </w:p>
        </w:tc>
        <w:tc>
          <w:tcPr>
            <w:tcW w:w="993"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5</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932"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Democracy Index</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4.</w:t>
            </w:r>
            <w:r w:rsidRPr="00BA358E">
              <w:rPr>
                <w:rFonts w:ascii="Times New Roman" w:hAnsi="Times New Roman" w:cs="Times New Roman"/>
                <w:sz w:val="20"/>
                <w:szCs w:val="20"/>
              </w:rPr>
              <w:t>33</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4.</w:t>
            </w:r>
            <w:r w:rsidRPr="00BA358E">
              <w:rPr>
                <w:rFonts w:ascii="Times New Roman" w:hAnsi="Times New Roman" w:cs="Times New Roman"/>
                <w:sz w:val="20"/>
                <w:szCs w:val="20"/>
              </w:rPr>
              <w:t>33</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4.</w:t>
            </w:r>
            <w:r w:rsidRPr="00BA358E">
              <w:rPr>
                <w:rFonts w:ascii="Times New Roman" w:hAnsi="Times New Roman" w:cs="Times New Roman"/>
                <w:sz w:val="20"/>
                <w:szCs w:val="20"/>
              </w:rPr>
              <w:t>33</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4.</w:t>
            </w:r>
            <w:r w:rsidRPr="00BA358E">
              <w:rPr>
                <w:rFonts w:ascii="Times New Roman" w:hAnsi="Times New Roman" w:cs="Times New Roman"/>
                <w:sz w:val="20"/>
                <w:szCs w:val="20"/>
              </w:rPr>
              <w:t>33</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4.</w:t>
            </w:r>
            <w:r w:rsidRPr="00BA358E">
              <w:rPr>
                <w:rFonts w:ascii="Times New Roman" w:hAnsi="Times New Roman" w:cs="Times New Roman"/>
                <w:sz w:val="20"/>
                <w:szCs w:val="20"/>
              </w:rPr>
              <w:t>33</w:t>
            </w:r>
          </w:p>
        </w:tc>
        <w:tc>
          <w:tcPr>
            <w:tcW w:w="932" w:type="dxa"/>
            <w:vMerge w:val="restart"/>
            <w:tcBorders>
              <w:top w:val="nil"/>
              <w:left w:val="nil"/>
              <w:right w:val="nil"/>
            </w:tcBorders>
          </w:tcPr>
          <w:p w:rsidR="0046447B" w:rsidRDefault="001C4D54" w:rsidP="0046447B">
            <w:pPr>
              <w:jc w:val="center"/>
              <w:rPr>
                <w:rFonts w:ascii="Times New Roman" w:hAnsi="Times New Roman" w:cs="Times New Roman"/>
                <w:sz w:val="20"/>
                <w:szCs w:val="20"/>
              </w:rPr>
            </w:pPr>
            <w:r>
              <w:rPr>
                <w:rFonts w:ascii="Times New Roman" w:hAnsi="Times New Roman" w:cs="Times New Roman"/>
                <w:sz w:val="20"/>
                <w:szCs w:val="20"/>
              </w:rPr>
              <w:t>Regress</w:t>
            </w: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Quality of Democracy</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540BAA" w:rsidP="0046447B">
            <w:pPr>
              <w:rPr>
                <w:rFonts w:ascii="Times New Roman" w:hAnsi="Times New Roman" w:cs="Times New Roman"/>
                <w:sz w:val="20"/>
                <w:szCs w:val="20"/>
              </w:rPr>
            </w:pPr>
            <w:r>
              <w:rPr>
                <w:rFonts w:ascii="Times New Roman" w:hAnsi="Times New Roman" w:cs="Times New Roman"/>
                <w:sz w:val="20"/>
                <w:szCs w:val="20"/>
              </w:rPr>
              <w:t>V-Dem</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70</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70</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single" w:sz="4" w:space="0" w:color="auto"/>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single" w:sz="4" w:space="0" w:color="auto"/>
              <w:right w:val="nil"/>
            </w:tcBorders>
          </w:tcPr>
          <w:p w:rsidR="0046447B" w:rsidRPr="00C635EB" w:rsidRDefault="0046447B" w:rsidP="0046447B">
            <w:pPr>
              <w:rPr>
                <w:rFonts w:ascii="Times New Roman" w:hAnsi="Times New Roman" w:cs="Times New Roman"/>
                <w:sz w:val="20"/>
                <w:szCs w:val="20"/>
              </w:rPr>
            </w:pPr>
            <w:r w:rsidRPr="00C635EB">
              <w:rPr>
                <w:rFonts w:ascii="Times New Roman" w:hAnsi="Times New Roman" w:cs="Times New Roman"/>
                <w:sz w:val="20"/>
                <w:szCs w:val="20"/>
              </w:rPr>
              <w:t>PEI</w:t>
            </w: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93"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2518BF" w:rsidP="0046447B">
            <w:pPr>
              <w:jc w:val="center"/>
              <w:rPr>
                <w:rFonts w:ascii="Times New Roman" w:hAnsi="Times New Roman" w:cs="Times New Roman"/>
                <w:sz w:val="20"/>
                <w:szCs w:val="20"/>
              </w:rPr>
            </w:pPr>
            <w:r>
              <w:rPr>
                <w:rFonts w:ascii="Times New Roman" w:hAnsi="Times New Roman" w:cs="Times New Roman"/>
                <w:sz w:val="20"/>
                <w:szCs w:val="20"/>
              </w:rPr>
              <w:t>44</w:t>
            </w: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single" w:sz="4" w:space="0" w:color="auto"/>
              <w:left w:val="nil"/>
              <w:bottom w:val="nil"/>
              <w:right w:val="nil"/>
            </w:tcBorders>
          </w:tcPr>
          <w:p w:rsidR="0046447B" w:rsidRDefault="0046447B" w:rsidP="0046447B">
            <w:pPr>
              <w:rPr>
                <w:rFonts w:ascii="Times New Roman" w:hAnsi="Times New Roman" w:cs="Times New Roman"/>
                <w:b/>
                <w:sz w:val="20"/>
                <w:szCs w:val="20"/>
              </w:rPr>
            </w:pPr>
          </w:p>
          <w:p w:rsidR="0046447B" w:rsidRPr="00C635EB" w:rsidRDefault="0046447B" w:rsidP="0046447B">
            <w:pPr>
              <w:rPr>
                <w:rFonts w:ascii="Times New Roman" w:hAnsi="Times New Roman" w:cs="Times New Roman"/>
                <w:b/>
                <w:sz w:val="20"/>
                <w:szCs w:val="20"/>
              </w:rPr>
            </w:pPr>
            <w:r w:rsidRPr="00C635EB">
              <w:rPr>
                <w:rFonts w:ascii="Times New Roman" w:hAnsi="Times New Roman" w:cs="Times New Roman"/>
                <w:b/>
                <w:sz w:val="20"/>
                <w:szCs w:val="20"/>
              </w:rPr>
              <w:t xml:space="preserve">Isarel </w:t>
            </w:r>
          </w:p>
        </w:tc>
        <w:tc>
          <w:tcPr>
            <w:tcW w:w="2763" w:type="dxa"/>
            <w:tcBorders>
              <w:top w:val="single" w:sz="4" w:space="0" w:color="auto"/>
              <w:left w:val="nil"/>
              <w:bottom w:val="nil"/>
              <w:right w:val="nil"/>
            </w:tcBorders>
          </w:tcPr>
          <w:p w:rsidR="0046447B" w:rsidRDefault="0046447B" w:rsidP="0046447B">
            <w:pPr>
              <w:rPr>
                <w:rFonts w:ascii="Times New Roman" w:hAnsi="Times New Roman" w:cs="Times New Roman"/>
                <w:sz w:val="20"/>
                <w:szCs w:val="20"/>
              </w:rPr>
            </w:pPr>
          </w:p>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Freedom in the World</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1</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1</w:t>
            </w:r>
          </w:p>
        </w:tc>
        <w:tc>
          <w:tcPr>
            <w:tcW w:w="993"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1</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1</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1</w:t>
            </w:r>
          </w:p>
        </w:tc>
        <w:tc>
          <w:tcPr>
            <w:tcW w:w="932" w:type="dxa"/>
            <w:vMerge w:val="restart"/>
            <w:tcBorders>
              <w:top w:val="single" w:sz="4" w:space="0" w:color="auto"/>
              <w:left w:val="nil"/>
              <w:right w:val="nil"/>
            </w:tcBorders>
          </w:tcPr>
          <w:p w:rsidR="0046447B" w:rsidRDefault="0046447B" w:rsidP="0046447B">
            <w:pPr>
              <w:jc w:val="center"/>
              <w:rPr>
                <w:rFonts w:ascii="Times New Roman" w:hAnsi="Times New Roman" w:cs="Times New Roman"/>
                <w:sz w:val="20"/>
                <w:szCs w:val="20"/>
              </w:rPr>
            </w:pPr>
          </w:p>
          <w:p w:rsidR="0046447B" w:rsidRPr="00BA358E" w:rsidRDefault="00C9645D" w:rsidP="0046447B">
            <w:pPr>
              <w:jc w:val="center"/>
              <w:rPr>
                <w:rFonts w:ascii="Times New Roman" w:hAnsi="Times New Roman" w:cs="Times New Roman"/>
                <w:sz w:val="20"/>
                <w:szCs w:val="20"/>
              </w:rPr>
            </w:pPr>
            <w:r>
              <w:rPr>
                <w:rFonts w:ascii="Times New Roman" w:hAnsi="Times New Roman" w:cs="Times New Roman"/>
                <w:sz w:val="20"/>
                <w:szCs w:val="20"/>
              </w:rPr>
              <w:t>Stagn</w:t>
            </w: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Democracy Index</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8.</w:t>
            </w:r>
            <w:r w:rsidRPr="00BA358E">
              <w:rPr>
                <w:rFonts w:ascii="Times New Roman" w:hAnsi="Times New Roman" w:cs="Times New Roman"/>
                <w:sz w:val="20"/>
                <w:szCs w:val="20"/>
              </w:rPr>
              <w:t>75</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8.</w:t>
            </w:r>
            <w:r w:rsidRPr="00BA358E">
              <w:rPr>
                <w:rFonts w:ascii="Times New Roman" w:hAnsi="Times New Roman" w:cs="Times New Roman"/>
                <w:sz w:val="20"/>
                <w:szCs w:val="20"/>
              </w:rPr>
              <w:t>75</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8.</w:t>
            </w:r>
            <w:r w:rsidRPr="00BA358E">
              <w:rPr>
                <w:rFonts w:ascii="Times New Roman" w:hAnsi="Times New Roman" w:cs="Times New Roman"/>
                <w:sz w:val="20"/>
                <w:szCs w:val="20"/>
              </w:rPr>
              <w:t>75</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8.</w:t>
            </w:r>
            <w:r w:rsidRPr="00BA358E">
              <w:rPr>
                <w:rFonts w:ascii="Times New Roman" w:hAnsi="Times New Roman" w:cs="Times New Roman"/>
                <w:sz w:val="20"/>
                <w:szCs w:val="20"/>
              </w:rPr>
              <w:t>75</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9.</w:t>
            </w:r>
            <w:r w:rsidRPr="00BA358E">
              <w:rPr>
                <w:rFonts w:ascii="Times New Roman" w:hAnsi="Times New Roman" w:cs="Times New Roman"/>
                <w:sz w:val="20"/>
                <w:szCs w:val="20"/>
              </w:rPr>
              <w:t>17</w:t>
            </w:r>
          </w:p>
        </w:tc>
        <w:tc>
          <w:tcPr>
            <w:tcW w:w="932" w:type="dxa"/>
            <w:vMerge/>
            <w:tcBorders>
              <w:left w:val="nil"/>
              <w:right w:val="nil"/>
            </w:tcBorders>
          </w:tcPr>
          <w:p w:rsidR="0046447B"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Quality of Democracy</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74.</w:t>
            </w:r>
            <w:r w:rsidRPr="00BA358E">
              <w:rPr>
                <w:rFonts w:ascii="Times New Roman" w:hAnsi="Times New Roman" w:cs="Times New Roman"/>
                <w:sz w:val="20"/>
                <w:szCs w:val="20"/>
              </w:rPr>
              <w:t>2</w:t>
            </w:r>
          </w:p>
        </w:tc>
        <w:tc>
          <w:tcPr>
            <w:tcW w:w="2693" w:type="dxa"/>
            <w:gridSpan w:val="3"/>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 xml:space="preserve">                                </w:t>
            </w:r>
            <w:r w:rsidR="00966715">
              <w:rPr>
                <w:rFonts w:ascii="Times New Roman" w:hAnsi="Times New Roman" w:cs="Times New Roman"/>
                <w:sz w:val="20"/>
                <w:szCs w:val="20"/>
              </w:rPr>
              <w:t xml:space="preserve">    </w:t>
            </w:r>
            <w:r>
              <w:rPr>
                <w:rFonts w:ascii="Times New Roman" w:hAnsi="Times New Roman" w:cs="Times New Roman"/>
                <w:sz w:val="20"/>
                <w:szCs w:val="20"/>
              </w:rPr>
              <w:t>74.</w:t>
            </w:r>
            <w:r w:rsidRPr="00BA358E">
              <w:rPr>
                <w:rFonts w:ascii="Times New Roman" w:hAnsi="Times New Roman" w:cs="Times New Roman"/>
                <w:sz w:val="20"/>
                <w:szCs w:val="20"/>
              </w:rPr>
              <w:t>2</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540BAA" w:rsidP="0046447B">
            <w:pPr>
              <w:rPr>
                <w:rFonts w:ascii="Times New Roman" w:hAnsi="Times New Roman" w:cs="Times New Roman"/>
                <w:sz w:val="20"/>
                <w:szCs w:val="20"/>
              </w:rPr>
            </w:pPr>
            <w:r>
              <w:rPr>
                <w:rFonts w:ascii="Times New Roman" w:hAnsi="Times New Roman" w:cs="Times New Roman"/>
                <w:sz w:val="20"/>
                <w:szCs w:val="20"/>
              </w:rPr>
              <w:t>V-Dem</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79</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79</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single" w:sz="4" w:space="0" w:color="auto"/>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single" w:sz="4" w:space="0" w:color="auto"/>
              <w:right w:val="nil"/>
            </w:tcBorders>
          </w:tcPr>
          <w:p w:rsidR="0046447B" w:rsidRPr="00C635EB" w:rsidRDefault="0046447B" w:rsidP="0046447B">
            <w:pPr>
              <w:rPr>
                <w:rFonts w:ascii="Times New Roman" w:hAnsi="Times New Roman" w:cs="Times New Roman"/>
                <w:sz w:val="20"/>
                <w:szCs w:val="20"/>
              </w:rPr>
            </w:pPr>
            <w:r w:rsidRPr="00C635EB">
              <w:rPr>
                <w:rFonts w:ascii="Times New Roman" w:hAnsi="Times New Roman" w:cs="Times New Roman"/>
                <w:sz w:val="20"/>
                <w:szCs w:val="20"/>
              </w:rPr>
              <w:t>PEI</w:t>
            </w: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93" w:type="dxa"/>
            <w:tcBorders>
              <w:top w:val="nil"/>
              <w:left w:val="nil"/>
              <w:bottom w:val="single" w:sz="4" w:space="0" w:color="auto"/>
              <w:right w:val="nil"/>
            </w:tcBorders>
          </w:tcPr>
          <w:p w:rsidR="0046447B" w:rsidRPr="00BA358E" w:rsidRDefault="00252E8D" w:rsidP="0046447B">
            <w:pPr>
              <w:jc w:val="center"/>
              <w:rPr>
                <w:rFonts w:ascii="Times New Roman" w:hAnsi="Times New Roman" w:cs="Times New Roman"/>
                <w:sz w:val="20"/>
                <w:szCs w:val="20"/>
              </w:rPr>
            </w:pPr>
            <w:r>
              <w:rPr>
                <w:rFonts w:ascii="Times New Roman" w:hAnsi="Times New Roman" w:cs="Times New Roman"/>
                <w:sz w:val="20"/>
                <w:szCs w:val="20"/>
              </w:rPr>
              <w:t>74</w:t>
            </w:r>
          </w:p>
        </w:tc>
        <w:tc>
          <w:tcPr>
            <w:tcW w:w="850"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single" w:sz="4" w:space="0" w:color="auto"/>
              <w:right w:val="nil"/>
            </w:tcBorders>
          </w:tcPr>
          <w:p w:rsidR="00350A2F" w:rsidRDefault="00E117CB" w:rsidP="00557969">
            <w:pPr>
              <w:jc w:val="center"/>
              <w:rPr>
                <w:rFonts w:ascii="Times New Roman" w:hAnsi="Times New Roman" w:cs="Times New Roman"/>
                <w:sz w:val="20"/>
                <w:szCs w:val="20"/>
              </w:rPr>
            </w:pPr>
            <w:r>
              <w:rPr>
                <w:rFonts w:ascii="Times New Roman" w:hAnsi="Times New Roman" w:cs="Times New Roman"/>
                <w:sz w:val="20"/>
                <w:szCs w:val="20"/>
              </w:rPr>
              <w:t>72</w:t>
            </w:r>
          </w:p>
          <w:p w:rsidR="0051306B" w:rsidRPr="00BA358E" w:rsidRDefault="0051306B" w:rsidP="00557969">
            <w:pPr>
              <w:jc w:val="center"/>
              <w:rPr>
                <w:rFonts w:ascii="Times New Roman" w:hAnsi="Times New Roman" w:cs="Times New Roman"/>
                <w:sz w:val="20"/>
                <w:szCs w:val="20"/>
              </w:rPr>
            </w:pPr>
          </w:p>
        </w:tc>
        <w:tc>
          <w:tcPr>
            <w:tcW w:w="932" w:type="dxa"/>
            <w:vMerge/>
            <w:tcBorders>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single" w:sz="4" w:space="0" w:color="auto"/>
              <w:left w:val="nil"/>
              <w:bottom w:val="nil"/>
              <w:right w:val="nil"/>
            </w:tcBorders>
          </w:tcPr>
          <w:p w:rsidR="0046447B" w:rsidRDefault="0046447B" w:rsidP="0046447B">
            <w:pPr>
              <w:rPr>
                <w:rFonts w:ascii="Times New Roman" w:hAnsi="Times New Roman" w:cs="Times New Roman"/>
                <w:b/>
                <w:sz w:val="20"/>
                <w:szCs w:val="20"/>
              </w:rPr>
            </w:pPr>
          </w:p>
          <w:p w:rsidR="0046447B" w:rsidRPr="00C635EB" w:rsidRDefault="0046447B" w:rsidP="0046447B">
            <w:pPr>
              <w:rPr>
                <w:rFonts w:ascii="Times New Roman" w:hAnsi="Times New Roman" w:cs="Times New Roman"/>
                <w:b/>
                <w:sz w:val="20"/>
                <w:szCs w:val="20"/>
              </w:rPr>
            </w:pPr>
            <w:r w:rsidRPr="00C635EB">
              <w:rPr>
                <w:rFonts w:ascii="Times New Roman" w:hAnsi="Times New Roman" w:cs="Times New Roman"/>
                <w:b/>
                <w:sz w:val="20"/>
                <w:szCs w:val="20"/>
              </w:rPr>
              <w:t xml:space="preserve">Jordan </w:t>
            </w:r>
          </w:p>
        </w:tc>
        <w:tc>
          <w:tcPr>
            <w:tcW w:w="2763" w:type="dxa"/>
            <w:tcBorders>
              <w:top w:val="single" w:sz="4" w:space="0" w:color="auto"/>
              <w:left w:val="nil"/>
              <w:bottom w:val="nil"/>
              <w:right w:val="nil"/>
            </w:tcBorders>
          </w:tcPr>
          <w:p w:rsidR="0046447B" w:rsidRDefault="0046447B" w:rsidP="0046447B">
            <w:pPr>
              <w:rPr>
                <w:rFonts w:ascii="Times New Roman" w:hAnsi="Times New Roman" w:cs="Times New Roman"/>
                <w:sz w:val="20"/>
                <w:szCs w:val="20"/>
              </w:rPr>
            </w:pPr>
          </w:p>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Freedom in the World</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993"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932" w:type="dxa"/>
            <w:vMerge w:val="restart"/>
            <w:tcBorders>
              <w:top w:val="single" w:sz="4" w:space="0" w:color="auto"/>
              <w:left w:val="nil"/>
              <w:right w:val="nil"/>
            </w:tcBorders>
          </w:tcPr>
          <w:p w:rsidR="0046447B"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Progress</w:t>
            </w: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Democracy Index</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3.</w:t>
            </w:r>
            <w:r w:rsidRPr="00BA358E">
              <w:rPr>
                <w:rFonts w:ascii="Times New Roman" w:hAnsi="Times New Roman" w:cs="Times New Roman"/>
                <w:sz w:val="20"/>
                <w:szCs w:val="20"/>
              </w:rPr>
              <w:t>17</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3.</w:t>
            </w:r>
            <w:r w:rsidRPr="00BA358E">
              <w:rPr>
                <w:rFonts w:ascii="Times New Roman" w:hAnsi="Times New Roman" w:cs="Times New Roman"/>
                <w:sz w:val="20"/>
                <w:szCs w:val="20"/>
              </w:rPr>
              <w:t>17</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3.</w:t>
            </w:r>
            <w:r w:rsidRPr="00BA358E">
              <w:rPr>
                <w:rFonts w:ascii="Times New Roman" w:hAnsi="Times New Roman" w:cs="Times New Roman"/>
                <w:sz w:val="20"/>
                <w:szCs w:val="20"/>
              </w:rPr>
              <w:t>17</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3.</w:t>
            </w:r>
            <w:r w:rsidRPr="00BA358E">
              <w:rPr>
                <w:rFonts w:ascii="Times New Roman" w:hAnsi="Times New Roman" w:cs="Times New Roman"/>
                <w:sz w:val="20"/>
                <w:szCs w:val="20"/>
              </w:rPr>
              <w:t>17</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3.</w:t>
            </w:r>
            <w:r w:rsidRPr="00BA358E">
              <w:rPr>
                <w:rFonts w:ascii="Times New Roman" w:hAnsi="Times New Roman" w:cs="Times New Roman"/>
                <w:sz w:val="20"/>
                <w:szCs w:val="20"/>
              </w:rPr>
              <w:t>58</w:t>
            </w:r>
          </w:p>
        </w:tc>
        <w:tc>
          <w:tcPr>
            <w:tcW w:w="932" w:type="dxa"/>
            <w:vMerge/>
            <w:tcBorders>
              <w:left w:val="nil"/>
              <w:right w:val="nil"/>
            </w:tcBorders>
          </w:tcPr>
          <w:p w:rsidR="0046447B"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Quality of Democracy</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540BAA" w:rsidP="0046447B">
            <w:pPr>
              <w:rPr>
                <w:rFonts w:ascii="Times New Roman" w:hAnsi="Times New Roman" w:cs="Times New Roman"/>
                <w:sz w:val="20"/>
                <w:szCs w:val="20"/>
              </w:rPr>
            </w:pPr>
            <w:r>
              <w:rPr>
                <w:rFonts w:ascii="Times New Roman" w:hAnsi="Times New Roman" w:cs="Times New Roman"/>
                <w:sz w:val="20"/>
                <w:szCs w:val="20"/>
              </w:rPr>
              <w:t>V-Dem</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0,29</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0,27</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single" w:sz="4" w:space="0" w:color="auto"/>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single" w:sz="4" w:space="0" w:color="auto"/>
              <w:right w:val="nil"/>
            </w:tcBorders>
          </w:tcPr>
          <w:p w:rsidR="0046447B" w:rsidRPr="00C635EB" w:rsidRDefault="0046447B" w:rsidP="0046447B">
            <w:pPr>
              <w:rPr>
                <w:rFonts w:ascii="Times New Roman" w:hAnsi="Times New Roman" w:cs="Times New Roman"/>
                <w:sz w:val="20"/>
                <w:szCs w:val="20"/>
              </w:rPr>
            </w:pPr>
            <w:r w:rsidRPr="00C635EB">
              <w:rPr>
                <w:rFonts w:ascii="Times New Roman" w:hAnsi="Times New Roman" w:cs="Times New Roman"/>
                <w:sz w:val="20"/>
                <w:szCs w:val="20"/>
              </w:rPr>
              <w:t>PEI</w:t>
            </w: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93" w:type="dxa"/>
            <w:tcBorders>
              <w:top w:val="nil"/>
              <w:left w:val="nil"/>
              <w:bottom w:val="single" w:sz="4" w:space="0" w:color="auto"/>
              <w:right w:val="nil"/>
            </w:tcBorders>
          </w:tcPr>
          <w:p w:rsidR="00636262" w:rsidRPr="00BA358E" w:rsidRDefault="009E1481" w:rsidP="002518BF">
            <w:pPr>
              <w:jc w:val="center"/>
              <w:rPr>
                <w:rFonts w:ascii="Times New Roman" w:hAnsi="Times New Roman" w:cs="Times New Roman"/>
                <w:sz w:val="20"/>
                <w:szCs w:val="20"/>
              </w:rPr>
            </w:pPr>
            <w:r>
              <w:rPr>
                <w:rFonts w:ascii="Times New Roman" w:hAnsi="Times New Roman" w:cs="Times New Roman"/>
                <w:sz w:val="20"/>
                <w:szCs w:val="20"/>
              </w:rPr>
              <w:t>46</w:t>
            </w:r>
          </w:p>
        </w:tc>
        <w:tc>
          <w:tcPr>
            <w:tcW w:w="850"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single" w:sz="4" w:space="0" w:color="auto"/>
              <w:left w:val="nil"/>
              <w:bottom w:val="nil"/>
              <w:right w:val="nil"/>
            </w:tcBorders>
          </w:tcPr>
          <w:p w:rsidR="0046447B" w:rsidRDefault="0046447B" w:rsidP="0046447B">
            <w:pPr>
              <w:rPr>
                <w:rFonts w:ascii="Times New Roman" w:hAnsi="Times New Roman" w:cs="Times New Roman"/>
                <w:b/>
                <w:sz w:val="20"/>
                <w:szCs w:val="20"/>
              </w:rPr>
            </w:pPr>
          </w:p>
          <w:p w:rsidR="0046447B" w:rsidRPr="00C635EB" w:rsidRDefault="0046447B" w:rsidP="0046447B">
            <w:pPr>
              <w:rPr>
                <w:rFonts w:ascii="Times New Roman" w:hAnsi="Times New Roman" w:cs="Times New Roman"/>
                <w:b/>
                <w:sz w:val="20"/>
                <w:szCs w:val="20"/>
              </w:rPr>
            </w:pPr>
            <w:r w:rsidRPr="00C635EB">
              <w:rPr>
                <w:rFonts w:ascii="Times New Roman" w:hAnsi="Times New Roman" w:cs="Times New Roman"/>
                <w:b/>
                <w:sz w:val="20"/>
                <w:szCs w:val="20"/>
              </w:rPr>
              <w:t>Kuwait</w:t>
            </w:r>
          </w:p>
        </w:tc>
        <w:tc>
          <w:tcPr>
            <w:tcW w:w="2763" w:type="dxa"/>
            <w:tcBorders>
              <w:top w:val="single" w:sz="4" w:space="0" w:color="auto"/>
              <w:left w:val="nil"/>
              <w:bottom w:val="nil"/>
              <w:right w:val="nil"/>
            </w:tcBorders>
          </w:tcPr>
          <w:p w:rsidR="0046447B" w:rsidRDefault="0046447B" w:rsidP="0046447B">
            <w:pPr>
              <w:rPr>
                <w:rFonts w:ascii="Times New Roman" w:hAnsi="Times New Roman" w:cs="Times New Roman"/>
                <w:sz w:val="20"/>
                <w:szCs w:val="20"/>
              </w:rPr>
            </w:pPr>
          </w:p>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Freedom in the World</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4</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5</w:t>
            </w:r>
          </w:p>
        </w:tc>
        <w:tc>
          <w:tcPr>
            <w:tcW w:w="993"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5</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5</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5</w:t>
            </w:r>
          </w:p>
        </w:tc>
        <w:tc>
          <w:tcPr>
            <w:tcW w:w="932" w:type="dxa"/>
            <w:vMerge w:val="restart"/>
            <w:tcBorders>
              <w:top w:val="single" w:sz="4" w:space="0" w:color="auto"/>
              <w:left w:val="nil"/>
              <w:right w:val="nil"/>
            </w:tcBorders>
          </w:tcPr>
          <w:p w:rsidR="0046447B" w:rsidRDefault="0046447B" w:rsidP="0046447B">
            <w:pPr>
              <w:jc w:val="center"/>
              <w:rPr>
                <w:rFonts w:ascii="Times New Roman" w:hAnsi="Times New Roman" w:cs="Times New Roman"/>
                <w:sz w:val="20"/>
                <w:szCs w:val="20"/>
              </w:rPr>
            </w:pPr>
          </w:p>
          <w:p w:rsidR="0046447B" w:rsidRPr="00BA358E" w:rsidRDefault="00C9645D" w:rsidP="0046447B">
            <w:pPr>
              <w:jc w:val="center"/>
              <w:rPr>
                <w:rFonts w:ascii="Times New Roman" w:hAnsi="Times New Roman" w:cs="Times New Roman"/>
                <w:sz w:val="20"/>
                <w:szCs w:val="20"/>
              </w:rPr>
            </w:pPr>
            <w:r>
              <w:rPr>
                <w:rFonts w:ascii="Times New Roman" w:hAnsi="Times New Roman" w:cs="Times New Roman"/>
                <w:sz w:val="20"/>
                <w:szCs w:val="20"/>
              </w:rPr>
              <w:t>Stagn</w:t>
            </w: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Democracy Index</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3.</w:t>
            </w:r>
            <w:r w:rsidRPr="00BA358E">
              <w:rPr>
                <w:rFonts w:ascii="Times New Roman" w:hAnsi="Times New Roman" w:cs="Times New Roman"/>
                <w:sz w:val="20"/>
                <w:szCs w:val="20"/>
              </w:rPr>
              <w:t>17</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3.</w:t>
            </w:r>
            <w:r w:rsidRPr="00BA358E">
              <w:rPr>
                <w:rFonts w:ascii="Times New Roman" w:hAnsi="Times New Roman" w:cs="Times New Roman"/>
                <w:sz w:val="20"/>
                <w:szCs w:val="20"/>
              </w:rPr>
              <w:t>17</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3.</w:t>
            </w:r>
            <w:r w:rsidRPr="00BA358E">
              <w:rPr>
                <w:rFonts w:ascii="Times New Roman" w:hAnsi="Times New Roman" w:cs="Times New Roman"/>
                <w:sz w:val="20"/>
                <w:szCs w:val="20"/>
              </w:rPr>
              <w:t>17</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3.</w:t>
            </w:r>
            <w:r w:rsidRPr="00BA358E">
              <w:rPr>
                <w:rFonts w:ascii="Times New Roman" w:hAnsi="Times New Roman" w:cs="Times New Roman"/>
                <w:sz w:val="20"/>
                <w:szCs w:val="20"/>
              </w:rPr>
              <w:t>17</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3.</w:t>
            </w:r>
            <w:r w:rsidRPr="00BA358E">
              <w:rPr>
                <w:rFonts w:ascii="Times New Roman" w:hAnsi="Times New Roman" w:cs="Times New Roman"/>
                <w:sz w:val="20"/>
                <w:szCs w:val="20"/>
              </w:rPr>
              <w:t>17</w:t>
            </w:r>
          </w:p>
        </w:tc>
        <w:tc>
          <w:tcPr>
            <w:tcW w:w="932" w:type="dxa"/>
            <w:vMerge/>
            <w:tcBorders>
              <w:left w:val="nil"/>
              <w:right w:val="nil"/>
            </w:tcBorders>
          </w:tcPr>
          <w:p w:rsidR="0046447B"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Quality of Democracy</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42.</w:t>
            </w:r>
            <w:r w:rsidRPr="00BA358E">
              <w:rPr>
                <w:rFonts w:ascii="Times New Roman" w:hAnsi="Times New Roman" w:cs="Times New Roman"/>
                <w:sz w:val="20"/>
                <w:szCs w:val="20"/>
              </w:rPr>
              <w:t>7</w:t>
            </w:r>
          </w:p>
        </w:tc>
        <w:tc>
          <w:tcPr>
            <w:tcW w:w="2693" w:type="dxa"/>
            <w:gridSpan w:val="3"/>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 xml:space="preserve">                               42</w:t>
            </w:r>
            <w:r>
              <w:rPr>
                <w:rFonts w:ascii="Times New Roman" w:hAnsi="Times New Roman" w:cs="Times New Roman"/>
                <w:sz w:val="20"/>
                <w:szCs w:val="20"/>
              </w:rPr>
              <w:t>.</w:t>
            </w:r>
            <w:r w:rsidRPr="00BA358E">
              <w:rPr>
                <w:rFonts w:ascii="Times New Roman" w:hAnsi="Times New Roman" w:cs="Times New Roman"/>
                <w:sz w:val="20"/>
                <w:szCs w:val="20"/>
              </w:rPr>
              <w:t>7</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540BAA" w:rsidP="0046447B">
            <w:pPr>
              <w:rPr>
                <w:rFonts w:ascii="Times New Roman" w:hAnsi="Times New Roman" w:cs="Times New Roman"/>
                <w:sz w:val="20"/>
                <w:szCs w:val="20"/>
              </w:rPr>
            </w:pPr>
            <w:r>
              <w:rPr>
                <w:rFonts w:ascii="Times New Roman" w:hAnsi="Times New Roman" w:cs="Times New Roman"/>
                <w:sz w:val="20"/>
                <w:szCs w:val="20"/>
              </w:rPr>
              <w:t>V-Dem</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single" w:sz="4" w:space="0" w:color="auto"/>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single" w:sz="4" w:space="0" w:color="auto"/>
              <w:right w:val="nil"/>
            </w:tcBorders>
          </w:tcPr>
          <w:p w:rsidR="0046447B" w:rsidRPr="00C635EB" w:rsidRDefault="0046447B" w:rsidP="0046447B">
            <w:pPr>
              <w:rPr>
                <w:rFonts w:ascii="Times New Roman" w:hAnsi="Times New Roman" w:cs="Times New Roman"/>
                <w:sz w:val="20"/>
                <w:szCs w:val="20"/>
              </w:rPr>
            </w:pPr>
            <w:r w:rsidRPr="00C635EB">
              <w:rPr>
                <w:rFonts w:ascii="Times New Roman" w:hAnsi="Times New Roman" w:cs="Times New Roman"/>
                <w:sz w:val="20"/>
                <w:szCs w:val="20"/>
              </w:rPr>
              <w:t>PEI</w:t>
            </w: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9E1481" w:rsidP="0046447B">
            <w:pPr>
              <w:jc w:val="center"/>
              <w:rPr>
                <w:rFonts w:ascii="Times New Roman" w:hAnsi="Times New Roman" w:cs="Times New Roman"/>
                <w:sz w:val="20"/>
                <w:szCs w:val="20"/>
              </w:rPr>
            </w:pPr>
            <w:r>
              <w:rPr>
                <w:rFonts w:ascii="Times New Roman" w:hAnsi="Times New Roman" w:cs="Times New Roman"/>
                <w:sz w:val="20"/>
                <w:szCs w:val="20"/>
              </w:rPr>
              <w:t>51</w:t>
            </w:r>
          </w:p>
        </w:tc>
        <w:tc>
          <w:tcPr>
            <w:tcW w:w="993" w:type="dxa"/>
            <w:tcBorders>
              <w:top w:val="nil"/>
              <w:left w:val="nil"/>
              <w:bottom w:val="single" w:sz="4" w:space="0" w:color="auto"/>
              <w:right w:val="nil"/>
            </w:tcBorders>
          </w:tcPr>
          <w:p w:rsidR="0046447B" w:rsidRPr="00BA358E" w:rsidRDefault="009E1481" w:rsidP="0046447B">
            <w:pPr>
              <w:jc w:val="center"/>
              <w:rPr>
                <w:rFonts w:ascii="Times New Roman" w:hAnsi="Times New Roman" w:cs="Times New Roman"/>
                <w:sz w:val="20"/>
                <w:szCs w:val="20"/>
              </w:rPr>
            </w:pPr>
            <w:r>
              <w:rPr>
                <w:rFonts w:ascii="Times New Roman" w:hAnsi="Times New Roman" w:cs="Times New Roman"/>
                <w:sz w:val="20"/>
                <w:szCs w:val="20"/>
              </w:rPr>
              <w:t>59</w:t>
            </w:r>
          </w:p>
        </w:tc>
        <w:tc>
          <w:tcPr>
            <w:tcW w:w="850"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single" w:sz="4" w:space="0" w:color="auto"/>
              <w:left w:val="nil"/>
              <w:bottom w:val="nil"/>
              <w:right w:val="nil"/>
            </w:tcBorders>
          </w:tcPr>
          <w:p w:rsidR="0046447B" w:rsidRDefault="0046447B" w:rsidP="0046447B">
            <w:pPr>
              <w:rPr>
                <w:rFonts w:ascii="Times New Roman" w:hAnsi="Times New Roman" w:cs="Times New Roman"/>
                <w:b/>
                <w:sz w:val="20"/>
                <w:szCs w:val="20"/>
              </w:rPr>
            </w:pPr>
          </w:p>
          <w:p w:rsidR="0046447B" w:rsidRPr="00C635EB" w:rsidRDefault="0046447B" w:rsidP="0046447B">
            <w:pPr>
              <w:rPr>
                <w:rFonts w:ascii="Times New Roman" w:hAnsi="Times New Roman" w:cs="Times New Roman"/>
                <w:b/>
                <w:sz w:val="20"/>
                <w:szCs w:val="20"/>
              </w:rPr>
            </w:pPr>
            <w:r w:rsidRPr="00C635EB">
              <w:rPr>
                <w:rFonts w:ascii="Times New Roman" w:hAnsi="Times New Roman" w:cs="Times New Roman"/>
                <w:b/>
                <w:sz w:val="20"/>
                <w:szCs w:val="20"/>
              </w:rPr>
              <w:t>Libya</w:t>
            </w:r>
          </w:p>
        </w:tc>
        <w:tc>
          <w:tcPr>
            <w:tcW w:w="2763" w:type="dxa"/>
            <w:tcBorders>
              <w:top w:val="single" w:sz="4" w:space="0" w:color="auto"/>
              <w:left w:val="nil"/>
              <w:bottom w:val="nil"/>
              <w:right w:val="nil"/>
            </w:tcBorders>
          </w:tcPr>
          <w:p w:rsidR="0046447B" w:rsidRDefault="0046447B" w:rsidP="0046447B">
            <w:pPr>
              <w:rPr>
                <w:rFonts w:ascii="Times New Roman" w:hAnsi="Times New Roman" w:cs="Times New Roman"/>
                <w:sz w:val="20"/>
                <w:szCs w:val="20"/>
              </w:rPr>
            </w:pPr>
          </w:p>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Freedom in the World</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7</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4</w:t>
            </w:r>
          </w:p>
        </w:tc>
        <w:tc>
          <w:tcPr>
            <w:tcW w:w="993"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4</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932" w:type="dxa"/>
            <w:vMerge w:val="restart"/>
            <w:tcBorders>
              <w:top w:val="single" w:sz="4" w:space="0" w:color="auto"/>
              <w:left w:val="nil"/>
              <w:right w:val="nil"/>
            </w:tcBorders>
          </w:tcPr>
          <w:p w:rsidR="0046447B" w:rsidRDefault="0046447B" w:rsidP="0046447B">
            <w:pPr>
              <w:jc w:val="center"/>
              <w:rPr>
                <w:rFonts w:ascii="Times New Roman" w:hAnsi="Times New Roman" w:cs="Times New Roman"/>
                <w:sz w:val="20"/>
                <w:szCs w:val="20"/>
              </w:rPr>
            </w:pPr>
          </w:p>
          <w:p w:rsidR="0046447B" w:rsidRPr="00BA358E" w:rsidRDefault="00C9645D" w:rsidP="0046447B">
            <w:pPr>
              <w:jc w:val="center"/>
              <w:rPr>
                <w:rFonts w:ascii="Times New Roman" w:hAnsi="Times New Roman" w:cs="Times New Roman"/>
                <w:sz w:val="20"/>
                <w:szCs w:val="20"/>
              </w:rPr>
            </w:pPr>
            <w:r>
              <w:rPr>
                <w:rFonts w:ascii="Times New Roman" w:hAnsi="Times New Roman" w:cs="Times New Roman"/>
                <w:sz w:val="20"/>
                <w:szCs w:val="20"/>
              </w:rPr>
              <w:t>Progress</w:t>
            </w: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Democracy Index</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00</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4.</w:t>
            </w:r>
            <w:r w:rsidRPr="00BA358E">
              <w:rPr>
                <w:rFonts w:ascii="Times New Roman" w:hAnsi="Times New Roman" w:cs="Times New Roman"/>
                <w:sz w:val="20"/>
                <w:szCs w:val="20"/>
              </w:rPr>
              <w:t>33</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4.</w:t>
            </w:r>
            <w:r w:rsidRPr="00BA358E">
              <w:rPr>
                <w:rFonts w:ascii="Times New Roman" w:hAnsi="Times New Roman" w:cs="Times New Roman"/>
                <w:sz w:val="20"/>
                <w:szCs w:val="20"/>
              </w:rPr>
              <w:t>33</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2.</w:t>
            </w:r>
            <w:r w:rsidRPr="00BA358E">
              <w:rPr>
                <w:rFonts w:ascii="Times New Roman" w:hAnsi="Times New Roman" w:cs="Times New Roman"/>
                <w:sz w:val="20"/>
                <w:szCs w:val="20"/>
              </w:rPr>
              <w:t>25</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1</w:t>
            </w: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Quality of Democracy</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540BAA" w:rsidP="0046447B">
            <w:pPr>
              <w:rPr>
                <w:rFonts w:ascii="Times New Roman" w:hAnsi="Times New Roman" w:cs="Times New Roman"/>
                <w:sz w:val="20"/>
                <w:szCs w:val="20"/>
              </w:rPr>
            </w:pPr>
            <w:r>
              <w:rPr>
                <w:rFonts w:ascii="Times New Roman" w:hAnsi="Times New Roman" w:cs="Times New Roman"/>
                <w:sz w:val="20"/>
                <w:szCs w:val="20"/>
              </w:rPr>
              <w:t>V-Dem</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0.10</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0.66</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single" w:sz="4" w:space="0" w:color="auto"/>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single" w:sz="4" w:space="0" w:color="auto"/>
              <w:right w:val="nil"/>
            </w:tcBorders>
          </w:tcPr>
          <w:p w:rsidR="0046447B" w:rsidRPr="00C635EB" w:rsidRDefault="0046447B" w:rsidP="0046447B">
            <w:pPr>
              <w:rPr>
                <w:rFonts w:ascii="Times New Roman" w:hAnsi="Times New Roman" w:cs="Times New Roman"/>
                <w:sz w:val="20"/>
                <w:szCs w:val="20"/>
              </w:rPr>
            </w:pPr>
            <w:r w:rsidRPr="00C635EB">
              <w:rPr>
                <w:rFonts w:ascii="Times New Roman" w:hAnsi="Times New Roman" w:cs="Times New Roman"/>
                <w:sz w:val="20"/>
                <w:szCs w:val="20"/>
              </w:rPr>
              <w:t>PEI</w:t>
            </w: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93"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w:t>
            </w: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single" w:sz="4" w:space="0" w:color="auto"/>
              <w:left w:val="nil"/>
              <w:bottom w:val="nil"/>
              <w:right w:val="nil"/>
            </w:tcBorders>
          </w:tcPr>
          <w:p w:rsidR="0046447B" w:rsidRDefault="0046447B" w:rsidP="0046447B">
            <w:pPr>
              <w:rPr>
                <w:rFonts w:ascii="Times New Roman" w:hAnsi="Times New Roman" w:cs="Times New Roman"/>
                <w:b/>
                <w:sz w:val="20"/>
                <w:szCs w:val="20"/>
              </w:rPr>
            </w:pPr>
          </w:p>
          <w:p w:rsidR="0046447B" w:rsidRPr="00C635EB" w:rsidRDefault="0046447B" w:rsidP="0046447B">
            <w:pPr>
              <w:rPr>
                <w:rFonts w:ascii="Times New Roman" w:hAnsi="Times New Roman" w:cs="Times New Roman"/>
                <w:b/>
                <w:sz w:val="20"/>
                <w:szCs w:val="20"/>
              </w:rPr>
            </w:pPr>
            <w:r w:rsidRPr="00C635EB">
              <w:rPr>
                <w:rFonts w:ascii="Times New Roman" w:hAnsi="Times New Roman" w:cs="Times New Roman"/>
                <w:b/>
                <w:sz w:val="20"/>
                <w:szCs w:val="20"/>
              </w:rPr>
              <w:t xml:space="preserve">Morocco </w:t>
            </w:r>
          </w:p>
        </w:tc>
        <w:tc>
          <w:tcPr>
            <w:tcW w:w="2763" w:type="dxa"/>
            <w:tcBorders>
              <w:top w:val="single" w:sz="4" w:space="0" w:color="auto"/>
              <w:left w:val="nil"/>
              <w:bottom w:val="nil"/>
              <w:right w:val="nil"/>
            </w:tcBorders>
          </w:tcPr>
          <w:p w:rsidR="0046447B" w:rsidRDefault="0046447B" w:rsidP="0046447B">
            <w:pPr>
              <w:rPr>
                <w:rFonts w:ascii="Times New Roman" w:hAnsi="Times New Roman" w:cs="Times New Roman"/>
                <w:sz w:val="20"/>
                <w:szCs w:val="20"/>
              </w:rPr>
            </w:pPr>
          </w:p>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Freedom in the World</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5</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5</w:t>
            </w:r>
          </w:p>
        </w:tc>
        <w:tc>
          <w:tcPr>
            <w:tcW w:w="993"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5</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5</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5</w:t>
            </w:r>
          </w:p>
        </w:tc>
        <w:tc>
          <w:tcPr>
            <w:tcW w:w="932" w:type="dxa"/>
            <w:vMerge w:val="restart"/>
            <w:tcBorders>
              <w:top w:val="single" w:sz="4" w:space="0" w:color="auto"/>
              <w:left w:val="nil"/>
              <w:right w:val="nil"/>
            </w:tcBorders>
          </w:tcPr>
          <w:p w:rsidR="0046447B" w:rsidRDefault="0046447B" w:rsidP="0046447B">
            <w:pPr>
              <w:jc w:val="center"/>
              <w:rPr>
                <w:rFonts w:ascii="Times New Roman" w:hAnsi="Times New Roman" w:cs="Times New Roman"/>
                <w:sz w:val="20"/>
                <w:szCs w:val="20"/>
              </w:rPr>
            </w:pPr>
          </w:p>
          <w:p w:rsidR="0046447B" w:rsidRPr="00BA358E" w:rsidRDefault="0045559D" w:rsidP="0046447B">
            <w:pPr>
              <w:jc w:val="center"/>
              <w:rPr>
                <w:rFonts w:ascii="Times New Roman" w:hAnsi="Times New Roman" w:cs="Times New Roman"/>
                <w:sz w:val="20"/>
                <w:szCs w:val="20"/>
              </w:rPr>
            </w:pPr>
            <w:r>
              <w:rPr>
                <w:rFonts w:ascii="Times New Roman" w:hAnsi="Times New Roman" w:cs="Times New Roman"/>
                <w:sz w:val="20"/>
                <w:szCs w:val="20"/>
              </w:rPr>
              <w:t>Progress(*)</w:t>
            </w: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Democracy Index</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3.</w:t>
            </w:r>
            <w:r w:rsidRPr="00BA358E">
              <w:rPr>
                <w:rFonts w:ascii="Times New Roman" w:hAnsi="Times New Roman" w:cs="Times New Roman"/>
                <w:sz w:val="20"/>
                <w:szCs w:val="20"/>
              </w:rPr>
              <w:t>50</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3.</w:t>
            </w:r>
            <w:r w:rsidRPr="00BA358E">
              <w:rPr>
                <w:rFonts w:ascii="Times New Roman" w:hAnsi="Times New Roman" w:cs="Times New Roman"/>
                <w:sz w:val="20"/>
                <w:szCs w:val="20"/>
              </w:rPr>
              <w:t>50</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3.</w:t>
            </w:r>
            <w:r w:rsidRPr="00BA358E">
              <w:rPr>
                <w:rFonts w:ascii="Times New Roman" w:hAnsi="Times New Roman" w:cs="Times New Roman"/>
                <w:sz w:val="20"/>
                <w:szCs w:val="20"/>
              </w:rPr>
              <w:t>50</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3.</w:t>
            </w:r>
            <w:r w:rsidRPr="00BA358E">
              <w:rPr>
                <w:rFonts w:ascii="Times New Roman" w:hAnsi="Times New Roman" w:cs="Times New Roman"/>
                <w:sz w:val="20"/>
                <w:szCs w:val="20"/>
              </w:rPr>
              <w:t>50</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4</w:t>
            </w:r>
            <w:r>
              <w:rPr>
                <w:rFonts w:ascii="Times New Roman" w:hAnsi="Times New Roman" w:cs="Times New Roman"/>
                <w:sz w:val="20"/>
                <w:szCs w:val="20"/>
              </w:rPr>
              <w:t>.</w:t>
            </w:r>
            <w:r w:rsidRPr="00BA358E">
              <w:rPr>
                <w:rFonts w:ascii="Times New Roman" w:hAnsi="Times New Roman" w:cs="Times New Roman"/>
                <w:sz w:val="20"/>
                <w:szCs w:val="20"/>
              </w:rPr>
              <w:t>75</w:t>
            </w: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Quality of Democracy</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38</w:t>
            </w:r>
          </w:p>
        </w:tc>
        <w:tc>
          <w:tcPr>
            <w:tcW w:w="2693" w:type="dxa"/>
            <w:gridSpan w:val="3"/>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 xml:space="preserve">                               </w:t>
            </w:r>
            <w:r w:rsidR="00C9645D">
              <w:rPr>
                <w:rFonts w:ascii="Times New Roman" w:hAnsi="Times New Roman" w:cs="Times New Roman"/>
                <w:sz w:val="20"/>
                <w:szCs w:val="20"/>
              </w:rPr>
              <w:t xml:space="preserve">       </w:t>
            </w:r>
            <w:r w:rsidRPr="00BA358E">
              <w:rPr>
                <w:rFonts w:ascii="Times New Roman" w:hAnsi="Times New Roman" w:cs="Times New Roman"/>
                <w:sz w:val="20"/>
                <w:szCs w:val="20"/>
              </w:rPr>
              <w:t>39,3</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vMerge w:val="restart"/>
            <w:tcBorders>
              <w:top w:val="nil"/>
              <w:left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540BAA" w:rsidP="0046447B">
            <w:pPr>
              <w:rPr>
                <w:rFonts w:ascii="Times New Roman" w:hAnsi="Times New Roman" w:cs="Times New Roman"/>
                <w:sz w:val="20"/>
                <w:szCs w:val="20"/>
              </w:rPr>
            </w:pPr>
            <w:r>
              <w:rPr>
                <w:rFonts w:ascii="Times New Roman" w:hAnsi="Times New Roman" w:cs="Times New Roman"/>
                <w:sz w:val="20"/>
                <w:szCs w:val="20"/>
              </w:rPr>
              <w:t>V-Dem</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0.76</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0.76</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vMerge/>
            <w:tcBorders>
              <w:left w:val="nil"/>
              <w:bottom w:val="single" w:sz="4" w:space="0" w:color="auto"/>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single" w:sz="4" w:space="0" w:color="auto"/>
              <w:right w:val="nil"/>
            </w:tcBorders>
          </w:tcPr>
          <w:p w:rsidR="002942FB" w:rsidRPr="00C635EB" w:rsidRDefault="0046447B" w:rsidP="0046447B">
            <w:pPr>
              <w:rPr>
                <w:rFonts w:ascii="Times New Roman" w:hAnsi="Times New Roman" w:cs="Times New Roman"/>
                <w:sz w:val="20"/>
                <w:szCs w:val="20"/>
              </w:rPr>
            </w:pPr>
            <w:r w:rsidRPr="00C635EB">
              <w:rPr>
                <w:rFonts w:ascii="Times New Roman" w:hAnsi="Times New Roman" w:cs="Times New Roman"/>
                <w:sz w:val="20"/>
                <w:szCs w:val="20"/>
              </w:rPr>
              <w:t>PEI</w:t>
            </w: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93"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r>
      <w:tr w:rsidR="0046447B" w:rsidRPr="00BA358E" w:rsidTr="00DC051B">
        <w:trPr>
          <w:jc w:val="center"/>
        </w:trPr>
        <w:tc>
          <w:tcPr>
            <w:tcW w:w="993" w:type="dxa"/>
            <w:tcBorders>
              <w:top w:val="single" w:sz="4" w:space="0" w:color="auto"/>
              <w:left w:val="nil"/>
              <w:bottom w:val="nil"/>
              <w:right w:val="nil"/>
            </w:tcBorders>
          </w:tcPr>
          <w:p w:rsidR="0046447B" w:rsidRPr="00BA358E" w:rsidRDefault="0046447B" w:rsidP="0046447B">
            <w:pPr>
              <w:rPr>
                <w:rFonts w:ascii="Times New Roman" w:hAnsi="Times New Roman" w:cs="Times New Roman"/>
                <w:b/>
                <w:sz w:val="20"/>
                <w:szCs w:val="20"/>
                <w:lang w:val="en-US"/>
              </w:rPr>
            </w:pPr>
          </w:p>
          <w:p w:rsidR="0046447B" w:rsidRPr="00BA358E" w:rsidRDefault="0046447B" w:rsidP="0046447B">
            <w:pPr>
              <w:rPr>
                <w:rFonts w:ascii="Times New Roman" w:hAnsi="Times New Roman" w:cs="Times New Roman"/>
                <w:b/>
                <w:sz w:val="20"/>
                <w:szCs w:val="20"/>
                <w:lang w:val="en-US"/>
              </w:rPr>
            </w:pPr>
            <w:r w:rsidRPr="00BA358E">
              <w:rPr>
                <w:rFonts w:ascii="Times New Roman" w:hAnsi="Times New Roman" w:cs="Times New Roman"/>
                <w:b/>
                <w:sz w:val="20"/>
                <w:szCs w:val="20"/>
                <w:lang w:val="en-US"/>
              </w:rPr>
              <w:t>Sirya</w:t>
            </w:r>
          </w:p>
        </w:tc>
        <w:tc>
          <w:tcPr>
            <w:tcW w:w="2763" w:type="dxa"/>
            <w:tcBorders>
              <w:top w:val="single" w:sz="4" w:space="0" w:color="auto"/>
              <w:left w:val="nil"/>
              <w:bottom w:val="nil"/>
              <w:right w:val="nil"/>
            </w:tcBorders>
          </w:tcPr>
          <w:p w:rsidR="0046447B" w:rsidRPr="00BA358E" w:rsidRDefault="0046447B" w:rsidP="0046447B">
            <w:pPr>
              <w:rPr>
                <w:rFonts w:ascii="Times New Roman" w:hAnsi="Times New Roman" w:cs="Times New Roman"/>
                <w:sz w:val="20"/>
                <w:szCs w:val="20"/>
                <w:lang w:val="en-US"/>
              </w:rPr>
            </w:pPr>
          </w:p>
          <w:p w:rsidR="0046447B" w:rsidRPr="00BA358E" w:rsidRDefault="000128EA" w:rsidP="0046447B">
            <w:pPr>
              <w:rPr>
                <w:rFonts w:ascii="Times New Roman" w:hAnsi="Times New Roman" w:cs="Times New Roman"/>
                <w:sz w:val="20"/>
                <w:szCs w:val="20"/>
                <w:lang w:val="en-US"/>
              </w:rPr>
            </w:pPr>
            <w:r>
              <w:rPr>
                <w:rFonts w:ascii="Times New Roman" w:hAnsi="Times New Roman" w:cs="Times New Roman"/>
                <w:sz w:val="20"/>
                <w:szCs w:val="20"/>
              </w:rPr>
              <w:t>Freedom in the World</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lang w:val="en-US"/>
              </w:rPr>
            </w:pPr>
          </w:p>
          <w:p w:rsidR="0046447B" w:rsidRPr="00BA358E" w:rsidRDefault="0046447B" w:rsidP="0046447B">
            <w:pPr>
              <w:jc w:val="center"/>
              <w:rPr>
                <w:rFonts w:ascii="Times New Roman" w:hAnsi="Times New Roman" w:cs="Times New Roman"/>
                <w:sz w:val="20"/>
                <w:szCs w:val="20"/>
                <w:lang w:val="en-US"/>
              </w:rPr>
            </w:pPr>
            <w:r w:rsidRPr="00BA358E">
              <w:rPr>
                <w:rFonts w:ascii="Times New Roman" w:hAnsi="Times New Roman" w:cs="Times New Roman"/>
                <w:sz w:val="20"/>
                <w:szCs w:val="20"/>
                <w:lang w:val="en-US"/>
              </w:rPr>
              <w:t>7</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lang w:val="en-US"/>
              </w:rPr>
            </w:pPr>
          </w:p>
          <w:p w:rsidR="0046447B" w:rsidRPr="00BA358E" w:rsidRDefault="0046447B" w:rsidP="0046447B">
            <w:pPr>
              <w:jc w:val="center"/>
              <w:rPr>
                <w:rFonts w:ascii="Times New Roman" w:hAnsi="Times New Roman" w:cs="Times New Roman"/>
                <w:sz w:val="20"/>
                <w:szCs w:val="20"/>
                <w:lang w:val="en-US"/>
              </w:rPr>
            </w:pPr>
            <w:r w:rsidRPr="00BA358E">
              <w:rPr>
                <w:rFonts w:ascii="Times New Roman" w:hAnsi="Times New Roman" w:cs="Times New Roman"/>
                <w:sz w:val="20"/>
                <w:szCs w:val="20"/>
                <w:lang w:val="en-US"/>
              </w:rPr>
              <w:t>7</w:t>
            </w:r>
          </w:p>
        </w:tc>
        <w:tc>
          <w:tcPr>
            <w:tcW w:w="993"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lang w:val="en-US"/>
              </w:rPr>
            </w:pPr>
          </w:p>
          <w:p w:rsidR="0046447B" w:rsidRPr="00BA358E" w:rsidRDefault="0046447B" w:rsidP="0046447B">
            <w:pPr>
              <w:jc w:val="center"/>
              <w:rPr>
                <w:rFonts w:ascii="Times New Roman" w:hAnsi="Times New Roman" w:cs="Times New Roman"/>
                <w:sz w:val="20"/>
                <w:szCs w:val="20"/>
                <w:lang w:val="en-US"/>
              </w:rPr>
            </w:pPr>
            <w:r w:rsidRPr="00BA358E">
              <w:rPr>
                <w:rFonts w:ascii="Times New Roman" w:hAnsi="Times New Roman" w:cs="Times New Roman"/>
                <w:sz w:val="20"/>
                <w:szCs w:val="20"/>
                <w:lang w:val="en-US"/>
              </w:rPr>
              <w:t>7</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lang w:val="en-US"/>
              </w:rPr>
            </w:pPr>
          </w:p>
          <w:p w:rsidR="0046447B" w:rsidRPr="00BA358E" w:rsidRDefault="0046447B" w:rsidP="0046447B">
            <w:pPr>
              <w:jc w:val="center"/>
              <w:rPr>
                <w:rFonts w:ascii="Times New Roman" w:hAnsi="Times New Roman" w:cs="Times New Roman"/>
                <w:sz w:val="20"/>
                <w:szCs w:val="20"/>
                <w:lang w:val="en-US"/>
              </w:rPr>
            </w:pPr>
            <w:r w:rsidRPr="00BA358E">
              <w:rPr>
                <w:rFonts w:ascii="Times New Roman" w:hAnsi="Times New Roman" w:cs="Times New Roman"/>
                <w:sz w:val="20"/>
                <w:szCs w:val="20"/>
                <w:lang w:val="en-US"/>
              </w:rPr>
              <w:t>7</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lang w:val="en-US"/>
              </w:rPr>
            </w:pPr>
          </w:p>
          <w:p w:rsidR="0046447B" w:rsidRPr="00BA358E" w:rsidRDefault="0046447B" w:rsidP="0046447B">
            <w:pPr>
              <w:jc w:val="center"/>
              <w:rPr>
                <w:rFonts w:ascii="Times New Roman" w:hAnsi="Times New Roman" w:cs="Times New Roman"/>
                <w:sz w:val="20"/>
                <w:szCs w:val="20"/>
                <w:lang w:val="en-US"/>
              </w:rPr>
            </w:pPr>
            <w:r w:rsidRPr="00BA358E">
              <w:rPr>
                <w:rFonts w:ascii="Times New Roman" w:hAnsi="Times New Roman" w:cs="Times New Roman"/>
                <w:sz w:val="20"/>
                <w:szCs w:val="20"/>
                <w:lang w:val="en-US"/>
              </w:rPr>
              <w:t>7</w:t>
            </w:r>
          </w:p>
        </w:tc>
        <w:tc>
          <w:tcPr>
            <w:tcW w:w="932" w:type="dxa"/>
            <w:vMerge w:val="restart"/>
            <w:tcBorders>
              <w:top w:val="single" w:sz="4" w:space="0" w:color="auto"/>
              <w:left w:val="nil"/>
              <w:right w:val="nil"/>
            </w:tcBorders>
          </w:tcPr>
          <w:p w:rsidR="0046447B" w:rsidRDefault="0046447B" w:rsidP="0046447B">
            <w:pPr>
              <w:jc w:val="center"/>
              <w:rPr>
                <w:rFonts w:ascii="Times New Roman" w:hAnsi="Times New Roman" w:cs="Times New Roman"/>
                <w:sz w:val="20"/>
                <w:szCs w:val="20"/>
                <w:lang w:val="en-US"/>
              </w:rPr>
            </w:pPr>
          </w:p>
          <w:p w:rsidR="0046447B" w:rsidRDefault="00D350E2" w:rsidP="0046447B">
            <w:pPr>
              <w:jc w:val="center"/>
              <w:rPr>
                <w:rFonts w:ascii="Times New Roman" w:hAnsi="Times New Roman" w:cs="Times New Roman"/>
                <w:sz w:val="20"/>
                <w:szCs w:val="20"/>
                <w:lang w:val="en-US"/>
              </w:rPr>
            </w:pPr>
            <w:r>
              <w:rPr>
                <w:rFonts w:ascii="Times New Roman" w:hAnsi="Times New Roman" w:cs="Times New Roman"/>
                <w:sz w:val="20"/>
                <w:szCs w:val="20"/>
                <w:lang w:val="en-US"/>
              </w:rPr>
              <w:t>Progress</w:t>
            </w:r>
          </w:p>
          <w:p w:rsidR="00216E21" w:rsidRPr="00BA358E" w:rsidRDefault="00216E21" w:rsidP="0046447B">
            <w:pPr>
              <w:jc w:val="center"/>
              <w:rPr>
                <w:rFonts w:ascii="Times New Roman" w:hAnsi="Times New Roman" w:cs="Times New Roman"/>
                <w:sz w:val="20"/>
                <w:szCs w:val="20"/>
                <w:lang w:val="en-US"/>
              </w:rPr>
            </w:pPr>
          </w:p>
        </w:tc>
      </w:tr>
      <w:tr w:rsidR="0046447B" w:rsidTr="00DC051B">
        <w:trPr>
          <w:jc w:val="center"/>
        </w:trPr>
        <w:tc>
          <w:tcPr>
            <w:tcW w:w="993" w:type="dxa"/>
            <w:tcBorders>
              <w:top w:val="nil"/>
              <w:left w:val="nil"/>
              <w:bottom w:val="nil"/>
              <w:right w:val="nil"/>
            </w:tcBorders>
          </w:tcPr>
          <w:p w:rsidR="0046447B" w:rsidRPr="00BA358E" w:rsidRDefault="0046447B" w:rsidP="0046447B">
            <w:pPr>
              <w:rPr>
                <w:rFonts w:ascii="Times New Roman" w:hAnsi="Times New Roman" w:cs="Times New Roman"/>
                <w:b/>
                <w:sz w:val="20"/>
                <w:szCs w:val="20"/>
                <w:lang w:val="en-US"/>
              </w:rPr>
            </w:pPr>
          </w:p>
        </w:tc>
        <w:tc>
          <w:tcPr>
            <w:tcW w:w="2763" w:type="dxa"/>
            <w:tcBorders>
              <w:top w:val="nil"/>
              <w:left w:val="nil"/>
              <w:bottom w:val="nil"/>
              <w:right w:val="nil"/>
            </w:tcBorders>
          </w:tcPr>
          <w:p w:rsidR="0046447B" w:rsidRPr="00BA358E" w:rsidRDefault="000128EA" w:rsidP="0046447B">
            <w:pPr>
              <w:rPr>
                <w:rFonts w:ascii="Times New Roman" w:hAnsi="Times New Roman" w:cs="Times New Roman"/>
                <w:sz w:val="20"/>
                <w:szCs w:val="20"/>
                <w:lang w:val="en-US"/>
              </w:rPr>
            </w:pPr>
            <w:r>
              <w:rPr>
                <w:rFonts w:ascii="Times New Roman" w:hAnsi="Times New Roman" w:cs="Times New Roman"/>
                <w:sz w:val="20"/>
                <w:szCs w:val="20"/>
              </w:rPr>
              <w:t>Democracy Index</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lang w:val="en-US"/>
              </w:rPr>
              <w:t>0.</w:t>
            </w:r>
            <w:r w:rsidRPr="00BA358E">
              <w:rPr>
                <w:rFonts w:ascii="Times New Roman" w:hAnsi="Times New Roman" w:cs="Times New Roman"/>
                <w:sz w:val="20"/>
                <w:szCs w:val="20"/>
                <w:lang w:val="en-US"/>
              </w:rPr>
              <w:t>0</w:t>
            </w:r>
            <w:r w:rsidRPr="00BA358E">
              <w:rPr>
                <w:rFonts w:ascii="Times New Roman" w:hAnsi="Times New Roman" w:cs="Times New Roman"/>
                <w:sz w:val="20"/>
                <w:szCs w:val="20"/>
              </w:rPr>
              <w:t>0</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00</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00</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00</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00</w:t>
            </w:r>
          </w:p>
        </w:tc>
        <w:tc>
          <w:tcPr>
            <w:tcW w:w="932" w:type="dxa"/>
            <w:vMerge/>
            <w:tcBorders>
              <w:left w:val="nil"/>
              <w:right w:val="nil"/>
            </w:tcBorders>
          </w:tcPr>
          <w:p w:rsidR="0046447B" w:rsidRDefault="0046447B" w:rsidP="0046447B">
            <w:pPr>
              <w:jc w:val="center"/>
              <w:rPr>
                <w:rFonts w:ascii="Times New Roman" w:hAnsi="Times New Roman" w:cs="Times New Roman"/>
                <w:sz w:val="20"/>
                <w:szCs w:val="20"/>
              </w:rPr>
            </w:pPr>
          </w:p>
        </w:tc>
      </w:tr>
      <w:tr w:rsidR="0046447B" w:rsidRPr="00580AD7"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580AD7" w:rsidRDefault="0046447B" w:rsidP="0046447B">
            <w:pPr>
              <w:rPr>
                <w:rFonts w:ascii="Times New Roman" w:hAnsi="Times New Roman" w:cs="Times New Roman"/>
                <w:sz w:val="20"/>
                <w:szCs w:val="20"/>
                <w:lang w:val="en-US"/>
              </w:rPr>
            </w:pPr>
            <w:r w:rsidRPr="00580AD7">
              <w:rPr>
                <w:rFonts w:ascii="Times New Roman" w:hAnsi="Times New Roman" w:cs="Times New Roman"/>
                <w:sz w:val="20"/>
                <w:szCs w:val="20"/>
                <w:lang w:val="en-US"/>
              </w:rPr>
              <w:t xml:space="preserve"> </w:t>
            </w:r>
            <w:r w:rsidR="000128EA">
              <w:rPr>
                <w:rFonts w:ascii="Times New Roman" w:hAnsi="Times New Roman" w:cs="Times New Roman"/>
                <w:sz w:val="20"/>
                <w:szCs w:val="20"/>
              </w:rPr>
              <w:t>Quality of Democracy</w:t>
            </w:r>
          </w:p>
        </w:tc>
        <w:tc>
          <w:tcPr>
            <w:tcW w:w="851" w:type="dxa"/>
            <w:tcBorders>
              <w:top w:val="nil"/>
              <w:left w:val="nil"/>
              <w:bottom w:val="nil"/>
              <w:right w:val="nil"/>
            </w:tcBorders>
          </w:tcPr>
          <w:p w:rsidR="0046447B" w:rsidRPr="00580AD7" w:rsidRDefault="0046447B" w:rsidP="0046447B">
            <w:pPr>
              <w:jc w:val="center"/>
              <w:rPr>
                <w:rFonts w:ascii="Times New Roman" w:hAnsi="Times New Roman" w:cs="Times New Roman"/>
                <w:sz w:val="20"/>
                <w:szCs w:val="20"/>
                <w:lang w:val="en-US"/>
              </w:rPr>
            </w:pPr>
          </w:p>
        </w:tc>
        <w:tc>
          <w:tcPr>
            <w:tcW w:w="850" w:type="dxa"/>
            <w:tcBorders>
              <w:top w:val="nil"/>
              <w:left w:val="nil"/>
              <w:bottom w:val="nil"/>
              <w:right w:val="nil"/>
            </w:tcBorders>
          </w:tcPr>
          <w:p w:rsidR="0046447B" w:rsidRPr="00580AD7" w:rsidRDefault="0046447B" w:rsidP="0046447B">
            <w:pPr>
              <w:jc w:val="center"/>
              <w:rPr>
                <w:rFonts w:ascii="Times New Roman" w:hAnsi="Times New Roman" w:cs="Times New Roman"/>
                <w:sz w:val="20"/>
                <w:szCs w:val="20"/>
                <w:lang w:val="en-US"/>
              </w:rPr>
            </w:pPr>
          </w:p>
        </w:tc>
        <w:tc>
          <w:tcPr>
            <w:tcW w:w="993" w:type="dxa"/>
            <w:tcBorders>
              <w:top w:val="nil"/>
              <w:left w:val="nil"/>
              <w:bottom w:val="nil"/>
              <w:right w:val="nil"/>
            </w:tcBorders>
          </w:tcPr>
          <w:p w:rsidR="0046447B" w:rsidRPr="00580AD7" w:rsidRDefault="0046447B" w:rsidP="0046447B">
            <w:pPr>
              <w:jc w:val="center"/>
              <w:rPr>
                <w:rFonts w:ascii="Times New Roman" w:hAnsi="Times New Roman" w:cs="Times New Roman"/>
                <w:sz w:val="20"/>
                <w:szCs w:val="20"/>
                <w:lang w:val="en-US"/>
              </w:rPr>
            </w:pPr>
          </w:p>
        </w:tc>
        <w:tc>
          <w:tcPr>
            <w:tcW w:w="850" w:type="dxa"/>
            <w:tcBorders>
              <w:top w:val="nil"/>
              <w:left w:val="nil"/>
              <w:bottom w:val="nil"/>
              <w:right w:val="nil"/>
            </w:tcBorders>
          </w:tcPr>
          <w:p w:rsidR="0046447B" w:rsidRPr="00580AD7" w:rsidRDefault="0046447B" w:rsidP="0046447B">
            <w:pPr>
              <w:jc w:val="center"/>
              <w:rPr>
                <w:rFonts w:ascii="Times New Roman" w:hAnsi="Times New Roman" w:cs="Times New Roman"/>
                <w:sz w:val="20"/>
                <w:szCs w:val="20"/>
                <w:lang w:val="en-US"/>
              </w:rPr>
            </w:pPr>
          </w:p>
        </w:tc>
        <w:tc>
          <w:tcPr>
            <w:tcW w:w="851" w:type="dxa"/>
            <w:tcBorders>
              <w:top w:val="nil"/>
              <w:left w:val="nil"/>
              <w:bottom w:val="nil"/>
              <w:right w:val="nil"/>
            </w:tcBorders>
          </w:tcPr>
          <w:p w:rsidR="0046447B" w:rsidRPr="00580AD7" w:rsidRDefault="0046447B" w:rsidP="0046447B">
            <w:pPr>
              <w:jc w:val="center"/>
              <w:rPr>
                <w:rFonts w:ascii="Times New Roman" w:hAnsi="Times New Roman" w:cs="Times New Roman"/>
                <w:sz w:val="20"/>
                <w:szCs w:val="20"/>
                <w:lang w:val="en-US"/>
              </w:rPr>
            </w:pPr>
          </w:p>
        </w:tc>
        <w:tc>
          <w:tcPr>
            <w:tcW w:w="932" w:type="dxa"/>
            <w:vMerge/>
            <w:tcBorders>
              <w:left w:val="nil"/>
              <w:right w:val="nil"/>
            </w:tcBorders>
          </w:tcPr>
          <w:p w:rsidR="0046447B" w:rsidRPr="00580AD7" w:rsidRDefault="0046447B" w:rsidP="0046447B">
            <w:pPr>
              <w:jc w:val="center"/>
              <w:rPr>
                <w:rFonts w:ascii="Times New Roman" w:hAnsi="Times New Roman" w:cs="Times New Roman"/>
                <w:sz w:val="20"/>
                <w:szCs w:val="20"/>
                <w:lang w:val="en-US"/>
              </w:rPr>
            </w:pPr>
          </w:p>
        </w:tc>
      </w:tr>
      <w:tr w:rsidR="0046447B" w:rsidTr="00DC051B">
        <w:trPr>
          <w:jc w:val="center"/>
        </w:trPr>
        <w:tc>
          <w:tcPr>
            <w:tcW w:w="993" w:type="dxa"/>
            <w:tcBorders>
              <w:top w:val="nil"/>
              <w:left w:val="nil"/>
              <w:bottom w:val="nil"/>
              <w:right w:val="nil"/>
            </w:tcBorders>
          </w:tcPr>
          <w:p w:rsidR="0046447B" w:rsidRPr="00580AD7" w:rsidRDefault="0046447B" w:rsidP="0046447B">
            <w:pPr>
              <w:rPr>
                <w:rFonts w:ascii="Times New Roman" w:hAnsi="Times New Roman" w:cs="Times New Roman"/>
                <w:b/>
                <w:sz w:val="20"/>
                <w:szCs w:val="20"/>
                <w:lang w:val="en-US"/>
              </w:rPr>
            </w:pPr>
          </w:p>
        </w:tc>
        <w:tc>
          <w:tcPr>
            <w:tcW w:w="2763" w:type="dxa"/>
            <w:tcBorders>
              <w:top w:val="nil"/>
              <w:left w:val="nil"/>
              <w:bottom w:val="nil"/>
              <w:right w:val="nil"/>
            </w:tcBorders>
          </w:tcPr>
          <w:p w:rsidR="0046447B" w:rsidRPr="00580AD7" w:rsidRDefault="00540BAA" w:rsidP="0046447B">
            <w:pPr>
              <w:rPr>
                <w:rFonts w:ascii="Times New Roman" w:hAnsi="Times New Roman" w:cs="Times New Roman"/>
                <w:sz w:val="20"/>
                <w:szCs w:val="20"/>
                <w:lang w:val="en-US"/>
              </w:rPr>
            </w:pPr>
            <w:r>
              <w:rPr>
                <w:rFonts w:ascii="Times New Roman" w:hAnsi="Times New Roman" w:cs="Times New Roman"/>
                <w:sz w:val="20"/>
                <w:szCs w:val="20"/>
                <w:lang w:val="en-US"/>
              </w:rPr>
              <w:t>V-Dem</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51</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10</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single" w:sz="4" w:space="0" w:color="auto"/>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single" w:sz="4" w:space="0" w:color="auto"/>
              <w:right w:val="nil"/>
            </w:tcBorders>
          </w:tcPr>
          <w:p w:rsidR="0046447B" w:rsidRPr="00C635EB" w:rsidRDefault="0046447B" w:rsidP="0046447B">
            <w:pPr>
              <w:rPr>
                <w:rFonts w:ascii="Times New Roman" w:hAnsi="Times New Roman" w:cs="Times New Roman"/>
                <w:sz w:val="20"/>
                <w:szCs w:val="20"/>
              </w:rPr>
            </w:pPr>
            <w:r w:rsidRPr="00C635EB">
              <w:rPr>
                <w:rFonts w:ascii="Times New Roman" w:hAnsi="Times New Roman" w:cs="Times New Roman"/>
                <w:sz w:val="20"/>
                <w:szCs w:val="20"/>
              </w:rPr>
              <w:t>PEI</w:t>
            </w: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93"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2518BF" w:rsidP="0046447B">
            <w:pPr>
              <w:jc w:val="center"/>
              <w:rPr>
                <w:rFonts w:ascii="Times New Roman" w:hAnsi="Times New Roman" w:cs="Times New Roman"/>
                <w:sz w:val="20"/>
                <w:szCs w:val="20"/>
              </w:rPr>
            </w:pPr>
            <w:r>
              <w:rPr>
                <w:rFonts w:ascii="Times New Roman" w:hAnsi="Times New Roman" w:cs="Times New Roman"/>
                <w:sz w:val="20"/>
                <w:szCs w:val="20"/>
              </w:rPr>
              <w:t>27</w:t>
            </w: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r>
      <w:tr w:rsidR="0046447B" w:rsidRPr="000712B2" w:rsidTr="00DC051B">
        <w:trPr>
          <w:jc w:val="center"/>
        </w:trPr>
        <w:tc>
          <w:tcPr>
            <w:tcW w:w="993" w:type="dxa"/>
            <w:tcBorders>
              <w:top w:val="single" w:sz="4" w:space="0" w:color="auto"/>
              <w:left w:val="nil"/>
              <w:bottom w:val="nil"/>
              <w:right w:val="nil"/>
            </w:tcBorders>
          </w:tcPr>
          <w:p w:rsidR="0046447B" w:rsidRDefault="0046447B" w:rsidP="0046447B">
            <w:pPr>
              <w:rPr>
                <w:rFonts w:ascii="Times New Roman" w:hAnsi="Times New Roman" w:cs="Times New Roman"/>
                <w:b/>
                <w:sz w:val="20"/>
                <w:szCs w:val="20"/>
              </w:rPr>
            </w:pPr>
          </w:p>
          <w:p w:rsidR="0046447B" w:rsidRPr="00C635EB" w:rsidRDefault="0046447B" w:rsidP="0046447B">
            <w:pPr>
              <w:rPr>
                <w:rFonts w:ascii="Times New Roman" w:hAnsi="Times New Roman" w:cs="Times New Roman"/>
                <w:b/>
                <w:sz w:val="20"/>
                <w:szCs w:val="20"/>
              </w:rPr>
            </w:pPr>
            <w:r>
              <w:rPr>
                <w:rFonts w:ascii="Times New Roman" w:hAnsi="Times New Roman" w:cs="Times New Roman"/>
                <w:b/>
                <w:sz w:val="20"/>
                <w:szCs w:val="20"/>
              </w:rPr>
              <w:t xml:space="preserve">Tunisia </w:t>
            </w:r>
          </w:p>
        </w:tc>
        <w:tc>
          <w:tcPr>
            <w:tcW w:w="2763" w:type="dxa"/>
            <w:tcBorders>
              <w:top w:val="single" w:sz="4" w:space="0" w:color="auto"/>
              <w:left w:val="nil"/>
              <w:bottom w:val="nil"/>
              <w:right w:val="nil"/>
            </w:tcBorders>
          </w:tcPr>
          <w:p w:rsidR="0046447B" w:rsidRDefault="0046447B" w:rsidP="0046447B">
            <w:pPr>
              <w:rPr>
                <w:rFonts w:ascii="Times New Roman" w:hAnsi="Times New Roman" w:cs="Times New Roman"/>
                <w:sz w:val="20"/>
                <w:szCs w:val="20"/>
              </w:rPr>
            </w:pPr>
          </w:p>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Freedom in the World</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3</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3</w:t>
            </w:r>
          </w:p>
        </w:tc>
        <w:tc>
          <w:tcPr>
            <w:tcW w:w="993"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3</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1</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1</w:t>
            </w:r>
          </w:p>
        </w:tc>
        <w:tc>
          <w:tcPr>
            <w:tcW w:w="932" w:type="dxa"/>
            <w:vMerge w:val="restart"/>
            <w:tcBorders>
              <w:top w:val="single" w:sz="4" w:space="0" w:color="auto"/>
              <w:left w:val="nil"/>
              <w:right w:val="nil"/>
            </w:tcBorders>
          </w:tcPr>
          <w:p w:rsidR="0046447B" w:rsidRDefault="0046447B" w:rsidP="0046447B">
            <w:pPr>
              <w:jc w:val="center"/>
              <w:rPr>
                <w:rFonts w:ascii="Times New Roman" w:hAnsi="Times New Roman" w:cs="Times New Roman"/>
                <w:sz w:val="20"/>
                <w:szCs w:val="20"/>
              </w:rPr>
            </w:pPr>
          </w:p>
          <w:p w:rsidR="0046447B" w:rsidRDefault="0046447B" w:rsidP="0046447B">
            <w:pPr>
              <w:jc w:val="center"/>
              <w:rPr>
                <w:rFonts w:ascii="Times New Roman" w:hAnsi="Times New Roman" w:cs="Times New Roman"/>
                <w:sz w:val="20"/>
                <w:szCs w:val="20"/>
              </w:rPr>
            </w:pPr>
            <w:r>
              <w:rPr>
                <w:rFonts w:ascii="Times New Roman" w:hAnsi="Times New Roman" w:cs="Times New Roman"/>
                <w:sz w:val="20"/>
                <w:szCs w:val="20"/>
              </w:rPr>
              <w:t>Progress</w:t>
            </w:r>
          </w:p>
          <w:p w:rsidR="000712B2" w:rsidRPr="000712B2" w:rsidRDefault="000712B2" w:rsidP="0046447B">
            <w:pPr>
              <w:jc w:val="center"/>
              <w:rPr>
                <w:rFonts w:ascii="Times New Roman" w:hAnsi="Times New Roman" w:cs="Times New Roman"/>
                <w:sz w:val="20"/>
                <w:szCs w:val="20"/>
                <w:lang w:val="en-US"/>
              </w:rPr>
            </w:pPr>
            <w:r w:rsidRPr="000712B2">
              <w:rPr>
                <w:rFonts w:ascii="Times New Roman" w:hAnsi="Times New Roman" w:cs="Times New Roman"/>
                <w:sz w:val="20"/>
                <w:szCs w:val="20"/>
                <w:lang w:val="en-US"/>
              </w:rPr>
              <w:t>(.*</w:t>
            </w:r>
            <w:r>
              <w:rPr>
                <w:rFonts w:ascii="Times New Roman" w:hAnsi="Times New Roman" w:cs="Times New Roman"/>
                <w:sz w:val="20"/>
                <w:szCs w:val="20"/>
                <w:lang w:val="en-US"/>
              </w:rPr>
              <w:t>)</w:t>
            </w:r>
          </w:p>
        </w:tc>
      </w:tr>
      <w:tr w:rsidR="0046447B" w:rsidRPr="000712B2" w:rsidTr="00DC051B">
        <w:trPr>
          <w:jc w:val="center"/>
        </w:trPr>
        <w:tc>
          <w:tcPr>
            <w:tcW w:w="993" w:type="dxa"/>
            <w:tcBorders>
              <w:top w:val="nil"/>
              <w:left w:val="nil"/>
              <w:bottom w:val="nil"/>
              <w:right w:val="nil"/>
            </w:tcBorders>
          </w:tcPr>
          <w:p w:rsidR="0046447B" w:rsidRPr="000712B2" w:rsidRDefault="0046447B" w:rsidP="0046447B">
            <w:pPr>
              <w:rPr>
                <w:rFonts w:ascii="Times New Roman" w:hAnsi="Times New Roman" w:cs="Times New Roman"/>
                <w:b/>
                <w:sz w:val="20"/>
                <w:szCs w:val="20"/>
                <w:lang w:val="en-US"/>
              </w:rPr>
            </w:pPr>
          </w:p>
        </w:tc>
        <w:tc>
          <w:tcPr>
            <w:tcW w:w="2763" w:type="dxa"/>
            <w:tcBorders>
              <w:top w:val="nil"/>
              <w:left w:val="nil"/>
              <w:bottom w:val="nil"/>
              <w:right w:val="nil"/>
            </w:tcBorders>
          </w:tcPr>
          <w:p w:rsidR="0046447B" w:rsidRPr="000712B2" w:rsidRDefault="000128EA" w:rsidP="0046447B">
            <w:pPr>
              <w:rPr>
                <w:rFonts w:ascii="Times New Roman" w:hAnsi="Times New Roman" w:cs="Times New Roman"/>
                <w:sz w:val="20"/>
                <w:szCs w:val="20"/>
                <w:lang w:val="en-US"/>
              </w:rPr>
            </w:pPr>
            <w:r>
              <w:rPr>
                <w:rFonts w:ascii="Times New Roman" w:hAnsi="Times New Roman" w:cs="Times New Roman"/>
                <w:sz w:val="20"/>
                <w:szCs w:val="20"/>
              </w:rPr>
              <w:t>Democracy Index</w:t>
            </w:r>
          </w:p>
        </w:tc>
        <w:tc>
          <w:tcPr>
            <w:tcW w:w="851" w:type="dxa"/>
            <w:tcBorders>
              <w:top w:val="nil"/>
              <w:left w:val="nil"/>
              <w:bottom w:val="nil"/>
              <w:right w:val="nil"/>
            </w:tcBorders>
          </w:tcPr>
          <w:p w:rsidR="0046447B" w:rsidRPr="000712B2" w:rsidRDefault="0046447B" w:rsidP="0046447B">
            <w:pPr>
              <w:jc w:val="center"/>
              <w:rPr>
                <w:rFonts w:ascii="Times New Roman" w:hAnsi="Times New Roman" w:cs="Times New Roman"/>
                <w:sz w:val="20"/>
                <w:szCs w:val="20"/>
                <w:lang w:val="en-US"/>
              </w:rPr>
            </w:pPr>
            <w:r w:rsidRPr="000712B2">
              <w:rPr>
                <w:rFonts w:ascii="Times New Roman" w:hAnsi="Times New Roman" w:cs="Times New Roman"/>
                <w:sz w:val="20"/>
                <w:szCs w:val="20"/>
                <w:lang w:val="en-US"/>
              </w:rPr>
              <w:t>5.33</w:t>
            </w:r>
          </w:p>
        </w:tc>
        <w:tc>
          <w:tcPr>
            <w:tcW w:w="850" w:type="dxa"/>
            <w:tcBorders>
              <w:top w:val="nil"/>
              <w:left w:val="nil"/>
              <w:bottom w:val="nil"/>
              <w:right w:val="nil"/>
            </w:tcBorders>
          </w:tcPr>
          <w:p w:rsidR="0046447B" w:rsidRPr="000712B2" w:rsidRDefault="0046447B" w:rsidP="0046447B">
            <w:pPr>
              <w:jc w:val="center"/>
              <w:rPr>
                <w:rFonts w:ascii="Times New Roman" w:hAnsi="Times New Roman" w:cs="Times New Roman"/>
                <w:sz w:val="20"/>
                <w:szCs w:val="20"/>
                <w:lang w:val="en-US"/>
              </w:rPr>
            </w:pPr>
            <w:r w:rsidRPr="000712B2">
              <w:rPr>
                <w:rFonts w:ascii="Times New Roman" w:hAnsi="Times New Roman" w:cs="Times New Roman"/>
                <w:sz w:val="20"/>
                <w:szCs w:val="20"/>
                <w:lang w:val="en-US"/>
              </w:rPr>
              <w:t>5.75</w:t>
            </w:r>
          </w:p>
        </w:tc>
        <w:tc>
          <w:tcPr>
            <w:tcW w:w="993" w:type="dxa"/>
            <w:tcBorders>
              <w:top w:val="nil"/>
              <w:left w:val="nil"/>
              <w:bottom w:val="nil"/>
              <w:right w:val="nil"/>
            </w:tcBorders>
          </w:tcPr>
          <w:p w:rsidR="0046447B" w:rsidRPr="000712B2" w:rsidRDefault="0046447B" w:rsidP="0046447B">
            <w:pPr>
              <w:jc w:val="center"/>
              <w:rPr>
                <w:rFonts w:ascii="Times New Roman" w:hAnsi="Times New Roman" w:cs="Times New Roman"/>
                <w:sz w:val="20"/>
                <w:szCs w:val="20"/>
                <w:lang w:val="en-US"/>
              </w:rPr>
            </w:pPr>
            <w:r w:rsidRPr="000712B2">
              <w:rPr>
                <w:rFonts w:ascii="Times New Roman" w:hAnsi="Times New Roman" w:cs="Times New Roman"/>
                <w:sz w:val="20"/>
                <w:szCs w:val="20"/>
                <w:lang w:val="en-US"/>
              </w:rPr>
              <w:t>6.17</w:t>
            </w:r>
          </w:p>
        </w:tc>
        <w:tc>
          <w:tcPr>
            <w:tcW w:w="850" w:type="dxa"/>
            <w:tcBorders>
              <w:top w:val="nil"/>
              <w:left w:val="nil"/>
              <w:bottom w:val="nil"/>
              <w:right w:val="nil"/>
            </w:tcBorders>
          </w:tcPr>
          <w:p w:rsidR="0046447B" w:rsidRPr="000712B2" w:rsidRDefault="0046447B" w:rsidP="0046447B">
            <w:pPr>
              <w:jc w:val="center"/>
              <w:rPr>
                <w:rFonts w:ascii="Times New Roman" w:hAnsi="Times New Roman" w:cs="Times New Roman"/>
                <w:sz w:val="20"/>
                <w:szCs w:val="20"/>
                <w:lang w:val="en-US"/>
              </w:rPr>
            </w:pPr>
            <w:r w:rsidRPr="000712B2">
              <w:rPr>
                <w:rFonts w:ascii="Times New Roman" w:hAnsi="Times New Roman" w:cs="Times New Roman"/>
                <w:sz w:val="20"/>
                <w:szCs w:val="20"/>
                <w:lang w:val="en-US"/>
              </w:rPr>
              <w:t>7</w:t>
            </w:r>
          </w:p>
        </w:tc>
        <w:tc>
          <w:tcPr>
            <w:tcW w:w="851" w:type="dxa"/>
            <w:tcBorders>
              <w:top w:val="nil"/>
              <w:left w:val="nil"/>
              <w:bottom w:val="nil"/>
              <w:right w:val="nil"/>
            </w:tcBorders>
          </w:tcPr>
          <w:p w:rsidR="0046447B" w:rsidRPr="000712B2" w:rsidRDefault="0046447B" w:rsidP="0046447B">
            <w:pPr>
              <w:jc w:val="center"/>
              <w:rPr>
                <w:rFonts w:ascii="Times New Roman" w:hAnsi="Times New Roman" w:cs="Times New Roman"/>
                <w:sz w:val="20"/>
                <w:szCs w:val="20"/>
                <w:lang w:val="en-US"/>
              </w:rPr>
            </w:pPr>
            <w:r w:rsidRPr="000712B2">
              <w:rPr>
                <w:rFonts w:ascii="Times New Roman" w:hAnsi="Times New Roman" w:cs="Times New Roman"/>
                <w:sz w:val="20"/>
                <w:szCs w:val="20"/>
                <w:lang w:val="en-US"/>
              </w:rPr>
              <w:t>7</w:t>
            </w:r>
          </w:p>
        </w:tc>
        <w:tc>
          <w:tcPr>
            <w:tcW w:w="932" w:type="dxa"/>
            <w:vMerge/>
            <w:tcBorders>
              <w:left w:val="nil"/>
              <w:right w:val="nil"/>
            </w:tcBorders>
          </w:tcPr>
          <w:p w:rsidR="0046447B" w:rsidRPr="000712B2" w:rsidRDefault="0046447B" w:rsidP="0046447B">
            <w:pPr>
              <w:jc w:val="center"/>
              <w:rPr>
                <w:rFonts w:ascii="Times New Roman" w:hAnsi="Times New Roman" w:cs="Times New Roman"/>
                <w:sz w:val="20"/>
                <w:szCs w:val="20"/>
                <w:lang w:val="en-US"/>
              </w:rPr>
            </w:pPr>
          </w:p>
        </w:tc>
      </w:tr>
      <w:tr w:rsidR="0046447B" w:rsidRPr="000712B2" w:rsidTr="00DC051B">
        <w:trPr>
          <w:jc w:val="center"/>
        </w:trPr>
        <w:tc>
          <w:tcPr>
            <w:tcW w:w="993" w:type="dxa"/>
            <w:tcBorders>
              <w:top w:val="nil"/>
              <w:left w:val="nil"/>
              <w:bottom w:val="nil"/>
              <w:right w:val="nil"/>
            </w:tcBorders>
          </w:tcPr>
          <w:p w:rsidR="0046447B" w:rsidRPr="000712B2" w:rsidRDefault="0046447B" w:rsidP="0046447B">
            <w:pPr>
              <w:rPr>
                <w:rFonts w:ascii="Times New Roman" w:hAnsi="Times New Roman" w:cs="Times New Roman"/>
                <w:b/>
                <w:sz w:val="20"/>
                <w:szCs w:val="20"/>
                <w:lang w:val="en-US"/>
              </w:rPr>
            </w:pPr>
          </w:p>
        </w:tc>
        <w:tc>
          <w:tcPr>
            <w:tcW w:w="2763" w:type="dxa"/>
            <w:tcBorders>
              <w:top w:val="nil"/>
              <w:left w:val="nil"/>
              <w:bottom w:val="nil"/>
              <w:right w:val="nil"/>
            </w:tcBorders>
          </w:tcPr>
          <w:p w:rsidR="0046447B" w:rsidRPr="000712B2" w:rsidRDefault="00540BAA" w:rsidP="0046447B">
            <w:pPr>
              <w:rPr>
                <w:rFonts w:ascii="Times New Roman" w:hAnsi="Times New Roman" w:cs="Times New Roman"/>
                <w:sz w:val="20"/>
                <w:szCs w:val="20"/>
                <w:lang w:val="en-US"/>
              </w:rPr>
            </w:pPr>
            <w:r>
              <w:rPr>
                <w:rFonts w:ascii="Times New Roman" w:hAnsi="Times New Roman" w:cs="Times New Roman"/>
                <w:sz w:val="20"/>
                <w:szCs w:val="20"/>
              </w:rPr>
              <w:t>Quality of Democracy</w:t>
            </w:r>
          </w:p>
        </w:tc>
        <w:tc>
          <w:tcPr>
            <w:tcW w:w="851" w:type="dxa"/>
            <w:tcBorders>
              <w:top w:val="nil"/>
              <w:left w:val="nil"/>
              <w:bottom w:val="nil"/>
              <w:right w:val="nil"/>
            </w:tcBorders>
          </w:tcPr>
          <w:p w:rsidR="0046447B" w:rsidRPr="000712B2" w:rsidRDefault="0046447B" w:rsidP="0046447B">
            <w:pPr>
              <w:jc w:val="center"/>
              <w:rPr>
                <w:rFonts w:ascii="Times New Roman" w:hAnsi="Times New Roman" w:cs="Times New Roman"/>
                <w:sz w:val="20"/>
                <w:szCs w:val="20"/>
                <w:lang w:val="en-US"/>
              </w:rPr>
            </w:pPr>
            <w:r w:rsidRPr="000712B2">
              <w:rPr>
                <w:rFonts w:ascii="Times New Roman" w:hAnsi="Times New Roman" w:cs="Times New Roman"/>
                <w:sz w:val="20"/>
                <w:szCs w:val="20"/>
                <w:lang w:val="en-US"/>
              </w:rPr>
              <w:t>35.9</w:t>
            </w:r>
          </w:p>
        </w:tc>
        <w:tc>
          <w:tcPr>
            <w:tcW w:w="2693" w:type="dxa"/>
            <w:gridSpan w:val="3"/>
            <w:tcBorders>
              <w:top w:val="nil"/>
              <w:left w:val="nil"/>
              <w:bottom w:val="nil"/>
              <w:right w:val="nil"/>
            </w:tcBorders>
          </w:tcPr>
          <w:p w:rsidR="0046447B" w:rsidRPr="000712B2" w:rsidRDefault="0046447B" w:rsidP="0046447B">
            <w:pPr>
              <w:jc w:val="center"/>
              <w:rPr>
                <w:rFonts w:ascii="Times New Roman" w:hAnsi="Times New Roman" w:cs="Times New Roman"/>
                <w:sz w:val="20"/>
                <w:szCs w:val="20"/>
                <w:lang w:val="en-US"/>
              </w:rPr>
            </w:pPr>
            <w:r w:rsidRPr="000712B2">
              <w:rPr>
                <w:rFonts w:ascii="Times New Roman" w:hAnsi="Times New Roman" w:cs="Times New Roman"/>
                <w:sz w:val="20"/>
                <w:szCs w:val="20"/>
                <w:lang w:val="en-US"/>
              </w:rPr>
              <w:t xml:space="preserve">                                57.6</w:t>
            </w:r>
          </w:p>
        </w:tc>
        <w:tc>
          <w:tcPr>
            <w:tcW w:w="851" w:type="dxa"/>
            <w:tcBorders>
              <w:top w:val="nil"/>
              <w:left w:val="nil"/>
              <w:bottom w:val="nil"/>
              <w:right w:val="nil"/>
            </w:tcBorders>
          </w:tcPr>
          <w:p w:rsidR="0046447B" w:rsidRPr="000712B2" w:rsidRDefault="0046447B" w:rsidP="0046447B">
            <w:pPr>
              <w:jc w:val="center"/>
              <w:rPr>
                <w:rFonts w:ascii="Times New Roman" w:hAnsi="Times New Roman" w:cs="Times New Roman"/>
                <w:sz w:val="20"/>
                <w:szCs w:val="20"/>
                <w:lang w:val="en-US"/>
              </w:rPr>
            </w:pPr>
          </w:p>
        </w:tc>
        <w:tc>
          <w:tcPr>
            <w:tcW w:w="932" w:type="dxa"/>
            <w:vMerge/>
            <w:tcBorders>
              <w:left w:val="nil"/>
              <w:right w:val="nil"/>
            </w:tcBorders>
          </w:tcPr>
          <w:p w:rsidR="0046447B" w:rsidRPr="000712B2" w:rsidRDefault="0046447B" w:rsidP="0046447B">
            <w:pPr>
              <w:jc w:val="center"/>
              <w:rPr>
                <w:rFonts w:ascii="Times New Roman" w:hAnsi="Times New Roman" w:cs="Times New Roman"/>
                <w:sz w:val="20"/>
                <w:szCs w:val="20"/>
                <w:lang w:val="en-US"/>
              </w:rPr>
            </w:pPr>
          </w:p>
        </w:tc>
      </w:tr>
      <w:tr w:rsidR="0046447B" w:rsidRPr="000712B2" w:rsidTr="00DC051B">
        <w:trPr>
          <w:jc w:val="center"/>
        </w:trPr>
        <w:tc>
          <w:tcPr>
            <w:tcW w:w="993" w:type="dxa"/>
            <w:tcBorders>
              <w:top w:val="nil"/>
              <w:left w:val="nil"/>
              <w:bottom w:val="nil"/>
              <w:right w:val="nil"/>
            </w:tcBorders>
          </w:tcPr>
          <w:p w:rsidR="0046447B" w:rsidRPr="000712B2" w:rsidRDefault="0046447B" w:rsidP="0046447B">
            <w:pPr>
              <w:rPr>
                <w:rFonts w:ascii="Times New Roman" w:hAnsi="Times New Roman" w:cs="Times New Roman"/>
                <w:b/>
                <w:sz w:val="20"/>
                <w:szCs w:val="20"/>
                <w:lang w:val="en-US"/>
              </w:rPr>
            </w:pPr>
          </w:p>
        </w:tc>
        <w:tc>
          <w:tcPr>
            <w:tcW w:w="2763" w:type="dxa"/>
            <w:tcBorders>
              <w:top w:val="nil"/>
              <w:left w:val="nil"/>
              <w:bottom w:val="nil"/>
              <w:right w:val="nil"/>
            </w:tcBorders>
          </w:tcPr>
          <w:p w:rsidR="0046447B" w:rsidRPr="000712B2" w:rsidRDefault="00540BAA" w:rsidP="0046447B">
            <w:pPr>
              <w:rPr>
                <w:rFonts w:ascii="Times New Roman" w:hAnsi="Times New Roman" w:cs="Times New Roman"/>
                <w:sz w:val="20"/>
                <w:szCs w:val="20"/>
                <w:lang w:val="en-US"/>
              </w:rPr>
            </w:pPr>
            <w:r>
              <w:rPr>
                <w:rFonts w:ascii="Times New Roman" w:hAnsi="Times New Roman" w:cs="Times New Roman"/>
                <w:sz w:val="20"/>
                <w:szCs w:val="20"/>
                <w:lang w:val="en-US"/>
              </w:rPr>
              <w:t>V-Dem</w:t>
            </w:r>
          </w:p>
        </w:tc>
        <w:tc>
          <w:tcPr>
            <w:tcW w:w="851" w:type="dxa"/>
            <w:tcBorders>
              <w:top w:val="nil"/>
              <w:left w:val="nil"/>
              <w:bottom w:val="nil"/>
              <w:right w:val="nil"/>
            </w:tcBorders>
          </w:tcPr>
          <w:p w:rsidR="0046447B" w:rsidRPr="000712B2" w:rsidRDefault="0046447B" w:rsidP="0046447B">
            <w:pPr>
              <w:jc w:val="center"/>
              <w:rPr>
                <w:rFonts w:ascii="Times New Roman" w:hAnsi="Times New Roman" w:cs="Times New Roman"/>
                <w:sz w:val="20"/>
                <w:szCs w:val="20"/>
                <w:lang w:val="en-US"/>
              </w:rPr>
            </w:pPr>
            <w:r w:rsidRPr="000712B2">
              <w:rPr>
                <w:rFonts w:ascii="Times New Roman" w:hAnsi="Times New Roman" w:cs="Times New Roman"/>
                <w:sz w:val="20"/>
                <w:szCs w:val="20"/>
                <w:lang w:val="en-US"/>
              </w:rPr>
              <w:t>0.83</w:t>
            </w:r>
          </w:p>
        </w:tc>
        <w:tc>
          <w:tcPr>
            <w:tcW w:w="850" w:type="dxa"/>
            <w:tcBorders>
              <w:top w:val="nil"/>
              <w:left w:val="nil"/>
              <w:bottom w:val="nil"/>
              <w:right w:val="nil"/>
            </w:tcBorders>
          </w:tcPr>
          <w:p w:rsidR="0046447B" w:rsidRPr="000712B2" w:rsidRDefault="0046447B" w:rsidP="0046447B">
            <w:pPr>
              <w:jc w:val="center"/>
              <w:rPr>
                <w:rFonts w:ascii="Times New Roman" w:hAnsi="Times New Roman" w:cs="Times New Roman"/>
                <w:sz w:val="20"/>
                <w:szCs w:val="20"/>
                <w:lang w:val="en-US"/>
              </w:rPr>
            </w:pPr>
            <w:r w:rsidRPr="000712B2">
              <w:rPr>
                <w:rFonts w:ascii="Times New Roman" w:hAnsi="Times New Roman" w:cs="Times New Roman"/>
                <w:sz w:val="20"/>
                <w:szCs w:val="20"/>
                <w:lang w:val="en-US"/>
              </w:rPr>
              <w:t>0.86</w:t>
            </w:r>
          </w:p>
        </w:tc>
        <w:tc>
          <w:tcPr>
            <w:tcW w:w="993" w:type="dxa"/>
            <w:tcBorders>
              <w:top w:val="nil"/>
              <w:left w:val="nil"/>
              <w:bottom w:val="nil"/>
              <w:right w:val="nil"/>
            </w:tcBorders>
          </w:tcPr>
          <w:p w:rsidR="0046447B" w:rsidRPr="000712B2" w:rsidRDefault="0046447B" w:rsidP="0046447B">
            <w:pPr>
              <w:jc w:val="center"/>
              <w:rPr>
                <w:rFonts w:ascii="Times New Roman" w:hAnsi="Times New Roman" w:cs="Times New Roman"/>
                <w:sz w:val="20"/>
                <w:szCs w:val="20"/>
                <w:lang w:val="en-US"/>
              </w:rPr>
            </w:pPr>
          </w:p>
        </w:tc>
        <w:tc>
          <w:tcPr>
            <w:tcW w:w="850" w:type="dxa"/>
            <w:tcBorders>
              <w:top w:val="nil"/>
              <w:left w:val="nil"/>
              <w:bottom w:val="nil"/>
              <w:right w:val="nil"/>
            </w:tcBorders>
          </w:tcPr>
          <w:p w:rsidR="0046447B" w:rsidRPr="000712B2" w:rsidRDefault="0046447B" w:rsidP="0046447B">
            <w:pPr>
              <w:jc w:val="center"/>
              <w:rPr>
                <w:rFonts w:ascii="Times New Roman" w:hAnsi="Times New Roman" w:cs="Times New Roman"/>
                <w:sz w:val="20"/>
                <w:szCs w:val="20"/>
                <w:lang w:val="en-US"/>
              </w:rPr>
            </w:pPr>
          </w:p>
        </w:tc>
        <w:tc>
          <w:tcPr>
            <w:tcW w:w="851" w:type="dxa"/>
            <w:tcBorders>
              <w:top w:val="nil"/>
              <w:left w:val="nil"/>
              <w:bottom w:val="nil"/>
              <w:right w:val="nil"/>
            </w:tcBorders>
          </w:tcPr>
          <w:p w:rsidR="0046447B" w:rsidRPr="000712B2" w:rsidRDefault="0046447B" w:rsidP="0046447B">
            <w:pPr>
              <w:jc w:val="center"/>
              <w:rPr>
                <w:rFonts w:ascii="Times New Roman" w:hAnsi="Times New Roman" w:cs="Times New Roman"/>
                <w:sz w:val="20"/>
                <w:szCs w:val="20"/>
                <w:lang w:val="en-US"/>
              </w:rPr>
            </w:pPr>
          </w:p>
        </w:tc>
        <w:tc>
          <w:tcPr>
            <w:tcW w:w="932" w:type="dxa"/>
            <w:vMerge/>
            <w:tcBorders>
              <w:left w:val="nil"/>
              <w:right w:val="nil"/>
            </w:tcBorders>
          </w:tcPr>
          <w:p w:rsidR="0046447B" w:rsidRPr="000712B2" w:rsidRDefault="0046447B" w:rsidP="0046447B">
            <w:pPr>
              <w:jc w:val="center"/>
              <w:rPr>
                <w:rFonts w:ascii="Times New Roman" w:hAnsi="Times New Roman" w:cs="Times New Roman"/>
                <w:sz w:val="20"/>
                <w:szCs w:val="20"/>
                <w:lang w:val="en-US"/>
              </w:rPr>
            </w:pPr>
          </w:p>
        </w:tc>
      </w:tr>
      <w:tr w:rsidR="0046447B" w:rsidTr="00DC051B">
        <w:trPr>
          <w:jc w:val="center"/>
        </w:trPr>
        <w:tc>
          <w:tcPr>
            <w:tcW w:w="993" w:type="dxa"/>
            <w:tcBorders>
              <w:top w:val="nil"/>
              <w:left w:val="nil"/>
              <w:bottom w:val="single" w:sz="4" w:space="0" w:color="auto"/>
              <w:right w:val="nil"/>
            </w:tcBorders>
          </w:tcPr>
          <w:p w:rsidR="0046447B" w:rsidRPr="000712B2" w:rsidRDefault="0046447B" w:rsidP="0046447B">
            <w:pPr>
              <w:rPr>
                <w:rFonts w:ascii="Times New Roman" w:hAnsi="Times New Roman" w:cs="Times New Roman"/>
                <w:b/>
                <w:sz w:val="20"/>
                <w:szCs w:val="20"/>
                <w:lang w:val="en-US"/>
              </w:rPr>
            </w:pPr>
          </w:p>
        </w:tc>
        <w:tc>
          <w:tcPr>
            <w:tcW w:w="2763" w:type="dxa"/>
            <w:tcBorders>
              <w:top w:val="nil"/>
              <w:left w:val="nil"/>
              <w:bottom w:val="single" w:sz="4" w:space="0" w:color="auto"/>
              <w:right w:val="nil"/>
            </w:tcBorders>
          </w:tcPr>
          <w:p w:rsidR="0046447B" w:rsidRPr="00C635EB" w:rsidRDefault="0046447B" w:rsidP="0046447B">
            <w:pPr>
              <w:rPr>
                <w:rFonts w:ascii="Times New Roman" w:hAnsi="Times New Roman" w:cs="Times New Roman"/>
                <w:sz w:val="20"/>
                <w:szCs w:val="20"/>
              </w:rPr>
            </w:pPr>
            <w:r w:rsidRPr="00C635EB">
              <w:rPr>
                <w:rFonts w:ascii="Times New Roman" w:hAnsi="Times New Roman" w:cs="Times New Roman"/>
                <w:sz w:val="20"/>
                <w:szCs w:val="20"/>
              </w:rPr>
              <w:t>PEI</w:t>
            </w: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93"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252E8D" w:rsidP="009E1481">
            <w:pPr>
              <w:jc w:val="center"/>
              <w:rPr>
                <w:rFonts w:ascii="Times New Roman" w:hAnsi="Times New Roman" w:cs="Times New Roman"/>
                <w:sz w:val="20"/>
                <w:szCs w:val="20"/>
              </w:rPr>
            </w:pPr>
            <w:r>
              <w:rPr>
                <w:rFonts w:ascii="Times New Roman" w:hAnsi="Times New Roman" w:cs="Times New Roman"/>
                <w:sz w:val="20"/>
                <w:szCs w:val="20"/>
              </w:rPr>
              <w:t>65/</w:t>
            </w:r>
            <w:r w:rsidR="009E1481">
              <w:rPr>
                <w:rFonts w:ascii="Times New Roman" w:hAnsi="Times New Roman" w:cs="Times New Roman"/>
                <w:sz w:val="20"/>
                <w:szCs w:val="20"/>
              </w:rPr>
              <w:t>69</w:t>
            </w: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single" w:sz="4" w:space="0" w:color="auto"/>
              <w:left w:val="nil"/>
              <w:bottom w:val="nil"/>
              <w:right w:val="nil"/>
            </w:tcBorders>
          </w:tcPr>
          <w:p w:rsidR="0046447B" w:rsidRDefault="0046447B" w:rsidP="0046447B">
            <w:pPr>
              <w:rPr>
                <w:rFonts w:ascii="Times New Roman" w:hAnsi="Times New Roman" w:cs="Times New Roman"/>
                <w:b/>
                <w:sz w:val="20"/>
                <w:szCs w:val="20"/>
              </w:rPr>
            </w:pPr>
          </w:p>
          <w:p w:rsidR="0046447B" w:rsidRPr="00326690" w:rsidRDefault="0046447B" w:rsidP="0046447B">
            <w:pPr>
              <w:rPr>
                <w:rFonts w:ascii="Times New Roman" w:hAnsi="Times New Roman" w:cs="Times New Roman"/>
                <w:b/>
                <w:sz w:val="20"/>
                <w:szCs w:val="20"/>
              </w:rPr>
            </w:pPr>
            <w:r w:rsidRPr="00326690">
              <w:rPr>
                <w:rFonts w:ascii="Times New Roman" w:hAnsi="Times New Roman" w:cs="Times New Roman"/>
                <w:b/>
                <w:sz w:val="20"/>
                <w:szCs w:val="20"/>
              </w:rPr>
              <w:t>Turkey</w:t>
            </w:r>
          </w:p>
        </w:tc>
        <w:tc>
          <w:tcPr>
            <w:tcW w:w="2763" w:type="dxa"/>
            <w:tcBorders>
              <w:top w:val="single" w:sz="4" w:space="0" w:color="auto"/>
              <w:left w:val="nil"/>
              <w:bottom w:val="nil"/>
              <w:right w:val="nil"/>
            </w:tcBorders>
          </w:tcPr>
          <w:p w:rsidR="0046447B" w:rsidRDefault="0046447B" w:rsidP="0046447B">
            <w:pPr>
              <w:rPr>
                <w:rFonts w:ascii="Times New Roman" w:hAnsi="Times New Roman" w:cs="Times New Roman"/>
                <w:sz w:val="20"/>
                <w:szCs w:val="20"/>
              </w:rPr>
            </w:pPr>
          </w:p>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Freedom in the World</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3</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3</w:t>
            </w:r>
          </w:p>
        </w:tc>
        <w:tc>
          <w:tcPr>
            <w:tcW w:w="993"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3</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3</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3</w:t>
            </w:r>
          </w:p>
        </w:tc>
        <w:tc>
          <w:tcPr>
            <w:tcW w:w="932" w:type="dxa"/>
            <w:vMerge w:val="restart"/>
            <w:tcBorders>
              <w:top w:val="single" w:sz="4" w:space="0" w:color="auto"/>
              <w:left w:val="nil"/>
              <w:right w:val="nil"/>
            </w:tcBorders>
          </w:tcPr>
          <w:p w:rsidR="0046447B" w:rsidRDefault="0046447B" w:rsidP="0046447B">
            <w:pPr>
              <w:jc w:val="center"/>
              <w:rPr>
                <w:rFonts w:ascii="Times New Roman" w:hAnsi="Times New Roman" w:cs="Times New Roman"/>
                <w:sz w:val="20"/>
                <w:szCs w:val="20"/>
              </w:rPr>
            </w:pPr>
          </w:p>
          <w:p w:rsidR="0046447B" w:rsidRPr="00BA358E" w:rsidRDefault="009E1481" w:rsidP="0046447B">
            <w:pPr>
              <w:jc w:val="center"/>
              <w:rPr>
                <w:rFonts w:ascii="Times New Roman" w:hAnsi="Times New Roman" w:cs="Times New Roman"/>
                <w:sz w:val="20"/>
                <w:szCs w:val="20"/>
              </w:rPr>
            </w:pPr>
            <w:r>
              <w:rPr>
                <w:rFonts w:ascii="Times New Roman" w:hAnsi="Times New Roman" w:cs="Times New Roman"/>
                <w:sz w:val="20"/>
                <w:szCs w:val="20"/>
              </w:rPr>
              <w:t>Regress</w:t>
            </w: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Democracy Index</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7.</w:t>
            </w:r>
            <w:r w:rsidRPr="00BA358E">
              <w:rPr>
                <w:rFonts w:ascii="Times New Roman" w:hAnsi="Times New Roman" w:cs="Times New Roman"/>
                <w:sz w:val="20"/>
                <w:szCs w:val="20"/>
              </w:rPr>
              <w:t>92</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7.</w:t>
            </w:r>
            <w:r w:rsidRPr="00BA358E">
              <w:rPr>
                <w:rFonts w:ascii="Times New Roman" w:hAnsi="Times New Roman" w:cs="Times New Roman"/>
                <w:sz w:val="20"/>
                <w:szCs w:val="20"/>
              </w:rPr>
              <w:t>95</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7.</w:t>
            </w:r>
            <w:r w:rsidRPr="00BA358E">
              <w:rPr>
                <w:rFonts w:ascii="Times New Roman" w:hAnsi="Times New Roman" w:cs="Times New Roman"/>
                <w:sz w:val="20"/>
                <w:szCs w:val="20"/>
              </w:rPr>
              <w:t>92</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6.</w:t>
            </w:r>
            <w:r w:rsidRPr="00BA358E">
              <w:rPr>
                <w:rFonts w:ascii="Times New Roman" w:hAnsi="Times New Roman" w:cs="Times New Roman"/>
                <w:sz w:val="20"/>
                <w:szCs w:val="20"/>
              </w:rPr>
              <w:t>67</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6.</w:t>
            </w:r>
            <w:r w:rsidRPr="00BA358E">
              <w:rPr>
                <w:rFonts w:ascii="Times New Roman" w:hAnsi="Times New Roman" w:cs="Times New Roman"/>
                <w:sz w:val="20"/>
                <w:szCs w:val="20"/>
              </w:rPr>
              <w:t>67</w:t>
            </w:r>
          </w:p>
        </w:tc>
        <w:tc>
          <w:tcPr>
            <w:tcW w:w="932" w:type="dxa"/>
            <w:vMerge/>
            <w:tcBorders>
              <w:left w:val="nil"/>
              <w:right w:val="nil"/>
            </w:tcBorders>
          </w:tcPr>
          <w:p w:rsidR="0046447B"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540BAA" w:rsidP="0046447B">
            <w:pPr>
              <w:rPr>
                <w:rFonts w:ascii="Times New Roman" w:hAnsi="Times New Roman" w:cs="Times New Roman"/>
                <w:sz w:val="20"/>
                <w:szCs w:val="20"/>
              </w:rPr>
            </w:pPr>
            <w:r>
              <w:rPr>
                <w:rFonts w:ascii="Times New Roman" w:hAnsi="Times New Roman" w:cs="Times New Roman"/>
                <w:sz w:val="20"/>
                <w:szCs w:val="20"/>
              </w:rPr>
              <w:t>Quality of Democracy</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53.</w:t>
            </w:r>
            <w:r w:rsidRPr="00BA358E">
              <w:rPr>
                <w:rFonts w:ascii="Times New Roman" w:hAnsi="Times New Roman" w:cs="Times New Roman"/>
                <w:sz w:val="20"/>
                <w:szCs w:val="20"/>
              </w:rPr>
              <w:t>2</w:t>
            </w:r>
          </w:p>
        </w:tc>
        <w:tc>
          <w:tcPr>
            <w:tcW w:w="2693" w:type="dxa"/>
            <w:gridSpan w:val="3"/>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 xml:space="preserve">                                </w:t>
            </w:r>
            <w:r>
              <w:rPr>
                <w:rFonts w:ascii="Times New Roman" w:hAnsi="Times New Roman" w:cs="Times New Roman"/>
                <w:sz w:val="20"/>
                <w:szCs w:val="20"/>
              </w:rPr>
              <w:t>50.</w:t>
            </w:r>
            <w:r w:rsidRPr="00BA358E">
              <w:rPr>
                <w:rFonts w:ascii="Times New Roman" w:hAnsi="Times New Roman" w:cs="Times New Roman"/>
                <w:sz w:val="20"/>
                <w:szCs w:val="20"/>
              </w:rPr>
              <w:t>7</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540BAA" w:rsidP="0046447B">
            <w:pPr>
              <w:rPr>
                <w:rFonts w:ascii="Times New Roman" w:hAnsi="Times New Roman" w:cs="Times New Roman"/>
                <w:sz w:val="20"/>
                <w:szCs w:val="20"/>
              </w:rPr>
            </w:pPr>
            <w:r>
              <w:rPr>
                <w:rFonts w:ascii="Times New Roman" w:hAnsi="Times New Roman" w:cs="Times New Roman"/>
                <w:sz w:val="20"/>
                <w:szCs w:val="20"/>
              </w:rPr>
              <w:t>V-Dem</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0.56</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0.56</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single" w:sz="4" w:space="0" w:color="auto"/>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single" w:sz="4" w:space="0" w:color="auto"/>
              <w:right w:val="nil"/>
            </w:tcBorders>
          </w:tcPr>
          <w:p w:rsidR="0046447B" w:rsidRPr="00C635EB" w:rsidRDefault="0046447B" w:rsidP="0046447B">
            <w:pPr>
              <w:rPr>
                <w:rFonts w:ascii="Times New Roman" w:hAnsi="Times New Roman" w:cs="Times New Roman"/>
                <w:sz w:val="20"/>
                <w:szCs w:val="20"/>
              </w:rPr>
            </w:pPr>
            <w:r w:rsidRPr="00C635EB">
              <w:rPr>
                <w:rFonts w:ascii="Times New Roman" w:hAnsi="Times New Roman" w:cs="Times New Roman"/>
                <w:sz w:val="20"/>
                <w:szCs w:val="20"/>
              </w:rPr>
              <w:t>PEI</w:t>
            </w: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93"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9E1481" w:rsidP="0046447B">
            <w:pPr>
              <w:jc w:val="center"/>
              <w:rPr>
                <w:rFonts w:ascii="Times New Roman" w:hAnsi="Times New Roman" w:cs="Times New Roman"/>
                <w:sz w:val="20"/>
                <w:szCs w:val="20"/>
              </w:rPr>
            </w:pPr>
            <w:r>
              <w:rPr>
                <w:rFonts w:ascii="Times New Roman" w:hAnsi="Times New Roman" w:cs="Times New Roman"/>
                <w:sz w:val="20"/>
                <w:szCs w:val="20"/>
              </w:rPr>
              <w:t>51</w:t>
            </w:r>
          </w:p>
        </w:tc>
        <w:tc>
          <w:tcPr>
            <w:tcW w:w="851" w:type="dxa"/>
            <w:tcBorders>
              <w:top w:val="nil"/>
              <w:left w:val="nil"/>
              <w:bottom w:val="single" w:sz="4" w:space="0" w:color="auto"/>
              <w:right w:val="nil"/>
            </w:tcBorders>
          </w:tcPr>
          <w:p w:rsidR="0046447B" w:rsidRPr="00BA358E" w:rsidRDefault="00E117CB" w:rsidP="0046447B">
            <w:pPr>
              <w:jc w:val="center"/>
              <w:rPr>
                <w:rFonts w:ascii="Times New Roman" w:hAnsi="Times New Roman" w:cs="Times New Roman"/>
                <w:sz w:val="20"/>
                <w:szCs w:val="20"/>
              </w:rPr>
            </w:pPr>
            <w:r>
              <w:rPr>
                <w:rFonts w:ascii="Times New Roman" w:hAnsi="Times New Roman" w:cs="Times New Roman"/>
                <w:sz w:val="20"/>
                <w:szCs w:val="20"/>
              </w:rPr>
              <w:t>4</w:t>
            </w:r>
            <w:r w:rsidR="002518BF">
              <w:rPr>
                <w:rFonts w:ascii="Times New Roman" w:hAnsi="Times New Roman" w:cs="Times New Roman"/>
                <w:sz w:val="20"/>
                <w:szCs w:val="20"/>
              </w:rPr>
              <w:t>5</w:t>
            </w:r>
          </w:p>
        </w:tc>
        <w:tc>
          <w:tcPr>
            <w:tcW w:w="932" w:type="dxa"/>
            <w:vMerge/>
            <w:tcBorders>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single" w:sz="4" w:space="0" w:color="auto"/>
              <w:left w:val="nil"/>
              <w:bottom w:val="nil"/>
              <w:right w:val="nil"/>
            </w:tcBorders>
          </w:tcPr>
          <w:p w:rsidR="0046447B" w:rsidRDefault="0046447B" w:rsidP="0046447B">
            <w:pPr>
              <w:rPr>
                <w:rFonts w:ascii="Times New Roman" w:hAnsi="Times New Roman" w:cs="Times New Roman"/>
                <w:b/>
                <w:sz w:val="20"/>
                <w:szCs w:val="20"/>
              </w:rPr>
            </w:pPr>
          </w:p>
          <w:p w:rsidR="0046447B" w:rsidRPr="00C635EB" w:rsidRDefault="0046447B" w:rsidP="0046447B">
            <w:pPr>
              <w:rPr>
                <w:rFonts w:ascii="Times New Roman" w:hAnsi="Times New Roman" w:cs="Times New Roman"/>
                <w:b/>
                <w:sz w:val="20"/>
                <w:szCs w:val="20"/>
              </w:rPr>
            </w:pPr>
            <w:r w:rsidRPr="00C635EB">
              <w:rPr>
                <w:rFonts w:ascii="Times New Roman" w:hAnsi="Times New Roman" w:cs="Times New Roman"/>
                <w:b/>
                <w:sz w:val="20"/>
                <w:szCs w:val="20"/>
              </w:rPr>
              <w:t>Yemen</w:t>
            </w:r>
          </w:p>
        </w:tc>
        <w:tc>
          <w:tcPr>
            <w:tcW w:w="2763" w:type="dxa"/>
            <w:tcBorders>
              <w:top w:val="single" w:sz="4" w:space="0" w:color="auto"/>
              <w:left w:val="nil"/>
              <w:bottom w:val="nil"/>
              <w:right w:val="nil"/>
            </w:tcBorders>
          </w:tcPr>
          <w:p w:rsidR="0046447B" w:rsidRDefault="0046447B" w:rsidP="0046447B">
            <w:pPr>
              <w:rPr>
                <w:rFonts w:ascii="Times New Roman" w:hAnsi="Times New Roman" w:cs="Times New Roman"/>
                <w:sz w:val="20"/>
                <w:szCs w:val="20"/>
              </w:rPr>
            </w:pPr>
          </w:p>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Freedom in the World</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993"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850"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6</w:t>
            </w:r>
          </w:p>
        </w:tc>
        <w:tc>
          <w:tcPr>
            <w:tcW w:w="851" w:type="dxa"/>
            <w:tcBorders>
              <w:top w:val="single" w:sz="4" w:space="0" w:color="auto"/>
              <w:left w:val="nil"/>
              <w:bottom w:val="nil"/>
              <w:right w:val="nil"/>
            </w:tcBorders>
          </w:tcPr>
          <w:p w:rsidR="0046447B" w:rsidRPr="00BA358E"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7</w:t>
            </w:r>
          </w:p>
        </w:tc>
        <w:tc>
          <w:tcPr>
            <w:tcW w:w="932" w:type="dxa"/>
            <w:vMerge w:val="restart"/>
            <w:tcBorders>
              <w:top w:val="single" w:sz="4" w:space="0" w:color="auto"/>
              <w:left w:val="nil"/>
              <w:right w:val="nil"/>
            </w:tcBorders>
          </w:tcPr>
          <w:p w:rsidR="0046447B" w:rsidRDefault="0046447B" w:rsidP="0046447B">
            <w:pPr>
              <w:jc w:val="center"/>
              <w:rPr>
                <w:rFonts w:ascii="Times New Roman" w:hAnsi="Times New Roman" w:cs="Times New Roman"/>
                <w:sz w:val="20"/>
                <w:szCs w:val="20"/>
              </w:rPr>
            </w:pPr>
          </w:p>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Progress</w:t>
            </w: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0128EA" w:rsidP="0046447B">
            <w:pPr>
              <w:rPr>
                <w:rFonts w:ascii="Times New Roman" w:hAnsi="Times New Roman" w:cs="Times New Roman"/>
                <w:sz w:val="20"/>
                <w:szCs w:val="20"/>
              </w:rPr>
            </w:pPr>
            <w:r>
              <w:rPr>
                <w:rFonts w:ascii="Times New Roman" w:hAnsi="Times New Roman" w:cs="Times New Roman"/>
                <w:sz w:val="20"/>
                <w:szCs w:val="20"/>
              </w:rPr>
              <w:t>Democracy Index</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2.</w:t>
            </w:r>
            <w:r w:rsidRPr="00BA358E">
              <w:rPr>
                <w:rFonts w:ascii="Times New Roman" w:hAnsi="Times New Roman" w:cs="Times New Roman"/>
                <w:sz w:val="20"/>
                <w:szCs w:val="20"/>
              </w:rPr>
              <w:t>17</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3</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1.</w:t>
            </w:r>
            <w:r w:rsidRPr="00BA358E">
              <w:rPr>
                <w:rFonts w:ascii="Times New Roman" w:hAnsi="Times New Roman" w:cs="Times New Roman"/>
                <w:sz w:val="20"/>
                <w:szCs w:val="20"/>
              </w:rPr>
              <w:t>33</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1.</w:t>
            </w:r>
            <w:r w:rsidRPr="00BA358E">
              <w:rPr>
                <w:rFonts w:ascii="Times New Roman" w:hAnsi="Times New Roman" w:cs="Times New Roman"/>
                <w:sz w:val="20"/>
                <w:szCs w:val="20"/>
              </w:rPr>
              <w:t>33</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0.</w:t>
            </w:r>
            <w:r w:rsidRPr="00BA358E">
              <w:rPr>
                <w:rFonts w:ascii="Times New Roman" w:hAnsi="Times New Roman" w:cs="Times New Roman"/>
                <w:sz w:val="20"/>
                <w:szCs w:val="20"/>
              </w:rPr>
              <w:t>5</w:t>
            </w:r>
          </w:p>
        </w:tc>
        <w:tc>
          <w:tcPr>
            <w:tcW w:w="932" w:type="dxa"/>
            <w:vMerge/>
            <w:tcBorders>
              <w:left w:val="nil"/>
              <w:right w:val="nil"/>
            </w:tcBorders>
          </w:tcPr>
          <w:p w:rsidR="0046447B"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540BAA" w:rsidP="0046447B">
            <w:pPr>
              <w:rPr>
                <w:rFonts w:ascii="Times New Roman" w:hAnsi="Times New Roman" w:cs="Times New Roman"/>
                <w:sz w:val="20"/>
                <w:szCs w:val="20"/>
              </w:rPr>
            </w:pPr>
            <w:r>
              <w:rPr>
                <w:rFonts w:ascii="Times New Roman" w:hAnsi="Times New Roman" w:cs="Times New Roman"/>
                <w:sz w:val="20"/>
                <w:szCs w:val="20"/>
              </w:rPr>
              <w:t>Quality of Democracy</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Pr>
                <w:rFonts w:ascii="Times New Roman" w:hAnsi="Times New Roman" w:cs="Times New Roman"/>
                <w:sz w:val="20"/>
                <w:szCs w:val="20"/>
              </w:rPr>
              <w:t>15.</w:t>
            </w:r>
            <w:r w:rsidRPr="00BA358E">
              <w:rPr>
                <w:rFonts w:ascii="Times New Roman" w:hAnsi="Times New Roman" w:cs="Times New Roman"/>
                <w:sz w:val="20"/>
                <w:szCs w:val="20"/>
              </w:rPr>
              <w:t>5</w:t>
            </w:r>
          </w:p>
        </w:tc>
        <w:tc>
          <w:tcPr>
            <w:tcW w:w="2693" w:type="dxa"/>
            <w:gridSpan w:val="3"/>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 xml:space="preserve">                               </w:t>
            </w:r>
            <w:r w:rsidR="00DC051B">
              <w:rPr>
                <w:rFonts w:ascii="Times New Roman" w:hAnsi="Times New Roman" w:cs="Times New Roman"/>
                <w:sz w:val="20"/>
                <w:szCs w:val="20"/>
              </w:rPr>
              <w:t xml:space="preserve">      </w:t>
            </w:r>
            <w:r w:rsidRPr="00BA358E">
              <w:rPr>
                <w:rFonts w:ascii="Times New Roman" w:hAnsi="Times New Roman" w:cs="Times New Roman"/>
                <w:sz w:val="20"/>
                <w:szCs w:val="20"/>
              </w:rPr>
              <w:t>18</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vMerge/>
            <w:tcBorders>
              <w:left w:val="nil"/>
              <w:bottom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nil"/>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nil"/>
              <w:right w:val="nil"/>
            </w:tcBorders>
          </w:tcPr>
          <w:p w:rsidR="0046447B" w:rsidRPr="00C635EB" w:rsidRDefault="0046447B" w:rsidP="0046447B">
            <w:pPr>
              <w:rPr>
                <w:rFonts w:ascii="Times New Roman" w:hAnsi="Times New Roman" w:cs="Times New Roman"/>
                <w:sz w:val="20"/>
                <w:szCs w:val="20"/>
              </w:rPr>
            </w:pPr>
            <w:r w:rsidRPr="00C635EB">
              <w:rPr>
                <w:rFonts w:ascii="Times New Roman" w:hAnsi="Times New Roman" w:cs="Times New Roman"/>
                <w:sz w:val="20"/>
                <w:szCs w:val="20"/>
              </w:rPr>
              <w:t>V-D</w:t>
            </w:r>
            <w:r w:rsidR="00540BAA">
              <w:rPr>
                <w:rFonts w:ascii="Times New Roman" w:hAnsi="Times New Roman" w:cs="Times New Roman"/>
                <w:sz w:val="20"/>
                <w:szCs w:val="20"/>
              </w:rPr>
              <w:t>em</w:t>
            </w: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0.16</w:t>
            </w: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r w:rsidRPr="00BA358E">
              <w:rPr>
                <w:rFonts w:ascii="Times New Roman" w:hAnsi="Times New Roman" w:cs="Times New Roman"/>
                <w:sz w:val="20"/>
                <w:szCs w:val="20"/>
              </w:rPr>
              <w:t>0.41</w:t>
            </w:r>
          </w:p>
        </w:tc>
        <w:tc>
          <w:tcPr>
            <w:tcW w:w="993"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c>
          <w:tcPr>
            <w:tcW w:w="932" w:type="dxa"/>
            <w:tcBorders>
              <w:top w:val="nil"/>
              <w:left w:val="nil"/>
              <w:bottom w:val="nil"/>
              <w:right w:val="nil"/>
            </w:tcBorders>
          </w:tcPr>
          <w:p w:rsidR="0046447B" w:rsidRPr="00BA358E" w:rsidRDefault="0046447B" w:rsidP="0046447B">
            <w:pPr>
              <w:jc w:val="center"/>
              <w:rPr>
                <w:rFonts w:ascii="Times New Roman" w:hAnsi="Times New Roman" w:cs="Times New Roman"/>
                <w:sz w:val="20"/>
                <w:szCs w:val="20"/>
              </w:rPr>
            </w:pPr>
          </w:p>
        </w:tc>
      </w:tr>
      <w:tr w:rsidR="0046447B" w:rsidTr="00DC051B">
        <w:trPr>
          <w:jc w:val="center"/>
        </w:trPr>
        <w:tc>
          <w:tcPr>
            <w:tcW w:w="993" w:type="dxa"/>
            <w:tcBorders>
              <w:top w:val="nil"/>
              <w:left w:val="nil"/>
              <w:bottom w:val="single" w:sz="4" w:space="0" w:color="auto"/>
              <w:right w:val="nil"/>
            </w:tcBorders>
          </w:tcPr>
          <w:p w:rsidR="0046447B" w:rsidRPr="00C635EB" w:rsidRDefault="0046447B" w:rsidP="0046447B">
            <w:pPr>
              <w:rPr>
                <w:rFonts w:ascii="Times New Roman" w:hAnsi="Times New Roman" w:cs="Times New Roman"/>
                <w:b/>
                <w:sz w:val="20"/>
                <w:szCs w:val="20"/>
              </w:rPr>
            </w:pPr>
          </w:p>
        </w:tc>
        <w:tc>
          <w:tcPr>
            <w:tcW w:w="2763" w:type="dxa"/>
            <w:tcBorders>
              <w:top w:val="nil"/>
              <w:left w:val="nil"/>
              <w:bottom w:val="single" w:sz="4" w:space="0" w:color="auto"/>
              <w:right w:val="nil"/>
            </w:tcBorders>
          </w:tcPr>
          <w:p w:rsidR="0046447B" w:rsidRPr="00C635EB" w:rsidRDefault="0046447B" w:rsidP="0046447B">
            <w:pPr>
              <w:rPr>
                <w:rFonts w:ascii="Times New Roman" w:hAnsi="Times New Roman" w:cs="Times New Roman"/>
                <w:sz w:val="20"/>
                <w:szCs w:val="20"/>
              </w:rPr>
            </w:pPr>
            <w:r w:rsidRPr="00C635EB">
              <w:rPr>
                <w:rFonts w:ascii="Times New Roman" w:hAnsi="Times New Roman" w:cs="Times New Roman"/>
                <w:sz w:val="20"/>
                <w:szCs w:val="20"/>
              </w:rPr>
              <w:t>PEI</w:t>
            </w: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93"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851"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c>
          <w:tcPr>
            <w:tcW w:w="932" w:type="dxa"/>
            <w:tcBorders>
              <w:top w:val="nil"/>
              <w:left w:val="nil"/>
              <w:bottom w:val="single" w:sz="4" w:space="0" w:color="auto"/>
              <w:right w:val="nil"/>
            </w:tcBorders>
          </w:tcPr>
          <w:p w:rsidR="0046447B" w:rsidRPr="00BA358E" w:rsidRDefault="0046447B" w:rsidP="0046447B">
            <w:pPr>
              <w:jc w:val="center"/>
              <w:rPr>
                <w:rFonts w:ascii="Times New Roman" w:hAnsi="Times New Roman" w:cs="Times New Roman"/>
                <w:sz w:val="20"/>
                <w:szCs w:val="20"/>
              </w:rPr>
            </w:pPr>
          </w:p>
        </w:tc>
      </w:tr>
      <w:tr w:rsidR="0046447B" w:rsidRPr="00567E52" w:rsidTr="00DC051B">
        <w:trPr>
          <w:jc w:val="center"/>
        </w:trPr>
        <w:tc>
          <w:tcPr>
            <w:tcW w:w="9083" w:type="dxa"/>
            <w:gridSpan w:val="8"/>
            <w:tcBorders>
              <w:top w:val="single" w:sz="4" w:space="0" w:color="auto"/>
              <w:left w:val="nil"/>
              <w:bottom w:val="nil"/>
              <w:right w:val="nil"/>
            </w:tcBorders>
          </w:tcPr>
          <w:p w:rsidR="0046447B" w:rsidRPr="00E81EA7" w:rsidRDefault="0046447B" w:rsidP="0046447B">
            <w:pPr>
              <w:jc w:val="both"/>
              <w:rPr>
                <w:rFonts w:ascii="Times New Roman" w:hAnsi="Times New Roman" w:cs="Times New Roman"/>
                <w:sz w:val="20"/>
                <w:szCs w:val="20"/>
                <w:lang w:val="en-US"/>
              </w:rPr>
            </w:pPr>
          </w:p>
          <w:p w:rsidR="000712B2" w:rsidRDefault="0046447B" w:rsidP="004644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rFonts w:ascii="Times New Roman" w:eastAsia="Times New Roman" w:hAnsi="Times New Roman" w:cs="Times New Roman"/>
                <w:color w:val="000000"/>
                <w:sz w:val="20"/>
                <w:szCs w:val="20"/>
                <w:lang w:val="en-US" w:eastAsia="es-ES"/>
              </w:rPr>
            </w:pPr>
            <w:r w:rsidRPr="0046447B">
              <w:rPr>
                <w:rFonts w:ascii="Times New Roman" w:eastAsia="Times New Roman" w:hAnsi="Times New Roman" w:cs="Times New Roman"/>
                <w:b/>
                <w:color w:val="000000"/>
                <w:sz w:val="20"/>
                <w:szCs w:val="20"/>
                <w:lang w:val="en-US" w:eastAsia="es-ES"/>
              </w:rPr>
              <w:t>Source</w:t>
            </w:r>
            <w:r w:rsidRPr="0046447B">
              <w:rPr>
                <w:rFonts w:ascii="Times New Roman" w:eastAsia="Times New Roman" w:hAnsi="Times New Roman" w:cs="Times New Roman"/>
                <w:color w:val="000000"/>
                <w:sz w:val="20"/>
                <w:szCs w:val="20"/>
                <w:lang w:val="en-US" w:eastAsia="es-ES"/>
              </w:rPr>
              <w:t>: Own elaboration based on data of</w:t>
            </w:r>
            <w:r w:rsidR="00C607C8">
              <w:rPr>
                <w:rFonts w:ascii="Times New Roman" w:eastAsia="Times New Roman" w:hAnsi="Times New Roman" w:cs="Times New Roman"/>
                <w:color w:val="000000"/>
                <w:sz w:val="20"/>
                <w:szCs w:val="20"/>
                <w:lang w:val="en-US" w:eastAsia="es-ES"/>
              </w:rPr>
              <w:t xml:space="preserve">  Freedom House (</w:t>
            </w:r>
            <w:r w:rsidR="00350A2F">
              <w:rPr>
                <w:rFonts w:ascii="Times New Roman" w:eastAsia="Times New Roman" w:hAnsi="Times New Roman" w:cs="Times New Roman"/>
                <w:color w:val="000000"/>
                <w:sz w:val="20"/>
                <w:szCs w:val="20"/>
                <w:lang w:val="en-US" w:eastAsia="es-ES"/>
              </w:rPr>
              <w:t>2012,2013</w:t>
            </w:r>
            <w:r w:rsidRPr="0046447B">
              <w:rPr>
                <w:rFonts w:ascii="Times New Roman" w:eastAsia="Times New Roman" w:hAnsi="Times New Roman" w:cs="Times New Roman"/>
                <w:color w:val="000000"/>
                <w:sz w:val="20"/>
                <w:szCs w:val="20"/>
                <w:lang w:val="en-US" w:eastAsia="es-ES"/>
              </w:rPr>
              <w:t xml:space="preserve"> 2014,2015,2016), The Economist Intelligence </w:t>
            </w:r>
            <w:r w:rsidR="00C607C8">
              <w:rPr>
                <w:rFonts w:ascii="Times New Roman" w:eastAsia="Times New Roman" w:hAnsi="Times New Roman" w:cs="Times New Roman"/>
                <w:color w:val="000000"/>
                <w:sz w:val="20"/>
                <w:szCs w:val="20"/>
                <w:lang w:val="en-US" w:eastAsia="es-ES"/>
              </w:rPr>
              <w:t xml:space="preserve">Unit </w:t>
            </w:r>
            <w:r w:rsidRPr="0046447B">
              <w:rPr>
                <w:rFonts w:ascii="Times New Roman" w:eastAsia="Times New Roman" w:hAnsi="Times New Roman" w:cs="Times New Roman"/>
                <w:color w:val="000000"/>
                <w:sz w:val="20"/>
                <w:szCs w:val="20"/>
                <w:lang w:val="en-US" w:eastAsia="es-ES"/>
              </w:rPr>
              <w:t>(2</w:t>
            </w:r>
            <w:r w:rsidR="004A487C">
              <w:rPr>
                <w:rFonts w:ascii="Times New Roman" w:eastAsia="Times New Roman" w:hAnsi="Times New Roman" w:cs="Times New Roman"/>
                <w:color w:val="000000"/>
                <w:sz w:val="20"/>
                <w:szCs w:val="20"/>
                <w:lang w:val="en-US" w:eastAsia="es-ES"/>
              </w:rPr>
              <w:t>011,2012,2013, 2014,2015), Norris et al.</w:t>
            </w:r>
            <w:r w:rsidRPr="0046447B">
              <w:rPr>
                <w:rFonts w:ascii="Times New Roman" w:eastAsia="Times New Roman" w:hAnsi="Times New Roman" w:cs="Times New Roman"/>
                <w:color w:val="000000"/>
                <w:sz w:val="20"/>
                <w:szCs w:val="20"/>
                <w:lang w:val="en-US" w:eastAsia="es-ES"/>
              </w:rPr>
              <w:t xml:space="preserve"> (2016), Variations of Democracy (2016), and Democracy Ranking of the Quality of Democracy (2015)</w:t>
            </w:r>
            <w:r w:rsidR="000712B2">
              <w:rPr>
                <w:rFonts w:ascii="Times New Roman" w:eastAsia="Times New Roman" w:hAnsi="Times New Roman" w:cs="Times New Roman"/>
                <w:color w:val="000000"/>
                <w:sz w:val="20"/>
                <w:szCs w:val="20"/>
                <w:lang w:val="en-US" w:eastAsia="es-ES"/>
              </w:rPr>
              <w:t xml:space="preserve">. </w:t>
            </w:r>
          </w:p>
          <w:p w:rsidR="0046447B" w:rsidRDefault="0046447B" w:rsidP="00350A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rFonts w:ascii="Times New Roman" w:eastAsia="Times New Roman" w:hAnsi="Times New Roman" w:cs="Times New Roman"/>
                <w:color w:val="000000"/>
                <w:sz w:val="20"/>
                <w:szCs w:val="20"/>
                <w:lang w:val="en-US" w:eastAsia="es-ES"/>
              </w:rPr>
            </w:pPr>
            <w:r w:rsidRPr="0046447B">
              <w:rPr>
                <w:rFonts w:ascii="Times New Roman" w:eastAsia="Times New Roman" w:hAnsi="Times New Roman" w:cs="Times New Roman"/>
                <w:b/>
                <w:color w:val="000000"/>
                <w:sz w:val="20"/>
                <w:szCs w:val="20"/>
                <w:lang w:val="en-US" w:eastAsia="es-ES"/>
              </w:rPr>
              <w:t>Note</w:t>
            </w:r>
            <w:r w:rsidR="000712B2">
              <w:rPr>
                <w:rFonts w:ascii="Times New Roman" w:eastAsia="Times New Roman" w:hAnsi="Times New Roman" w:cs="Times New Roman"/>
                <w:b/>
                <w:color w:val="000000"/>
                <w:sz w:val="20"/>
                <w:szCs w:val="20"/>
                <w:lang w:val="en-US" w:eastAsia="es-ES"/>
              </w:rPr>
              <w:t xml:space="preserve"> (*)  </w:t>
            </w:r>
            <w:r w:rsidR="000712B2" w:rsidRPr="000712B2">
              <w:rPr>
                <w:rFonts w:ascii="Times New Roman" w:eastAsia="Times New Roman" w:hAnsi="Times New Roman" w:cs="Times New Roman"/>
                <w:color w:val="000000"/>
                <w:sz w:val="20"/>
                <w:szCs w:val="20"/>
                <w:lang w:val="en-US" w:eastAsia="es-ES"/>
              </w:rPr>
              <w:t xml:space="preserve">Electoral Integrity </w:t>
            </w:r>
            <w:r w:rsidR="00E449CB">
              <w:rPr>
                <w:rFonts w:ascii="Times New Roman" w:eastAsia="Times New Roman" w:hAnsi="Times New Roman" w:cs="Times New Roman"/>
                <w:color w:val="000000"/>
                <w:sz w:val="20"/>
                <w:szCs w:val="20"/>
                <w:lang w:val="en-US" w:eastAsia="es-ES"/>
              </w:rPr>
              <w:t xml:space="preserve">variance </w:t>
            </w:r>
            <w:r w:rsidR="00AD23B3">
              <w:rPr>
                <w:rFonts w:ascii="Times New Roman" w:eastAsia="Times New Roman" w:hAnsi="Times New Roman" w:cs="Times New Roman"/>
                <w:color w:val="000000"/>
                <w:sz w:val="20"/>
                <w:szCs w:val="20"/>
                <w:lang w:val="en-US" w:eastAsia="es-ES"/>
              </w:rPr>
              <w:t>at</w:t>
            </w:r>
            <w:r w:rsidR="000712B2" w:rsidRPr="000712B2">
              <w:rPr>
                <w:rFonts w:ascii="Times New Roman" w:eastAsia="Times New Roman" w:hAnsi="Times New Roman" w:cs="Times New Roman"/>
                <w:color w:val="000000"/>
                <w:sz w:val="20"/>
                <w:szCs w:val="20"/>
                <w:lang w:val="en-US" w:eastAsia="es-ES"/>
              </w:rPr>
              <w:t xml:space="preserve"> Morrocan Parlament</w:t>
            </w:r>
            <w:r w:rsidR="006E6E1D">
              <w:rPr>
                <w:rFonts w:ascii="Times New Roman" w:eastAsia="Times New Roman" w:hAnsi="Times New Roman" w:cs="Times New Roman"/>
                <w:color w:val="000000"/>
                <w:sz w:val="20"/>
                <w:szCs w:val="20"/>
                <w:lang w:val="en-US" w:eastAsia="es-ES"/>
              </w:rPr>
              <w:t>ary Election 2011 is considered</w:t>
            </w:r>
            <w:r w:rsidR="00E449CB">
              <w:rPr>
                <w:rFonts w:ascii="Times New Roman" w:eastAsia="Times New Roman" w:hAnsi="Times New Roman" w:cs="Times New Roman"/>
                <w:color w:val="000000"/>
                <w:sz w:val="20"/>
                <w:szCs w:val="20"/>
                <w:lang w:val="en-US" w:eastAsia="es-ES"/>
              </w:rPr>
              <w:t xml:space="preserve"> </w:t>
            </w:r>
            <w:r w:rsidR="000712B2" w:rsidRPr="000712B2">
              <w:rPr>
                <w:rFonts w:ascii="Times New Roman" w:eastAsia="Times New Roman" w:hAnsi="Times New Roman" w:cs="Times New Roman"/>
                <w:color w:val="000000"/>
                <w:sz w:val="20"/>
                <w:szCs w:val="20"/>
                <w:lang w:val="en-US" w:eastAsia="es-ES"/>
              </w:rPr>
              <w:t>a progression in view</w:t>
            </w:r>
            <w:r w:rsidR="00E449CB">
              <w:rPr>
                <w:rFonts w:ascii="Times New Roman" w:eastAsia="Times New Roman" w:hAnsi="Times New Roman" w:cs="Times New Roman"/>
                <w:color w:val="000000"/>
                <w:sz w:val="20"/>
                <w:szCs w:val="20"/>
                <w:lang w:val="en-US" w:eastAsia="es-ES"/>
              </w:rPr>
              <w:t xml:space="preserve"> of the data registered by V Dem</w:t>
            </w:r>
            <w:r w:rsidR="000712B2" w:rsidRPr="000712B2">
              <w:rPr>
                <w:rFonts w:ascii="Times New Roman" w:eastAsia="Times New Roman" w:hAnsi="Times New Roman" w:cs="Times New Roman"/>
                <w:color w:val="000000"/>
                <w:sz w:val="20"/>
                <w:szCs w:val="20"/>
                <w:lang w:val="en-US" w:eastAsia="es-ES"/>
              </w:rPr>
              <w:t xml:space="preserve"> (0.67) for the previous parliamentary election</w:t>
            </w:r>
            <w:r w:rsidR="00C607C8">
              <w:rPr>
                <w:rFonts w:ascii="Times New Roman" w:eastAsia="Times New Roman" w:hAnsi="Times New Roman" w:cs="Times New Roman"/>
                <w:color w:val="000000"/>
                <w:sz w:val="20"/>
                <w:szCs w:val="20"/>
                <w:lang w:val="en-US" w:eastAsia="es-ES"/>
              </w:rPr>
              <w:t xml:space="preserve">s held in  </w:t>
            </w:r>
            <w:r w:rsidR="00E76006">
              <w:rPr>
                <w:rFonts w:ascii="Times New Roman" w:eastAsia="Times New Roman" w:hAnsi="Times New Roman" w:cs="Times New Roman"/>
                <w:color w:val="000000"/>
                <w:sz w:val="20"/>
                <w:szCs w:val="20"/>
                <w:lang w:val="en-US" w:eastAsia="es-ES"/>
              </w:rPr>
              <w:t>2006</w:t>
            </w:r>
            <w:r w:rsidR="00C607C8">
              <w:rPr>
                <w:rFonts w:ascii="Times New Roman" w:eastAsia="Times New Roman" w:hAnsi="Times New Roman" w:cs="Times New Roman"/>
                <w:color w:val="000000"/>
                <w:sz w:val="20"/>
                <w:szCs w:val="20"/>
                <w:lang w:val="en-US" w:eastAsia="es-ES"/>
              </w:rPr>
              <w:t xml:space="preserve"> . Similarly,</w:t>
            </w:r>
            <w:r w:rsidR="000712B2" w:rsidRPr="000712B2">
              <w:rPr>
                <w:rFonts w:ascii="Times New Roman" w:eastAsia="Times New Roman" w:hAnsi="Times New Roman" w:cs="Times New Roman"/>
                <w:color w:val="000000"/>
                <w:sz w:val="20"/>
                <w:szCs w:val="20"/>
                <w:lang w:val="en-US" w:eastAsia="es-ES"/>
              </w:rPr>
              <w:t xml:space="preserve"> Electoral Integrity </w:t>
            </w:r>
            <w:r w:rsidR="00AD23B3">
              <w:rPr>
                <w:rFonts w:ascii="Times New Roman" w:eastAsia="Times New Roman" w:hAnsi="Times New Roman" w:cs="Times New Roman"/>
                <w:color w:val="000000"/>
                <w:sz w:val="20"/>
                <w:szCs w:val="20"/>
                <w:lang w:val="en-US" w:eastAsia="es-ES"/>
              </w:rPr>
              <w:t>variance at</w:t>
            </w:r>
            <w:r w:rsidR="000712B2" w:rsidRPr="000712B2">
              <w:rPr>
                <w:rFonts w:ascii="Times New Roman" w:eastAsia="Times New Roman" w:hAnsi="Times New Roman" w:cs="Times New Roman"/>
                <w:color w:val="000000"/>
                <w:sz w:val="20"/>
                <w:szCs w:val="20"/>
                <w:lang w:val="en-US" w:eastAsia="es-ES"/>
              </w:rPr>
              <w:t xml:space="preserve"> Tunisian fundational elections 2011 is considered a progression in view</w:t>
            </w:r>
            <w:r w:rsidR="00540BAA">
              <w:rPr>
                <w:rFonts w:ascii="Times New Roman" w:eastAsia="Times New Roman" w:hAnsi="Times New Roman" w:cs="Times New Roman"/>
                <w:color w:val="000000"/>
                <w:sz w:val="20"/>
                <w:szCs w:val="20"/>
                <w:lang w:val="en-US" w:eastAsia="es-ES"/>
              </w:rPr>
              <w:t xml:space="preserve"> of the data registered by V-Dem</w:t>
            </w:r>
            <w:r w:rsidR="000712B2" w:rsidRPr="000712B2">
              <w:rPr>
                <w:rFonts w:ascii="Times New Roman" w:eastAsia="Times New Roman" w:hAnsi="Times New Roman" w:cs="Times New Roman"/>
                <w:color w:val="000000"/>
                <w:sz w:val="20"/>
                <w:szCs w:val="20"/>
                <w:lang w:val="en-US" w:eastAsia="es-ES"/>
              </w:rPr>
              <w:t xml:space="preserve"> </w:t>
            </w:r>
            <w:r w:rsidR="00E449CB">
              <w:rPr>
                <w:rFonts w:ascii="Times New Roman" w:eastAsia="Times New Roman" w:hAnsi="Times New Roman" w:cs="Times New Roman"/>
                <w:color w:val="000000"/>
                <w:sz w:val="20"/>
                <w:szCs w:val="20"/>
                <w:lang w:val="en-US" w:eastAsia="es-ES"/>
              </w:rPr>
              <w:t>(0.</w:t>
            </w:r>
            <w:r w:rsidR="000712B2">
              <w:rPr>
                <w:rFonts w:ascii="Times New Roman" w:eastAsia="Times New Roman" w:hAnsi="Times New Roman" w:cs="Times New Roman"/>
                <w:color w:val="000000"/>
                <w:sz w:val="20"/>
                <w:szCs w:val="20"/>
                <w:lang w:val="en-US" w:eastAsia="es-ES"/>
              </w:rPr>
              <w:t xml:space="preserve">43) </w:t>
            </w:r>
            <w:r w:rsidR="000712B2" w:rsidRPr="000712B2">
              <w:rPr>
                <w:rFonts w:ascii="Times New Roman" w:eastAsia="Times New Roman" w:hAnsi="Times New Roman" w:cs="Times New Roman"/>
                <w:color w:val="000000"/>
                <w:sz w:val="20"/>
                <w:szCs w:val="20"/>
                <w:lang w:val="en-US" w:eastAsia="es-ES"/>
              </w:rPr>
              <w:t xml:space="preserve">for the previous Parliamentary and Presidential elections held in 2009. </w:t>
            </w:r>
            <w:r w:rsidR="00E27207">
              <w:rPr>
                <w:rFonts w:ascii="Times New Roman" w:eastAsia="Times New Roman" w:hAnsi="Times New Roman" w:cs="Times New Roman"/>
                <w:color w:val="000000"/>
                <w:sz w:val="20"/>
                <w:szCs w:val="20"/>
                <w:lang w:val="en-US" w:eastAsia="es-ES"/>
              </w:rPr>
              <w:t xml:space="preserve"> Finally, </w:t>
            </w:r>
            <w:r w:rsidR="00051DDD">
              <w:rPr>
                <w:rFonts w:ascii="Times New Roman" w:eastAsia="Times New Roman" w:hAnsi="Times New Roman" w:cs="Times New Roman"/>
                <w:color w:val="000000"/>
                <w:sz w:val="20"/>
                <w:szCs w:val="20"/>
                <w:lang w:val="en-US" w:eastAsia="es-ES"/>
              </w:rPr>
              <w:t>the trend of Electoral Integrity</w:t>
            </w:r>
            <w:r w:rsidR="00E27207">
              <w:rPr>
                <w:rFonts w:ascii="Times New Roman" w:eastAsia="Times New Roman" w:hAnsi="Times New Roman" w:cs="Times New Roman"/>
                <w:color w:val="000000"/>
                <w:sz w:val="20"/>
                <w:szCs w:val="20"/>
                <w:lang w:val="en-US" w:eastAsia="es-ES"/>
              </w:rPr>
              <w:t xml:space="preserve"> in Egypt is considered </w:t>
            </w:r>
            <w:r w:rsidR="006E6E1D">
              <w:rPr>
                <w:rFonts w:ascii="Times New Roman" w:eastAsia="Times New Roman" w:hAnsi="Times New Roman" w:cs="Times New Roman"/>
                <w:color w:val="000000"/>
                <w:sz w:val="20"/>
                <w:szCs w:val="20"/>
                <w:lang w:val="en-US" w:eastAsia="es-ES"/>
              </w:rPr>
              <w:t xml:space="preserve">as </w:t>
            </w:r>
            <w:r w:rsidR="00E27207">
              <w:rPr>
                <w:rFonts w:ascii="Times New Roman" w:eastAsia="Times New Roman" w:hAnsi="Times New Roman" w:cs="Times New Roman"/>
                <w:color w:val="000000"/>
                <w:sz w:val="20"/>
                <w:szCs w:val="20"/>
                <w:lang w:val="en-US" w:eastAsia="es-ES"/>
              </w:rPr>
              <w:t xml:space="preserve">fluctuant </w:t>
            </w:r>
            <w:r w:rsidR="00E27207" w:rsidRPr="000712B2">
              <w:rPr>
                <w:rFonts w:ascii="Times New Roman" w:eastAsia="Times New Roman" w:hAnsi="Times New Roman" w:cs="Times New Roman"/>
                <w:color w:val="000000"/>
                <w:sz w:val="20"/>
                <w:szCs w:val="20"/>
                <w:lang w:val="en-US" w:eastAsia="es-ES"/>
              </w:rPr>
              <w:t>in view</w:t>
            </w:r>
            <w:r w:rsidR="00E27207">
              <w:rPr>
                <w:rFonts w:ascii="Times New Roman" w:eastAsia="Times New Roman" w:hAnsi="Times New Roman" w:cs="Times New Roman"/>
                <w:color w:val="000000"/>
                <w:sz w:val="20"/>
                <w:szCs w:val="20"/>
                <w:lang w:val="en-US" w:eastAsia="es-ES"/>
              </w:rPr>
              <w:t xml:space="preserve"> of the data registered by V-Dem</w:t>
            </w:r>
            <w:r w:rsidR="00E27207" w:rsidRPr="000712B2">
              <w:rPr>
                <w:rFonts w:ascii="Times New Roman" w:eastAsia="Times New Roman" w:hAnsi="Times New Roman" w:cs="Times New Roman"/>
                <w:color w:val="000000"/>
                <w:sz w:val="20"/>
                <w:szCs w:val="20"/>
                <w:lang w:val="en-US" w:eastAsia="es-ES"/>
              </w:rPr>
              <w:t xml:space="preserve"> </w:t>
            </w:r>
            <w:r w:rsidR="00E27207">
              <w:rPr>
                <w:rFonts w:ascii="Times New Roman" w:eastAsia="Times New Roman" w:hAnsi="Times New Roman" w:cs="Times New Roman"/>
                <w:color w:val="000000"/>
                <w:sz w:val="20"/>
                <w:szCs w:val="20"/>
                <w:lang w:val="en-US" w:eastAsia="es-ES"/>
              </w:rPr>
              <w:t>(</w:t>
            </w:r>
            <w:r w:rsidR="00E449CB">
              <w:rPr>
                <w:rFonts w:ascii="Times New Roman" w:eastAsia="Times New Roman" w:hAnsi="Times New Roman" w:cs="Times New Roman"/>
                <w:color w:val="000000"/>
                <w:sz w:val="20"/>
                <w:szCs w:val="20"/>
                <w:lang w:val="en-US" w:eastAsia="es-ES"/>
              </w:rPr>
              <w:t>0.37</w:t>
            </w:r>
            <w:r w:rsidR="00E27207">
              <w:rPr>
                <w:rFonts w:ascii="Times New Roman" w:eastAsia="Times New Roman" w:hAnsi="Times New Roman" w:cs="Times New Roman"/>
                <w:color w:val="000000"/>
                <w:sz w:val="20"/>
                <w:szCs w:val="20"/>
                <w:lang w:val="en-US" w:eastAsia="es-ES"/>
              </w:rPr>
              <w:t xml:space="preserve">) for the </w:t>
            </w:r>
            <w:r w:rsidR="009A7CF4">
              <w:rPr>
                <w:rFonts w:ascii="Times New Roman" w:eastAsia="Times New Roman" w:hAnsi="Times New Roman" w:cs="Times New Roman"/>
                <w:color w:val="000000"/>
                <w:sz w:val="20"/>
                <w:szCs w:val="20"/>
                <w:lang w:val="en-US" w:eastAsia="es-ES"/>
              </w:rPr>
              <w:t>Parliamentary elections held in 2010</w:t>
            </w:r>
            <w:r w:rsidR="00E27207" w:rsidRPr="000712B2">
              <w:rPr>
                <w:rFonts w:ascii="Times New Roman" w:eastAsia="Times New Roman" w:hAnsi="Times New Roman" w:cs="Times New Roman"/>
                <w:color w:val="000000"/>
                <w:sz w:val="20"/>
                <w:szCs w:val="20"/>
                <w:lang w:val="en-US" w:eastAsia="es-ES"/>
              </w:rPr>
              <w:t>.</w:t>
            </w:r>
          </w:p>
          <w:p w:rsidR="00E449CB" w:rsidRPr="00350A2F" w:rsidRDefault="00C0747A" w:rsidP="00350A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rFonts w:ascii="Times New Roman" w:eastAsia="Times New Roman" w:hAnsi="Times New Roman" w:cs="Times New Roman"/>
                <w:b/>
                <w:color w:val="000000"/>
                <w:sz w:val="20"/>
                <w:szCs w:val="20"/>
                <w:lang w:val="en-US" w:eastAsia="es-ES"/>
              </w:rPr>
            </w:pPr>
            <w:r w:rsidRPr="0051306B">
              <w:rPr>
                <w:rFonts w:ascii="Times New Roman" w:eastAsia="Times New Roman" w:hAnsi="Times New Roman" w:cs="Times New Roman"/>
                <w:b/>
                <w:color w:val="000000"/>
                <w:sz w:val="20"/>
                <w:szCs w:val="20"/>
                <w:lang w:val="en-US" w:eastAsia="es-ES"/>
              </w:rPr>
              <w:t>Note</w:t>
            </w:r>
            <w:r>
              <w:rPr>
                <w:rFonts w:ascii="Times New Roman" w:eastAsia="Times New Roman" w:hAnsi="Times New Roman" w:cs="Times New Roman"/>
                <w:color w:val="000000"/>
                <w:sz w:val="20"/>
                <w:szCs w:val="20"/>
                <w:lang w:val="en-US" w:eastAsia="es-ES"/>
              </w:rPr>
              <w:t xml:space="preserve"> (**) </w:t>
            </w:r>
            <w:r w:rsidR="00E449CB">
              <w:rPr>
                <w:rFonts w:ascii="Times New Roman" w:eastAsia="Times New Roman" w:hAnsi="Times New Roman" w:cs="Times New Roman"/>
                <w:color w:val="000000"/>
                <w:sz w:val="20"/>
                <w:szCs w:val="20"/>
                <w:lang w:val="en-US" w:eastAsia="es-ES"/>
              </w:rPr>
              <w:t>Neither V-Dem nor PEI covered the elections held</w:t>
            </w:r>
            <w:r w:rsidR="00051DDD">
              <w:rPr>
                <w:rFonts w:ascii="Times New Roman" w:eastAsia="Times New Roman" w:hAnsi="Times New Roman" w:cs="Times New Roman"/>
                <w:color w:val="000000"/>
                <w:sz w:val="20"/>
                <w:szCs w:val="20"/>
                <w:lang w:val="en-US" w:eastAsia="es-ES"/>
              </w:rPr>
              <w:t xml:space="preserve"> in </w:t>
            </w:r>
            <w:r w:rsidR="0051306B">
              <w:rPr>
                <w:rFonts w:ascii="Times New Roman" w:eastAsia="Times New Roman" w:hAnsi="Times New Roman" w:cs="Times New Roman"/>
                <w:color w:val="000000"/>
                <w:sz w:val="20"/>
                <w:szCs w:val="20"/>
                <w:lang w:val="en-US" w:eastAsia="es-ES"/>
              </w:rPr>
              <w:t xml:space="preserve">Bahrain and </w:t>
            </w:r>
            <w:r w:rsidR="00051DDD">
              <w:rPr>
                <w:rFonts w:ascii="Times New Roman" w:eastAsia="Times New Roman" w:hAnsi="Times New Roman" w:cs="Times New Roman"/>
                <w:color w:val="000000"/>
                <w:sz w:val="20"/>
                <w:szCs w:val="20"/>
                <w:lang w:val="en-US" w:eastAsia="es-ES"/>
              </w:rPr>
              <w:t xml:space="preserve">Oman in </w:t>
            </w:r>
            <w:r w:rsidR="0051306B">
              <w:rPr>
                <w:rFonts w:ascii="Times New Roman" w:eastAsia="Times New Roman" w:hAnsi="Times New Roman" w:cs="Times New Roman"/>
                <w:color w:val="000000"/>
                <w:sz w:val="20"/>
                <w:szCs w:val="20"/>
                <w:lang w:val="en-US" w:eastAsia="es-ES"/>
              </w:rPr>
              <w:t xml:space="preserve">2011 and </w:t>
            </w:r>
            <w:r w:rsidR="00051DDD">
              <w:rPr>
                <w:rFonts w:ascii="Times New Roman" w:eastAsia="Times New Roman" w:hAnsi="Times New Roman" w:cs="Times New Roman"/>
                <w:color w:val="000000"/>
                <w:sz w:val="20"/>
                <w:szCs w:val="20"/>
                <w:lang w:val="en-US" w:eastAsia="es-ES"/>
              </w:rPr>
              <w:t>2012</w:t>
            </w:r>
            <w:r w:rsidR="0051306B">
              <w:rPr>
                <w:rFonts w:ascii="Times New Roman" w:eastAsia="Times New Roman" w:hAnsi="Times New Roman" w:cs="Times New Roman"/>
                <w:color w:val="000000"/>
                <w:sz w:val="20"/>
                <w:szCs w:val="20"/>
                <w:lang w:val="en-US" w:eastAsia="es-ES"/>
              </w:rPr>
              <w:t xml:space="preserve"> respectively</w:t>
            </w:r>
            <w:r w:rsidR="00051DDD">
              <w:rPr>
                <w:rFonts w:ascii="Times New Roman" w:eastAsia="Times New Roman" w:hAnsi="Times New Roman" w:cs="Times New Roman"/>
                <w:color w:val="000000"/>
                <w:sz w:val="20"/>
                <w:szCs w:val="20"/>
                <w:lang w:val="en-US" w:eastAsia="es-ES"/>
              </w:rPr>
              <w:t>. Hence, we can</w:t>
            </w:r>
            <w:r w:rsidR="00E449CB">
              <w:rPr>
                <w:rFonts w:ascii="Times New Roman" w:eastAsia="Times New Roman" w:hAnsi="Times New Roman" w:cs="Times New Roman"/>
                <w:color w:val="000000"/>
                <w:sz w:val="20"/>
                <w:szCs w:val="20"/>
                <w:lang w:val="en-US" w:eastAsia="es-ES"/>
              </w:rPr>
              <w:t xml:space="preserve">not consider Electoral Integrity variance. </w:t>
            </w:r>
          </w:p>
          <w:p w:rsidR="0046447B" w:rsidRPr="000712B2" w:rsidRDefault="0046447B" w:rsidP="0046447B">
            <w:pPr>
              <w:jc w:val="both"/>
              <w:rPr>
                <w:rFonts w:ascii="Times New Roman" w:hAnsi="Times New Roman" w:cs="Times New Roman"/>
                <w:sz w:val="20"/>
                <w:szCs w:val="20"/>
                <w:lang w:val="en-US"/>
              </w:rPr>
            </w:pPr>
          </w:p>
        </w:tc>
      </w:tr>
    </w:tbl>
    <w:p w:rsidR="006E6E1D" w:rsidRDefault="006E6E1D" w:rsidP="00883132">
      <w:pPr>
        <w:spacing w:line="480" w:lineRule="auto"/>
        <w:jc w:val="both"/>
        <w:rPr>
          <w:rFonts w:ascii="Times New Roman" w:hAnsi="Times New Roman" w:cs="Times New Roman"/>
          <w:sz w:val="24"/>
          <w:szCs w:val="24"/>
          <w:lang w:val="en-US"/>
        </w:rPr>
      </w:pPr>
    </w:p>
    <w:p w:rsidR="00883132" w:rsidRDefault="00C0747A" w:rsidP="00883132">
      <w:pPr>
        <w:spacing w:line="480" w:lineRule="auto"/>
        <w:jc w:val="both"/>
        <w:rPr>
          <w:rFonts w:ascii="Times New Roman" w:hAnsi="Times New Roman" w:cs="Times New Roman"/>
          <w:sz w:val="24"/>
          <w:szCs w:val="24"/>
        </w:rPr>
      </w:pPr>
      <w:r w:rsidRPr="00C0747A">
        <w:rPr>
          <w:rFonts w:ascii="Times New Roman" w:hAnsi="Times New Roman" w:cs="Times New Roman"/>
          <w:sz w:val="24"/>
          <w:szCs w:val="24"/>
        </w:rPr>
        <w:t>La</w:t>
      </w:r>
      <w:r>
        <w:rPr>
          <w:rFonts w:ascii="Times New Roman" w:hAnsi="Times New Roman" w:cs="Times New Roman"/>
          <w:sz w:val="24"/>
          <w:szCs w:val="24"/>
        </w:rPr>
        <w:t xml:space="preserve"> T</w:t>
      </w:r>
      <w:r w:rsidR="00883132">
        <w:rPr>
          <w:rFonts w:ascii="Times New Roman" w:hAnsi="Times New Roman" w:cs="Times New Roman"/>
          <w:sz w:val="24"/>
          <w:szCs w:val="24"/>
        </w:rPr>
        <w:t xml:space="preserve">abla </w:t>
      </w:r>
      <w:r w:rsidR="001C4979">
        <w:rPr>
          <w:rFonts w:ascii="Times New Roman" w:hAnsi="Times New Roman" w:cs="Times New Roman"/>
          <w:sz w:val="24"/>
          <w:szCs w:val="24"/>
        </w:rPr>
        <w:t>3</w:t>
      </w:r>
      <w:r>
        <w:rPr>
          <w:rFonts w:ascii="Times New Roman" w:hAnsi="Times New Roman" w:cs="Times New Roman"/>
          <w:sz w:val="24"/>
          <w:szCs w:val="24"/>
        </w:rPr>
        <w:t xml:space="preserve"> </w:t>
      </w:r>
      <w:r w:rsidR="00883132">
        <w:rPr>
          <w:rFonts w:ascii="Times New Roman" w:hAnsi="Times New Roman" w:cs="Times New Roman"/>
          <w:sz w:val="24"/>
          <w:szCs w:val="24"/>
        </w:rPr>
        <w:t>descubre el heterogéneo comportamiento demostrado po</w:t>
      </w:r>
      <w:r>
        <w:rPr>
          <w:rFonts w:ascii="Times New Roman" w:hAnsi="Times New Roman" w:cs="Times New Roman"/>
          <w:sz w:val="24"/>
          <w:szCs w:val="24"/>
        </w:rPr>
        <w:t xml:space="preserve">r la variable </w:t>
      </w:r>
      <w:r w:rsidR="001C4979">
        <w:rPr>
          <w:rFonts w:ascii="Times New Roman" w:hAnsi="Times New Roman" w:cs="Times New Roman"/>
          <w:sz w:val="24"/>
          <w:szCs w:val="24"/>
        </w:rPr>
        <w:t xml:space="preserve">integridad </w:t>
      </w:r>
      <w:proofErr w:type="gramStart"/>
      <w:r w:rsidR="001C4979">
        <w:rPr>
          <w:rFonts w:ascii="Times New Roman" w:hAnsi="Times New Roman" w:cs="Times New Roman"/>
          <w:sz w:val="24"/>
          <w:szCs w:val="24"/>
        </w:rPr>
        <w:t xml:space="preserve">electoral </w:t>
      </w:r>
      <w:r w:rsidR="00883132">
        <w:rPr>
          <w:rFonts w:ascii="Times New Roman" w:hAnsi="Times New Roman" w:cs="Times New Roman"/>
          <w:sz w:val="24"/>
          <w:szCs w:val="24"/>
        </w:rPr>
        <w:t>.</w:t>
      </w:r>
      <w:proofErr w:type="gramEnd"/>
      <w:r w:rsidR="00883132">
        <w:rPr>
          <w:rFonts w:ascii="Times New Roman" w:hAnsi="Times New Roman" w:cs="Times New Roman"/>
          <w:sz w:val="24"/>
          <w:szCs w:val="24"/>
        </w:rPr>
        <w:t xml:space="preserve"> Algeria, Iran, J</w:t>
      </w:r>
      <w:r w:rsidR="00D350E2">
        <w:rPr>
          <w:rFonts w:ascii="Times New Roman" w:hAnsi="Times New Roman" w:cs="Times New Roman"/>
          <w:sz w:val="24"/>
          <w:szCs w:val="24"/>
        </w:rPr>
        <w:t>ordan, Libya, Morocco, Yemen, Syria and</w:t>
      </w:r>
      <w:r w:rsidR="00883132">
        <w:rPr>
          <w:rFonts w:ascii="Times New Roman" w:hAnsi="Times New Roman" w:cs="Times New Roman"/>
          <w:sz w:val="24"/>
          <w:szCs w:val="24"/>
        </w:rPr>
        <w:t xml:space="preserve"> Tunisia configuran el conjunto de ejemplos de var</w:t>
      </w:r>
      <w:r w:rsidR="007A2CA4">
        <w:rPr>
          <w:rFonts w:ascii="Times New Roman" w:hAnsi="Times New Roman" w:cs="Times New Roman"/>
          <w:sz w:val="24"/>
          <w:szCs w:val="24"/>
        </w:rPr>
        <w:t xml:space="preserve">iación positiva. En este grupo </w:t>
      </w:r>
      <w:r w:rsidR="00434565">
        <w:rPr>
          <w:rFonts w:ascii="Times New Roman" w:hAnsi="Times New Roman" w:cs="Times New Roman"/>
          <w:sz w:val="24"/>
          <w:szCs w:val="24"/>
        </w:rPr>
        <w:t>de</w:t>
      </w:r>
      <w:r w:rsidR="007A2CA4">
        <w:rPr>
          <w:rFonts w:ascii="Times New Roman" w:hAnsi="Times New Roman" w:cs="Times New Roman"/>
          <w:sz w:val="24"/>
          <w:szCs w:val="24"/>
        </w:rPr>
        <w:t>stacan</w:t>
      </w:r>
      <w:r w:rsidR="0049322E">
        <w:rPr>
          <w:rFonts w:ascii="Times New Roman" w:hAnsi="Times New Roman" w:cs="Times New Roman"/>
          <w:sz w:val="24"/>
          <w:szCs w:val="24"/>
        </w:rPr>
        <w:t xml:space="preserve"> los</w:t>
      </w:r>
      <w:r w:rsidR="00D350E2">
        <w:rPr>
          <w:rFonts w:ascii="Times New Roman" w:hAnsi="Times New Roman" w:cs="Times New Roman"/>
          <w:sz w:val="24"/>
          <w:szCs w:val="24"/>
        </w:rPr>
        <w:t xml:space="preserve"> dos</w:t>
      </w:r>
      <w:r w:rsidR="00434565">
        <w:rPr>
          <w:rFonts w:ascii="Times New Roman" w:hAnsi="Times New Roman" w:cs="Times New Roman"/>
          <w:sz w:val="24"/>
          <w:szCs w:val="24"/>
        </w:rPr>
        <w:t xml:space="preserve"> último</w:t>
      </w:r>
      <w:r w:rsidR="00D350E2">
        <w:rPr>
          <w:rFonts w:ascii="Times New Roman" w:hAnsi="Times New Roman" w:cs="Times New Roman"/>
          <w:sz w:val="24"/>
          <w:szCs w:val="24"/>
        </w:rPr>
        <w:t>s</w:t>
      </w:r>
      <w:r w:rsidR="00434565">
        <w:rPr>
          <w:rFonts w:ascii="Times New Roman" w:hAnsi="Times New Roman" w:cs="Times New Roman"/>
          <w:sz w:val="24"/>
          <w:szCs w:val="24"/>
        </w:rPr>
        <w:t xml:space="preserve"> país</w:t>
      </w:r>
      <w:r>
        <w:rPr>
          <w:rFonts w:ascii="Times New Roman" w:hAnsi="Times New Roman" w:cs="Times New Roman"/>
          <w:sz w:val="24"/>
          <w:szCs w:val="24"/>
        </w:rPr>
        <w:t xml:space="preserve">es </w:t>
      </w:r>
      <w:r w:rsidR="00883132">
        <w:rPr>
          <w:rFonts w:ascii="Times New Roman" w:hAnsi="Times New Roman" w:cs="Times New Roman"/>
          <w:sz w:val="24"/>
          <w:szCs w:val="24"/>
        </w:rPr>
        <w:t>como paradigma de progreso</w:t>
      </w:r>
      <w:r w:rsidR="00D350E2">
        <w:rPr>
          <w:rFonts w:ascii="Times New Roman" w:hAnsi="Times New Roman" w:cs="Times New Roman"/>
          <w:sz w:val="24"/>
          <w:szCs w:val="24"/>
        </w:rPr>
        <w:t xml:space="preserve"> mínimo y progreso máximo</w:t>
      </w:r>
      <w:r>
        <w:rPr>
          <w:rFonts w:ascii="Times New Roman" w:hAnsi="Times New Roman" w:cs="Times New Roman"/>
          <w:sz w:val="24"/>
          <w:szCs w:val="24"/>
        </w:rPr>
        <w:t xml:space="preserve"> </w:t>
      </w:r>
      <w:r w:rsidR="0049322E">
        <w:rPr>
          <w:rFonts w:ascii="Times New Roman" w:hAnsi="Times New Roman" w:cs="Times New Roman"/>
          <w:sz w:val="24"/>
          <w:szCs w:val="24"/>
        </w:rPr>
        <w:t xml:space="preserve">en términos relativos para el conjunto de </w:t>
      </w:r>
      <w:r>
        <w:rPr>
          <w:rFonts w:ascii="Times New Roman" w:hAnsi="Times New Roman" w:cs="Times New Roman"/>
          <w:sz w:val="24"/>
          <w:szCs w:val="24"/>
        </w:rPr>
        <w:t xml:space="preserve">la región. </w:t>
      </w:r>
      <w:r w:rsidR="00434565" w:rsidRPr="00D46887">
        <w:rPr>
          <w:rFonts w:ascii="Times New Roman" w:hAnsi="Times New Roman" w:cs="Times New Roman"/>
          <w:sz w:val="24"/>
          <w:szCs w:val="24"/>
        </w:rPr>
        <w:t>Irak</w:t>
      </w:r>
      <w:r w:rsidR="00D350E2" w:rsidRPr="00D46887">
        <w:rPr>
          <w:rFonts w:ascii="Times New Roman" w:hAnsi="Times New Roman" w:cs="Times New Roman"/>
          <w:sz w:val="24"/>
          <w:szCs w:val="24"/>
        </w:rPr>
        <w:t xml:space="preserve"> </w:t>
      </w:r>
      <w:r w:rsidR="001C4979">
        <w:rPr>
          <w:rFonts w:ascii="Times New Roman" w:hAnsi="Times New Roman" w:cs="Times New Roman"/>
          <w:sz w:val="24"/>
          <w:szCs w:val="24"/>
        </w:rPr>
        <w:t>y</w:t>
      </w:r>
      <w:r w:rsidR="00E27207" w:rsidRPr="00D46887">
        <w:rPr>
          <w:rFonts w:ascii="Times New Roman" w:hAnsi="Times New Roman" w:cs="Times New Roman"/>
          <w:sz w:val="24"/>
          <w:szCs w:val="24"/>
        </w:rPr>
        <w:t xml:space="preserve"> Turkey</w:t>
      </w:r>
      <w:r w:rsidR="009E00E8" w:rsidRPr="00D46887">
        <w:rPr>
          <w:rFonts w:ascii="Times New Roman" w:hAnsi="Times New Roman" w:cs="Times New Roman"/>
          <w:sz w:val="24"/>
          <w:szCs w:val="24"/>
        </w:rPr>
        <w:t>, por su parte,</w:t>
      </w:r>
      <w:r w:rsidR="0049322E">
        <w:rPr>
          <w:rFonts w:ascii="Times New Roman" w:hAnsi="Times New Roman" w:cs="Times New Roman"/>
          <w:sz w:val="24"/>
          <w:szCs w:val="24"/>
        </w:rPr>
        <w:t xml:space="preserve"> experimentan en común</w:t>
      </w:r>
      <w:r w:rsidR="009E00E8" w:rsidRPr="00D46887">
        <w:rPr>
          <w:rFonts w:ascii="Times New Roman" w:hAnsi="Times New Roman" w:cs="Times New Roman"/>
          <w:sz w:val="24"/>
          <w:szCs w:val="24"/>
        </w:rPr>
        <w:t xml:space="preserve"> una </w:t>
      </w:r>
      <w:r w:rsidR="00434565" w:rsidRPr="00D46887">
        <w:rPr>
          <w:rFonts w:ascii="Times New Roman" w:hAnsi="Times New Roman" w:cs="Times New Roman"/>
          <w:sz w:val="24"/>
          <w:szCs w:val="24"/>
        </w:rPr>
        <w:t>variación negativa</w:t>
      </w:r>
      <w:r w:rsidR="009E00E8" w:rsidRPr="00D46887">
        <w:rPr>
          <w:rFonts w:ascii="Times New Roman" w:hAnsi="Times New Roman" w:cs="Times New Roman"/>
          <w:sz w:val="24"/>
          <w:szCs w:val="24"/>
        </w:rPr>
        <w:t xml:space="preserve"> en este periodo</w:t>
      </w:r>
      <w:r w:rsidR="00883132" w:rsidRPr="00D46887">
        <w:rPr>
          <w:rFonts w:ascii="Times New Roman" w:hAnsi="Times New Roman" w:cs="Times New Roman"/>
          <w:sz w:val="24"/>
          <w:szCs w:val="24"/>
        </w:rPr>
        <w:t>. Como caso</w:t>
      </w:r>
      <w:r w:rsidR="0051306B">
        <w:rPr>
          <w:rFonts w:ascii="Times New Roman" w:hAnsi="Times New Roman" w:cs="Times New Roman"/>
          <w:sz w:val="24"/>
          <w:szCs w:val="24"/>
        </w:rPr>
        <w:t>s de stagnation aparecen</w:t>
      </w:r>
      <w:r w:rsidR="00883132" w:rsidRPr="00D46887">
        <w:rPr>
          <w:rFonts w:ascii="Times New Roman" w:hAnsi="Times New Roman" w:cs="Times New Roman"/>
          <w:sz w:val="24"/>
          <w:szCs w:val="24"/>
        </w:rPr>
        <w:t xml:space="preserve"> Kuwait and Israel. Ci</w:t>
      </w:r>
      <w:r w:rsidR="00D350E2" w:rsidRPr="00D46887">
        <w:rPr>
          <w:rFonts w:ascii="Times New Roman" w:hAnsi="Times New Roman" w:cs="Times New Roman"/>
          <w:sz w:val="24"/>
          <w:szCs w:val="24"/>
        </w:rPr>
        <w:t>erra</w:t>
      </w:r>
      <w:r w:rsidR="00E27207" w:rsidRPr="00D46887">
        <w:rPr>
          <w:rFonts w:ascii="Times New Roman" w:hAnsi="Times New Roman" w:cs="Times New Roman"/>
          <w:sz w:val="24"/>
          <w:szCs w:val="24"/>
        </w:rPr>
        <w:t xml:space="preserve"> esta categorización Egypt</w:t>
      </w:r>
      <w:r w:rsidR="006E6E1D">
        <w:rPr>
          <w:rFonts w:ascii="Times New Roman" w:hAnsi="Times New Roman" w:cs="Times New Roman"/>
          <w:sz w:val="24"/>
          <w:szCs w:val="24"/>
        </w:rPr>
        <w:t xml:space="preserve">, </w:t>
      </w:r>
      <w:r w:rsidR="009E00E8" w:rsidRPr="00D46887">
        <w:rPr>
          <w:rFonts w:ascii="Times New Roman" w:hAnsi="Times New Roman" w:cs="Times New Roman"/>
          <w:sz w:val="24"/>
          <w:szCs w:val="24"/>
        </w:rPr>
        <w:t>único exponente de</w:t>
      </w:r>
      <w:r w:rsidR="00883132" w:rsidRPr="00D46887">
        <w:rPr>
          <w:rFonts w:ascii="Times New Roman" w:hAnsi="Times New Roman" w:cs="Times New Roman"/>
          <w:sz w:val="24"/>
          <w:szCs w:val="24"/>
        </w:rPr>
        <w:t xml:space="preserve"> </w:t>
      </w:r>
      <w:r w:rsidR="00B74BF1">
        <w:rPr>
          <w:rFonts w:ascii="Times New Roman" w:hAnsi="Times New Roman" w:cs="Times New Roman"/>
          <w:sz w:val="24"/>
          <w:szCs w:val="24"/>
        </w:rPr>
        <w:t xml:space="preserve">integridad electoral </w:t>
      </w:r>
      <w:r w:rsidR="00883132" w:rsidRPr="00D46887">
        <w:rPr>
          <w:rFonts w:ascii="Times New Roman" w:hAnsi="Times New Roman" w:cs="Times New Roman"/>
          <w:sz w:val="24"/>
          <w:szCs w:val="24"/>
        </w:rPr>
        <w:t>fluctuante.</w:t>
      </w:r>
      <w:r w:rsidR="00883132">
        <w:rPr>
          <w:rFonts w:ascii="Times New Roman" w:hAnsi="Times New Roman" w:cs="Times New Roman"/>
          <w:sz w:val="24"/>
          <w:szCs w:val="24"/>
        </w:rPr>
        <w:t xml:space="preserve"> </w:t>
      </w:r>
    </w:p>
    <w:p w:rsidR="00C0747A" w:rsidRDefault="006E32AE" w:rsidP="00237C5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Asumiendo la recomendación de interpretar resultados de progreso en materia de </w:t>
      </w:r>
      <w:r w:rsidR="00B74BF1">
        <w:rPr>
          <w:rFonts w:ascii="Times New Roman" w:hAnsi="Times New Roman" w:cs="Times New Roman"/>
          <w:sz w:val="24"/>
          <w:szCs w:val="24"/>
        </w:rPr>
        <w:t>integridad electoral</w:t>
      </w:r>
      <w:r>
        <w:rPr>
          <w:rFonts w:ascii="Times New Roman" w:hAnsi="Times New Roman" w:cs="Times New Roman"/>
          <w:sz w:val="24"/>
          <w:szCs w:val="24"/>
        </w:rPr>
        <w:t xml:space="preserve"> a la l</w:t>
      </w:r>
      <w:r w:rsidR="0051306B">
        <w:rPr>
          <w:rFonts w:ascii="Times New Roman" w:hAnsi="Times New Roman" w:cs="Times New Roman"/>
          <w:sz w:val="24"/>
          <w:szCs w:val="24"/>
        </w:rPr>
        <w:t xml:space="preserve">uz de la coyuntura </w:t>
      </w:r>
      <w:r>
        <w:rPr>
          <w:rFonts w:ascii="Times New Roman" w:hAnsi="Times New Roman" w:cs="Times New Roman"/>
          <w:sz w:val="24"/>
          <w:szCs w:val="24"/>
        </w:rPr>
        <w:t>de los sistemas po</w:t>
      </w:r>
      <w:r w:rsidR="0051306B">
        <w:rPr>
          <w:rFonts w:ascii="Times New Roman" w:hAnsi="Times New Roman" w:cs="Times New Roman"/>
          <w:sz w:val="24"/>
          <w:szCs w:val="24"/>
        </w:rPr>
        <w:t>líticos</w:t>
      </w:r>
      <w:r w:rsidR="006E6E1D">
        <w:rPr>
          <w:rFonts w:ascii="Times New Roman" w:hAnsi="Times New Roman" w:cs="Times New Roman"/>
          <w:sz w:val="24"/>
          <w:szCs w:val="24"/>
        </w:rPr>
        <w:t>, nos detenemos primero</w:t>
      </w:r>
      <w:r w:rsidR="00636262">
        <w:rPr>
          <w:rFonts w:ascii="Times New Roman" w:hAnsi="Times New Roman" w:cs="Times New Roman"/>
          <w:sz w:val="24"/>
          <w:szCs w:val="24"/>
        </w:rPr>
        <w:t xml:space="preserve"> en los países que se ajustan a</w:t>
      </w:r>
      <w:r>
        <w:rPr>
          <w:rFonts w:ascii="Times New Roman" w:hAnsi="Times New Roman" w:cs="Times New Roman"/>
          <w:sz w:val="24"/>
          <w:szCs w:val="24"/>
        </w:rPr>
        <w:t xml:space="preserve"> dicha casuística poniendo de manifiesto las di</w:t>
      </w:r>
      <w:r w:rsidR="004542E8">
        <w:rPr>
          <w:rFonts w:ascii="Times New Roman" w:hAnsi="Times New Roman" w:cs="Times New Roman"/>
          <w:sz w:val="24"/>
          <w:szCs w:val="24"/>
        </w:rPr>
        <w:t>ferencias y similitudes existentes</w:t>
      </w:r>
      <w:r>
        <w:rPr>
          <w:rFonts w:ascii="Times New Roman" w:hAnsi="Times New Roman" w:cs="Times New Roman"/>
          <w:sz w:val="24"/>
          <w:szCs w:val="24"/>
        </w:rPr>
        <w:t xml:space="preserve"> entre los mismos. </w:t>
      </w:r>
      <w:r w:rsidR="007D6586">
        <w:rPr>
          <w:rFonts w:ascii="Times New Roman" w:hAnsi="Times New Roman" w:cs="Times New Roman"/>
          <w:sz w:val="24"/>
          <w:szCs w:val="24"/>
        </w:rPr>
        <w:t xml:space="preserve">Al respecto distinguimos tres sub-conjuntos de países en atención a la diferente relación que parece configurarse entre evolución de niveles de </w:t>
      </w:r>
      <w:r w:rsidR="00B74BF1">
        <w:rPr>
          <w:rFonts w:ascii="Times New Roman" w:hAnsi="Times New Roman" w:cs="Times New Roman"/>
          <w:sz w:val="24"/>
          <w:szCs w:val="24"/>
        </w:rPr>
        <w:t xml:space="preserve">integridad electoral </w:t>
      </w:r>
      <w:r w:rsidR="007D6586">
        <w:rPr>
          <w:rFonts w:ascii="Times New Roman" w:hAnsi="Times New Roman" w:cs="Times New Roman"/>
          <w:sz w:val="24"/>
          <w:szCs w:val="24"/>
        </w:rPr>
        <w:t xml:space="preserve">y evolución de su contexto político. Por una parte nos referimos a Algeria, Jordan, Morocco e Iran, quienes presentan pautas de </w:t>
      </w:r>
      <w:r w:rsidR="007D6586">
        <w:rPr>
          <w:rFonts w:ascii="Times New Roman" w:hAnsi="Times New Roman" w:cs="Times New Roman"/>
          <w:sz w:val="24"/>
          <w:szCs w:val="24"/>
        </w:rPr>
        <w:lastRenderedPageBreak/>
        <w:t>progreso en términos de calidad electoral a la vez que continuidad en el contexto político. En segunda instancia haremos alusión a Libya, Sirya y Yemen, todos ellos con variaciones positivas en Electoral Int</w:t>
      </w:r>
      <w:r w:rsidR="00C0747A">
        <w:rPr>
          <w:rFonts w:ascii="Times New Roman" w:hAnsi="Times New Roman" w:cs="Times New Roman"/>
          <w:sz w:val="24"/>
          <w:szCs w:val="24"/>
        </w:rPr>
        <w:t>egrity y patente deterioro del</w:t>
      </w:r>
      <w:r w:rsidR="007D6586">
        <w:rPr>
          <w:rFonts w:ascii="Times New Roman" w:hAnsi="Times New Roman" w:cs="Times New Roman"/>
          <w:sz w:val="24"/>
          <w:szCs w:val="24"/>
        </w:rPr>
        <w:t xml:space="preserve"> context</w:t>
      </w:r>
      <w:r w:rsidR="003C557E">
        <w:rPr>
          <w:rFonts w:ascii="Times New Roman" w:hAnsi="Times New Roman" w:cs="Times New Roman"/>
          <w:sz w:val="24"/>
          <w:szCs w:val="24"/>
        </w:rPr>
        <w:t>o político</w:t>
      </w:r>
      <w:r w:rsidR="00C0747A">
        <w:rPr>
          <w:rFonts w:ascii="Times New Roman" w:hAnsi="Times New Roman" w:cs="Times New Roman"/>
          <w:sz w:val="24"/>
          <w:szCs w:val="24"/>
        </w:rPr>
        <w:t xml:space="preserve"> electoral</w:t>
      </w:r>
      <w:r w:rsidR="003C557E">
        <w:rPr>
          <w:rFonts w:ascii="Times New Roman" w:hAnsi="Times New Roman" w:cs="Times New Roman"/>
          <w:sz w:val="24"/>
          <w:szCs w:val="24"/>
        </w:rPr>
        <w:t xml:space="preserve">. El caso </w:t>
      </w:r>
      <w:r w:rsidR="007D6586">
        <w:rPr>
          <w:rFonts w:ascii="Times New Roman" w:hAnsi="Times New Roman" w:cs="Times New Roman"/>
          <w:sz w:val="24"/>
          <w:szCs w:val="24"/>
        </w:rPr>
        <w:t>tunecino</w:t>
      </w:r>
      <w:r w:rsidR="003C557E">
        <w:rPr>
          <w:rFonts w:ascii="Times New Roman" w:hAnsi="Times New Roman" w:cs="Times New Roman"/>
          <w:sz w:val="24"/>
          <w:szCs w:val="24"/>
        </w:rPr>
        <w:t xml:space="preserve"> aparece aislado</w:t>
      </w:r>
      <w:r w:rsidR="007D6586">
        <w:rPr>
          <w:rFonts w:ascii="Times New Roman" w:hAnsi="Times New Roman" w:cs="Times New Roman"/>
          <w:sz w:val="24"/>
          <w:szCs w:val="24"/>
        </w:rPr>
        <w:t>, con avances paralelos tanto en calidad electoral como en el proceso general de transición a la democracia.</w:t>
      </w:r>
      <w:r w:rsidR="007D5AC1">
        <w:rPr>
          <w:rFonts w:ascii="Times New Roman" w:hAnsi="Times New Roman" w:cs="Times New Roman"/>
          <w:sz w:val="24"/>
          <w:szCs w:val="24"/>
        </w:rPr>
        <w:t xml:space="preserve"> </w:t>
      </w:r>
    </w:p>
    <w:p w:rsidR="00603A48" w:rsidRDefault="00C92E0E" w:rsidP="00237C5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Los casos de regresión de </w:t>
      </w:r>
      <w:r w:rsidR="00B74BF1">
        <w:rPr>
          <w:rFonts w:ascii="Times New Roman" w:hAnsi="Times New Roman" w:cs="Times New Roman"/>
          <w:sz w:val="24"/>
          <w:szCs w:val="24"/>
        </w:rPr>
        <w:t xml:space="preserve">integridad electoral </w:t>
      </w:r>
      <w:r>
        <w:rPr>
          <w:rFonts w:ascii="Times New Roman" w:hAnsi="Times New Roman" w:cs="Times New Roman"/>
          <w:sz w:val="24"/>
          <w:szCs w:val="24"/>
        </w:rPr>
        <w:t xml:space="preserve">merecen igualmente comentario aparte para diferenciar las pautas contextuales del </w:t>
      </w:r>
      <w:r w:rsidR="003C557E">
        <w:rPr>
          <w:rFonts w:ascii="Times New Roman" w:hAnsi="Times New Roman" w:cs="Times New Roman"/>
          <w:sz w:val="24"/>
          <w:szCs w:val="24"/>
        </w:rPr>
        <w:t xml:space="preserve">común </w:t>
      </w:r>
      <w:r>
        <w:rPr>
          <w:rFonts w:ascii="Times New Roman" w:hAnsi="Times New Roman" w:cs="Times New Roman"/>
          <w:sz w:val="24"/>
          <w:szCs w:val="24"/>
        </w:rPr>
        <w:t xml:space="preserve">comportamiento negativo de esta variable </w:t>
      </w:r>
      <w:r w:rsidR="003C557E">
        <w:rPr>
          <w:rFonts w:ascii="Times New Roman" w:hAnsi="Times New Roman" w:cs="Times New Roman"/>
          <w:sz w:val="24"/>
          <w:szCs w:val="24"/>
        </w:rPr>
        <w:t>en</w:t>
      </w:r>
      <w:r w:rsidR="0051306B">
        <w:rPr>
          <w:rFonts w:ascii="Times New Roman" w:hAnsi="Times New Roman" w:cs="Times New Roman"/>
          <w:sz w:val="24"/>
          <w:szCs w:val="24"/>
        </w:rPr>
        <w:t xml:space="preserve"> </w:t>
      </w:r>
      <w:r>
        <w:rPr>
          <w:rFonts w:ascii="Times New Roman" w:hAnsi="Times New Roman" w:cs="Times New Roman"/>
          <w:sz w:val="24"/>
          <w:szCs w:val="24"/>
        </w:rPr>
        <w:t xml:space="preserve">Iraq and Turkey. </w:t>
      </w:r>
      <w:r w:rsidR="007D5AC1">
        <w:rPr>
          <w:rFonts w:ascii="Times New Roman" w:hAnsi="Times New Roman" w:cs="Times New Roman"/>
          <w:sz w:val="24"/>
          <w:szCs w:val="24"/>
        </w:rPr>
        <w:t xml:space="preserve">Destacamos Egipto como única casuística de fluctuación de niveles de Electoral Integrity en la región para el periodo estudiado, a la vez que como solo exponente de fluctuación de pautas también en el más amplio contexto político de la transición.  Posteriormente tratamos de identificar diferencias entre los casos que </w:t>
      </w:r>
      <w:r w:rsidR="00C0747A">
        <w:rPr>
          <w:rFonts w:ascii="Times New Roman" w:hAnsi="Times New Roman" w:cs="Times New Roman"/>
          <w:sz w:val="24"/>
          <w:szCs w:val="24"/>
        </w:rPr>
        <w:t>guardan en común una misma lógica</w:t>
      </w:r>
      <w:r w:rsidR="007D5AC1">
        <w:rPr>
          <w:rFonts w:ascii="Times New Roman" w:hAnsi="Times New Roman" w:cs="Times New Roman"/>
          <w:sz w:val="24"/>
          <w:szCs w:val="24"/>
        </w:rPr>
        <w:t xml:space="preserve"> de Electoral Integrity Stagnation, </w:t>
      </w:r>
      <w:r w:rsidR="007D5AC1" w:rsidRPr="00D46887">
        <w:rPr>
          <w:rFonts w:ascii="Times New Roman" w:hAnsi="Times New Roman" w:cs="Times New Roman"/>
          <w:sz w:val="24"/>
          <w:szCs w:val="24"/>
        </w:rPr>
        <w:t>Bahrein, Kuwait and Israel</w:t>
      </w:r>
      <w:r w:rsidR="007D5AC1">
        <w:rPr>
          <w:rFonts w:ascii="Times New Roman" w:hAnsi="Times New Roman" w:cs="Times New Roman"/>
          <w:sz w:val="24"/>
          <w:szCs w:val="24"/>
        </w:rPr>
        <w:t xml:space="preserve">. </w:t>
      </w:r>
      <w:r w:rsidR="00603A48">
        <w:rPr>
          <w:rFonts w:ascii="Times New Roman" w:eastAsia="Cambria" w:hAnsi="Times New Roman" w:cs="Times New Roman"/>
          <w:bCs/>
          <w:sz w:val="24"/>
          <w:szCs w:val="24"/>
        </w:rPr>
        <w:t xml:space="preserve">. </w:t>
      </w:r>
    </w:p>
    <w:p w:rsidR="004542E8" w:rsidRPr="004542E8" w:rsidRDefault="00B74BF1" w:rsidP="00EE22D6">
      <w:pPr>
        <w:pStyle w:val="Prrafodelista"/>
        <w:numPr>
          <w:ilvl w:val="1"/>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Evolución positiva</w:t>
      </w:r>
    </w:p>
    <w:p w:rsidR="007D6586" w:rsidRDefault="00051DDD" w:rsidP="00237C53">
      <w:pPr>
        <w:spacing w:line="480" w:lineRule="auto"/>
        <w:jc w:val="both"/>
        <w:rPr>
          <w:rFonts w:ascii="Times New Roman" w:hAnsi="Times New Roman" w:cs="Times New Roman"/>
          <w:sz w:val="24"/>
          <w:szCs w:val="24"/>
        </w:rPr>
      </w:pPr>
      <w:r>
        <w:rPr>
          <w:rFonts w:ascii="Times New Roman" w:hAnsi="Times New Roman" w:cs="Times New Roman"/>
          <w:sz w:val="24"/>
          <w:szCs w:val="24"/>
        </w:rPr>
        <w:t>Si bien el contexto político electoral argelino se mantiene invariable en el periodo observado, e</w:t>
      </w:r>
      <w:r w:rsidR="00350A2F">
        <w:rPr>
          <w:rFonts w:ascii="Times New Roman" w:hAnsi="Times New Roman" w:cs="Times New Roman"/>
          <w:sz w:val="24"/>
          <w:szCs w:val="24"/>
        </w:rPr>
        <w:t>n términos técnico-legales p</w:t>
      </w:r>
      <w:r w:rsidR="005974B4">
        <w:rPr>
          <w:rFonts w:ascii="Times New Roman" w:hAnsi="Times New Roman" w:cs="Times New Roman"/>
          <w:sz w:val="24"/>
          <w:szCs w:val="24"/>
        </w:rPr>
        <w:t xml:space="preserve">arece </w:t>
      </w:r>
      <w:r w:rsidR="00BC58A6">
        <w:rPr>
          <w:rFonts w:ascii="Times New Roman" w:hAnsi="Times New Roman" w:cs="Times New Roman"/>
          <w:sz w:val="24"/>
          <w:szCs w:val="24"/>
        </w:rPr>
        <w:t>haber un salto cualitativo en</w:t>
      </w:r>
      <w:r w:rsidR="005974B4">
        <w:rPr>
          <w:rFonts w:ascii="Times New Roman" w:hAnsi="Times New Roman" w:cs="Times New Roman"/>
          <w:sz w:val="24"/>
          <w:szCs w:val="24"/>
        </w:rPr>
        <w:t xml:space="preserve"> los niveles de </w:t>
      </w:r>
      <w:r w:rsidR="00B74BF1">
        <w:rPr>
          <w:rFonts w:ascii="Times New Roman" w:hAnsi="Times New Roman" w:cs="Times New Roman"/>
          <w:sz w:val="24"/>
          <w:szCs w:val="24"/>
        </w:rPr>
        <w:t xml:space="preserve">integridad electoral </w:t>
      </w:r>
      <w:r w:rsidR="004A017E">
        <w:rPr>
          <w:rFonts w:ascii="Times New Roman" w:hAnsi="Times New Roman" w:cs="Times New Roman"/>
          <w:sz w:val="24"/>
          <w:szCs w:val="24"/>
        </w:rPr>
        <w:t xml:space="preserve">alcanzados por Argelia entre </w:t>
      </w:r>
      <w:r w:rsidR="005974B4">
        <w:rPr>
          <w:rFonts w:ascii="Times New Roman" w:hAnsi="Times New Roman" w:cs="Times New Roman"/>
          <w:sz w:val="24"/>
          <w:szCs w:val="24"/>
        </w:rPr>
        <w:t>las e</w:t>
      </w:r>
      <w:r w:rsidR="00BC58A6">
        <w:rPr>
          <w:rFonts w:ascii="Times New Roman" w:hAnsi="Times New Roman" w:cs="Times New Roman"/>
          <w:sz w:val="24"/>
          <w:szCs w:val="24"/>
        </w:rPr>
        <w:t>lecciones legislativas</w:t>
      </w:r>
      <w:r w:rsidR="005974B4">
        <w:rPr>
          <w:rFonts w:ascii="Times New Roman" w:hAnsi="Times New Roman" w:cs="Times New Roman"/>
          <w:sz w:val="24"/>
          <w:szCs w:val="24"/>
        </w:rPr>
        <w:t xml:space="preserve"> de 20</w:t>
      </w:r>
      <w:r w:rsidR="003259C2">
        <w:rPr>
          <w:rFonts w:ascii="Times New Roman" w:hAnsi="Times New Roman" w:cs="Times New Roman"/>
          <w:sz w:val="24"/>
          <w:szCs w:val="24"/>
        </w:rPr>
        <w:t>12</w:t>
      </w:r>
      <w:r w:rsidR="004A017E">
        <w:rPr>
          <w:rFonts w:ascii="Times New Roman" w:hAnsi="Times New Roman" w:cs="Times New Roman"/>
          <w:sz w:val="24"/>
          <w:szCs w:val="24"/>
        </w:rPr>
        <w:t xml:space="preserve"> y las presidenciales de 2014. Llama la atención que el nivel de calidad electoral en la primera de estas convocatoria se mantuviera estable respecto a comicios previos</w:t>
      </w:r>
      <w:r w:rsidR="004A017E" w:rsidRPr="004A017E">
        <w:rPr>
          <w:rFonts w:ascii="Times New Roman" w:hAnsi="Times New Roman" w:cs="Times New Roman"/>
          <w:sz w:val="24"/>
          <w:szCs w:val="24"/>
        </w:rPr>
        <w:t xml:space="preserve"> </w:t>
      </w:r>
      <w:r w:rsidR="004A017E">
        <w:rPr>
          <w:rFonts w:ascii="Times New Roman" w:hAnsi="Times New Roman" w:cs="Times New Roman"/>
          <w:sz w:val="24"/>
          <w:szCs w:val="24"/>
        </w:rPr>
        <w:t xml:space="preserve">– para V-Dem – habida cuenta que las elecciones parlamentarias de 2012 fueron </w:t>
      </w:r>
      <w:r w:rsidR="003259C2">
        <w:rPr>
          <w:rFonts w:ascii="Times New Roman" w:hAnsi="Times New Roman" w:cs="Times New Roman"/>
          <w:sz w:val="24"/>
          <w:szCs w:val="24"/>
        </w:rPr>
        <w:t xml:space="preserve">las primeras celebradas </w:t>
      </w:r>
      <w:r w:rsidR="00BC58A6">
        <w:rPr>
          <w:rFonts w:ascii="Times New Roman" w:hAnsi="Times New Roman" w:cs="Times New Roman"/>
          <w:sz w:val="24"/>
          <w:szCs w:val="24"/>
        </w:rPr>
        <w:t>una vez abolido el estado de excepción,</w:t>
      </w:r>
      <w:r w:rsidR="003259C2">
        <w:rPr>
          <w:rFonts w:ascii="Times New Roman" w:hAnsi="Times New Roman" w:cs="Times New Roman"/>
          <w:sz w:val="24"/>
          <w:szCs w:val="24"/>
        </w:rPr>
        <w:t xml:space="preserve"> tras la ref</w:t>
      </w:r>
      <w:r w:rsidR="00BC58A6">
        <w:rPr>
          <w:rFonts w:ascii="Times New Roman" w:hAnsi="Times New Roman" w:cs="Times New Roman"/>
          <w:sz w:val="24"/>
          <w:szCs w:val="24"/>
        </w:rPr>
        <w:t>orma de la Ley Electoral</w:t>
      </w:r>
      <w:r w:rsidR="003259C2">
        <w:rPr>
          <w:rFonts w:ascii="Times New Roman" w:hAnsi="Times New Roman" w:cs="Times New Roman"/>
          <w:sz w:val="24"/>
          <w:szCs w:val="24"/>
        </w:rPr>
        <w:t xml:space="preserve"> </w:t>
      </w:r>
      <w:r w:rsidR="00BC58A6">
        <w:rPr>
          <w:rFonts w:ascii="Times New Roman" w:hAnsi="Times New Roman" w:cs="Times New Roman"/>
          <w:sz w:val="24"/>
          <w:szCs w:val="24"/>
        </w:rPr>
        <w:t>y de la Ley de Partidos, la ampliación del tamaño de la Cámara y la concurrenc</w:t>
      </w:r>
      <w:r w:rsidR="004A017E">
        <w:rPr>
          <w:rFonts w:ascii="Times New Roman" w:hAnsi="Times New Roman" w:cs="Times New Roman"/>
          <w:sz w:val="24"/>
          <w:szCs w:val="24"/>
        </w:rPr>
        <w:t xml:space="preserve">ia electoral de nuevos partidos. La clave de este dato parece residir en el hecho de que </w:t>
      </w:r>
      <w:r w:rsidR="00BC58A6" w:rsidRPr="00BC58A6">
        <w:rPr>
          <w:rFonts w:ascii="Times New Roman" w:hAnsi="Times New Roman" w:cs="Times New Roman"/>
          <w:sz w:val="24"/>
          <w:szCs w:val="24"/>
        </w:rPr>
        <w:t xml:space="preserve">aunque las reformas hacían pensar </w:t>
      </w:r>
      <w:r w:rsidR="004A017E">
        <w:rPr>
          <w:rFonts w:ascii="Times New Roman" w:hAnsi="Times New Roman" w:cs="Times New Roman"/>
          <w:sz w:val="24"/>
          <w:szCs w:val="24"/>
        </w:rPr>
        <w:t xml:space="preserve">inicialmente </w:t>
      </w:r>
      <w:r w:rsidR="00BC58A6" w:rsidRPr="00BC58A6">
        <w:rPr>
          <w:rFonts w:ascii="Times New Roman" w:hAnsi="Times New Roman" w:cs="Times New Roman"/>
          <w:sz w:val="24"/>
          <w:szCs w:val="24"/>
        </w:rPr>
        <w:t xml:space="preserve">en una elección </w:t>
      </w:r>
      <w:r w:rsidR="004A017E">
        <w:rPr>
          <w:rFonts w:ascii="Times New Roman" w:hAnsi="Times New Roman" w:cs="Times New Roman"/>
          <w:sz w:val="24"/>
          <w:szCs w:val="24"/>
        </w:rPr>
        <w:t xml:space="preserve">por fin </w:t>
      </w:r>
      <w:r w:rsidR="00BC58A6" w:rsidRPr="00BC58A6">
        <w:rPr>
          <w:rFonts w:ascii="Times New Roman" w:hAnsi="Times New Roman" w:cs="Times New Roman"/>
          <w:sz w:val="24"/>
          <w:szCs w:val="24"/>
        </w:rPr>
        <w:t xml:space="preserve">abierta, los resultados </w:t>
      </w:r>
      <w:r w:rsidR="00BC58A6" w:rsidRPr="00BC58A6">
        <w:rPr>
          <w:rFonts w:ascii="Times New Roman" w:hAnsi="Times New Roman" w:cs="Times New Roman"/>
          <w:sz w:val="24"/>
          <w:szCs w:val="24"/>
        </w:rPr>
        <w:lastRenderedPageBreak/>
        <w:t>finales oscurecieron tal esperanza</w:t>
      </w:r>
      <w:r w:rsidR="004542E8">
        <w:t xml:space="preserve"> </w:t>
      </w:r>
      <w:r w:rsidR="004A017E">
        <w:rPr>
          <w:rFonts w:ascii="Times New Roman" w:hAnsi="Times New Roman" w:cs="Times New Roman"/>
          <w:sz w:val="24"/>
          <w:szCs w:val="24"/>
        </w:rPr>
        <w:t>(Bustos 2012</w:t>
      </w:r>
      <w:r w:rsidR="002C67B6" w:rsidRPr="002C67B6">
        <w:rPr>
          <w:rFonts w:ascii="Times New Roman" w:hAnsi="Times New Roman" w:cs="Times New Roman"/>
          <w:sz w:val="24"/>
          <w:szCs w:val="24"/>
        </w:rPr>
        <w:t xml:space="preserve">, </w:t>
      </w:r>
      <w:r w:rsidR="002C67B6" w:rsidRPr="002C67B6">
        <w:rPr>
          <w:rFonts w:ascii="Times New Roman" w:hAnsi="Times New Roman" w:cs="Times New Roman"/>
          <w:iCs/>
          <w:sz w:val="24"/>
          <w:szCs w:val="24"/>
        </w:rPr>
        <w:t>Reseau Euro-Mediterranéen des Droits de l’Homme 2012</w:t>
      </w:r>
      <w:r w:rsidR="004A017E" w:rsidRPr="002C67B6">
        <w:rPr>
          <w:rFonts w:ascii="Times New Roman" w:hAnsi="Times New Roman" w:cs="Times New Roman"/>
          <w:sz w:val="24"/>
          <w:szCs w:val="24"/>
        </w:rPr>
        <w:t xml:space="preserve">). </w:t>
      </w:r>
      <w:r w:rsidR="00BC58A6">
        <w:rPr>
          <w:rFonts w:ascii="Times New Roman" w:hAnsi="Times New Roman" w:cs="Times New Roman"/>
          <w:sz w:val="24"/>
          <w:szCs w:val="24"/>
        </w:rPr>
        <w:t>L</w:t>
      </w:r>
      <w:r w:rsidR="005974B4">
        <w:rPr>
          <w:rFonts w:ascii="Times New Roman" w:hAnsi="Times New Roman" w:cs="Times New Roman"/>
          <w:sz w:val="24"/>
          <w:szCs w:val="24"/>
        </w:rPr>
        <w:t>as elecciones pr</w:t>
      </w:r>
      <w:r w:rsidR="00BC58A6">
        <w:rPr>
          <w:rFonts w:ascii="Times New Roman" w:hAnsi="Times New Roman" w:cs="Times New Roman"/>
          <w:sz w:val="24"/>
          <w:szCs w:val="24"/>
        </w:rPr>
        <w:t>esidenciales</w:t>
      </w:r>
      <w:r w:rsidR="00350A2F">
        <w:rPr>
          <w:rFonts w:ascii="Times New Roman" w:hAnsi="Times New Roman" w:cs="Times New Roman"/>
          <w:sz w:val="24"/>
          <w:szCs w:val="24"/>
        </w:rPr>
        <w:t xml:space="preserve"> celebradas en 2014 sí tuvieron un impacto</w:t>
      </w:r>
      <w:r w:rsidR="00636262">
        <w:rPr>
          <w:rFonts w:ascii="Times New Roman" w:hAnsi="Times New Roman" w:cs="Times New Roman"/>
          <w:sz w:val="24"/>
          <w:szCs w:val="24"/>
        </w:rPr>
        <w:t xml:space="preserve"> positivo</w:t>
      </w:r>
      <w:r w:rsidR="004A017E">
        <w:rPr>
          <w:rFonts w:ascii="Times New Roman" w:hAnsi="Times New Roman" w:cs="Times New Roman"/>
          <w:sz w:val="24"/>
          <w:szCs w:val="24"/>
        </w:rPr>
        <w:t xml:space="preserve"> en término de variación de niveles de</w:t>
      </w:r>
      <w:r w:rsidR="00B74BF1">
        <w:rPr>
          <w:rFonts w:ascii="Times New Roman" w:hAnsi="Times New Roman" w:cs="Times New Roman"/>
          <w:sz w:val="24"/>
          <w:szCs w:val="24"/>
        </w:rPr>
        <w:t xml:space="preserve"> integridad electoral</w:t>
      </w:r>
      <w:r w:rsidR="00636262">
        <w:rPr>
          <w:rFonts w:ascii="Times New Roman" w:hAnsi="Times New Roman" w:cs="Times New Roman"/>
          <w:sz w:val="24"/>
          <w:szCs w:val="24"/>
        </w:rPr>
        <w:t>, aunque</w:t>
      </w:r>
      <w:r w:rsidR="00350A2F">
        <w:rPr>
          <w:rFonts w:ascii="Times New Roman" w:hAnsi="Times New Roman" w:cs="Times New Roman"/>
          <w:sz w:val="24"/>
          <w:szCs w:val="24"/>
        </w:rPr>
        <w:t xml:space="preserve"> no lograran</w:t>
      </w:r>
      <w:r w:rsidR="00BC58A6">
        <w:rPr>
          <w:rFonts w:ascii="Times New Roman" w:hAnsi="Times New Roman" w:cs="Times New Roman"/>
          <w:sz w:val="24"/>
          <w:szCs w:val="24"/>
        </w:rPr>
        <w:t xml:space="preserve"> </w:t>
      </w:r>
      <w:r w:rsidR="005974B4">
        <w:rPr>
          <w:rFonts w:ascii="Times New Roman" w:hAnsi="Times New Roman" w:cs="Times New Roman"/>
          <w:sz w:val="24"/>
          <w:szCs w:val="24"/>
        </w:rPr>
        <w:t>e</w:t>
      </w:r>
      <w:r w:rsidR="00E2132A">
        <w:rPr>
          <w:rFonts w:ascii="Times New Roman" w:hAnsi="Times New Roman" w:cs="Times New Roman"/>
          <w:sz w:val="24"/>
          <w:szCs w:val="24"/>
        </w:rPr>
        <w:t>scapa</w:t>
      </w:r>
      <w:r w:rsidR="00350A2F">
        <w:rPr>
          <w:rFonts w:ascii="Times New Roman" w:hAnsi="Times New Roman" w:cs="Times New Roman"/>
          <w:sz w:val="24"/>
          <w:szCs w:val="24"/>
        </w:rPr>
        <w:t>r</w:t>
      </w:r>
      <w:r w:rsidR="005974B4">
        <w:rPr>
          <w:rFonts w:ascii="Times New Roman" w:hAnsi="Times New Roman" w:cs="Times New Roman"/>
          <w:sz w:val="24"/>
          <w:szCs w:val="24"/>
        </w:rPr>
        <w:t xml:space="preserve"> a sospechas de prácticas contrarias a los principios de integridad, políticas de boicot de partidos de la oposición y</w:t>
      </w:r>
      <w:r w:rsidR="00E2132A">
        <w:rPr>
          <w:rFonts w:ascii="Times New Roman" w:hAnsi="Times New Roman" w:cs="Times New Roman"/>
          <w:sz w:val="24"/>
          <w:szCs w:val="24"/>
        </w:rPr>
        <w:t xml:space="preserve"> denuncias </w:t>
      </w:r>
      <w:r w:rsidR="005974B4">
        <w:rPr>
          <w:rFonts w:ascii="Times New Roman" w:hAnsi="Times New Roman" w:cs="Times New Roman"/>
          <w:sz w:val="24"/>
          <w:szCs w:val="24"/>
        </w:rPr>
        <w:t>sobre irregularidades cometidas a lo largo del pr</w:t>
      </w:r>
      <w:r w:rsidR="00BC58A6">
        <w:rPr>
          <w:rFonts w:ascii="Times New Roman" w:hAnsi="Times New Roman" w:cs="Times New Roman"/>
          <w:sz w:val="24"/>
          <w:szCs w:val="24"/>
        </w:rPr>
        <w:t>oceso (</w:t>
      </w:r>
      <w:r w:rsidR="00EF031E">
        <w:rPr>
          <w:rFonts w:ascii="Times New Roman" w:hAnsi="Times New Roman" w:cs="Times New Roman"/>
          <w:sz w:val="24"/>
          <w:szCs w:val="24"/>
        </w:rPr>
        <w:t>Martínez- Fuentes</w:t>
      </w:r>
      <w:r w:rsidR="005974B4">
        <w:rPr>
          <w:rFonts w:ascii="Times New Roman" w:hAnsi="Times New Roman" w:cs="Times New Roman"/>
          <w:sz w:val="24"/>
          <w:szCs w:val="24"/>
        </w:rPr>
        <w:t xml:space="preserve"> 2015</w:t>
      </w:r>
      <w:r w:rsidR="00C31492">
        <w:rPr>
          <w:rFonts w:ascii="Times New Roman" w:hAnsi="Times New Roman" w:cs="Times New Roman"/>
          <w:sz w:val="24"/>
          <w:szCs w:val="24"/>
        </w:rPr>
        <w:t>a</w:t>
      </w:r>
      <w:r w:rsidR="00CC6A87">
        <w:rPr>
          <w:rFonts w:ascii="Times New Roman" w:hAnsi="Times New Roman" w:cs="Times New Roman"/>
          <w:sz w:val="24"/>
          <w:szCs w:val="24"/>
        </w:rPr>
        <w:t xml:space="preserve">). </w:t>
      </w:r>
      <w:r w:rsidR="004A017E">
        <w:rPr>
          <w:rFonts w:ascii="Times New Roman" w:hAnsi="Times New Roman" w:cs="Times New Roman"/>
          <w:sz w:val="24"/>
          <w:szCs w:val="24"/>
        </w:rPr>
        <w:t xml:space="preserve">En el caso iraní, encontramos pautas similares en lo que se refiere a estabilidad del contexto electoral y variación positiva en la calidad electoral </w:t>
      </w:r>
      <w:r w:rsidR="005974B4">
        <w:rPr>
          <w:rFonts w:ascii="Times New Roman" w:hAnsi="Times New Roman" w:cs="Times New Roman"/>
          <w:sz w:val="24"/>
          <w:szCs w:val="24"/>
        </w:rPr>
        <w:t xml:space="preserve">entre las elecciones </w:t>
      </w:r>
      <w:r w:rsidR="008A1AC0">
        <w:rPr>
          <w:rFonts w:ascii="Times New Roman" w:hAnsi="Times New Roman" w:cs="Times New Roman"/>
          <w:sz w:val="24"/>
          <w:szCs w:val="24"/>
        </w:rPr>
        <w:t xml:space="preserve">presidenciales de 2009 y </w:t>
      </w:r>
      <w:r w:rsidR="005974B4">
        <w:rPr>
          <w:rFonts w:ascii="Times New Roman" w:hAnsi="Times New Roman" w:cs="Times New Roman"/>
          <w:sz w:val="24"/>
          <w:szCs w:val="24"/>
        </w:rPr>
        <w:t>parlamentarias de 2012</w:t>
      </w:r>
      <w:r w:rsidR="008A1AC0">
        <w:rPr>
          <w:rFonts w:ascii="Times New Roman" w:hAnsi="Times New Roman" w:cs="Times New Roman"/>
          <w:sz w:val="24"/>
          <w:szCs w:val="24"/>
        </w:rPr>
        <w:t xml:space="preserve"> por una parte,</w:t>
      </w:r>
      <w:r w:rsidR="005974B4">
        <w:rPr>
          <w:rFonts w:ascii="Times New Roman" w:hAnsi="Times New Roman" w:cs="Times New Roman"/>
          <w:sz w:val="24"/>
          <w:szCs w:val="24"/>
        </w:rPr>
        <w:t xml:space="preserve"> y las presidencia</w:t>
      </w:r>
      <w:r w:rsidR="00E2132A">
        <w:rPr>
          <w:rFonts w:ascii="Times New Roman" w:hAnsi="Times New Roman" w:cs="Times New Roman"/>
          <w:sz w:val="24"/>
          <w:szCs w:val="24"/>
        </w:rPr>
        <w:t>les de 2013</w:t>
      </w:r>
      <w:r w:rsidR="005974B4">
        <w:rPr>
          <w:rFonts w:ascii="Times New Roman" w:hAnsi="Times New Roman" w:cs="Times New Roman"/>
          <w:sz w:val="24"/>
          <w:szCs w:val="24"/>
        </w:rPr>
        <w:t xml:space="preserve"> </w:t>
      </w:r>
      <w:r w:rsidR="008A1AC0">
        <w:rPr>
          <w:rFonts w:ascii="Times New Roman" w:hAnsi="Times New Roman" w:cs="Times New Roman"/>
          <w:sz w:val="24"/>
          <w:szCs w:val="24"/>
        </w:rPr>
        <w:t xml:space="preserve">por otra. </w:t>
      </w:r>
      <w:r w:rsidR="002E3550">
        <w:rPr>
          <w:rFonts w:ascii="Times New Roman" w:hAnsi="Times New Roman" w:cs="Times New Roman"/>
          <w:sz w:val="24"/>
          <w:szCs w:val="24"/>
        </w:rPr>
        <w:t xml:space="preserve">Aunque entre las primeras y la última no mediaran reformas legales, la élite política iraní hizo lo políticamente posible por conseguir la legitimación de los resultados electorales </w:t>
      </w:r>
      <w:r w:rsidR="00B12723">
        <w:rPr>
          <w:rFonts w:ascii="Times New Roman" w:hAnsi="Times New Roman" w:cs="Times New Roman"/>
          <w:sz w:val="24"/>
          <w:szCs w:val="24"/>
        </w:rPr>
        <w:t xml:space="preserve">de las elecciones presidenciales de 2013 </w:t>
      </w:r>
      <w:r w:rsidR="002E3550">
        <w:rPr>
          <w:rFonts w:ascii="Times New Roman" w:hAnsi="Times New Roman" w:cs="Times New Roman"/>
          <w:sz w:val="24"/>
          <w:szCs w:val="24"/>
        </w:rPr>
        <w:t xml:space="preserve">entre la población local y de la </w:t>
      </w:r>
      <w:r w:rsidR="008A1AC0" w:rsidRPr="004532CB">
        <w:rPr>
          <w:rFonts w:ascii="Times New Roman" w:hAnsi="Times New Roman" w:cs="Times New Roman"/>
          <w:sz w:val="24"/>
          <w:szCs w:val="24"/>
        </w:rPr>
        <w:t xml:space="preserve">comunidad internacional </w:t>
      </w:r>
      <w:r w:rsidR="002E3550" w:rsidRPr="004532CB">
        <w:rPr>
          <w:rFonts w:ascii="Times New Roman" w:hAnsi="Times New Roman" w:cs="Times New Roman"/>
          <w:iCs/>
          <w:sz w:val="24"/>
          <w:szCs w:val="24"/>
        </w:rPr>
        <w:t>(Zac</w:t>
      </w:r>
      <w:r w:rsidR="002E3550">
        <w:rPr>
          <w:rFonts w:ascii="Times New Roman" w:hAnsi="Times New Roman" w:cs="Times New Roman"/>
          <w:iCs/>
          <w:sz w:val="24"/>
          <w:szCs w:val="24"/>
        </w:rPr>
        <w:t>c</w:t>
      </w:r>
      <w:r w:rsidR="002E3550" w:rsidRPr="004532CB">
        <w:rPr>
          <w:rFonts w:ascii="Times New Roman" w:hAnsi="Times New Roman" w:cs="Times New Roman"/>
          <w:iCs/>
          <w:sz w:val="24"/>
          <w:szCs w:val="24"/>
        </w:rPr>
        <w:t>ara 2013)</w:t>
      </w:r>
      <w:r w:rsidR="00B12723">
        <w:rPr>
          <w:rFonts w:ascii="Times New Roman" w:hAnsi="Times New Roman" w:cs="Times New Roman"/>
          <w:sz w:val="24"/>
          <w:szCs w:val="24"/>
        </w:rPr>
        <w:t xml:space="preserve">. </w:t>
      </w:r>
      <w:r w:rsidR="004A017E">
        <w:rPr>
          <w:rFonts w:ascii="Times New Roman" w:hAnsi="Times New Roman" w:cs="Times New Roman"/>
          <w:sz w:val="24"/>
          <w:szCs w:val="24"/>
        </w:rPr>
        <w:t xml:space="preserve">Con ello, esperaban conseguir superar la penosa experiencia de las elecciones presidenciales de 2009, las primeras en ser impugnadas por candidatos perdedores, siguiéndose luego oleadas masivas de protestas en la calle como expresión de deslegitimación del sistema electoral (Zaccara 2009). </w:t>
      </w:r>
      <w:r w:rsidR="00B12723" w:rsidRPr="00B61864">
        <w:rPr>
          <w:rFonts w:ascii="Times New Roman" w:hAnsi="Times New Roman" w:cs="Times New Roman"/>
          <w:sz w:val="24"/>
          <w:szCs w:val="24"/>
          <w:lang w:val="en-US"/>
        </w:rPr>
        <w:t>As</w:t>
      </w:r>
      <w:r w:rsidR="00B61864" w:rsidRPr="00B61864">
        <w:rPr>
          <w:rFonts w:ascii="Times New Roman" w:hAnsi="Times New Roman" w:cs="Times New Roman"/>
          <w:sz w:val="24"/>
          <w:szCs w:val="24"/>
          <w:lang w:val="en-US"/>
        </w:rPr>
        <w:t xml:space="preserve">í, las elecciones presidenciales de 2013 </w:t>
      </w:r>
      <w:r w:rsidR="00B12723" w:rsidRPr="00B61864">
        <w:rPr>
          <w:rFonts w:ascii="Times New Roman" w:hAnsi="Times New Roman" w:cs="Times New Roman"/>
          <w:sz w:val="24"/>
          <w:szCs w:val="24"/>
          <w:lang w:val="en-US"/>
        </w:rPr>
        <w:t>dieron lugar</w:t>
      </w:r>
      <w:r w:rsidR="00D83092" w:rsidRPr="00B61864">
        <w:rPr>
          <w:rFonts w:ascii="Times New Roman" w:hAnsi="Times New Roman" w:cs="Times New Roman"/>
          <w:sz w:val="24"/>
          <w:szCs w:val="24"/>
          <w:lang w:val="en-US"/>
        </w:rPr>
        <w:t xml:space="preserve"> a la impresión</w:t>
      </w:r>
      <w:r w:rsidR="00B12723" w:rsidRPr="00B61864">
        <w:rPr>
          <w:rFonts w:ascii="Times New Roman" w:hAnsi="Times New Roman" w:cs="Times New Roman"/>
          <w:sz w:val="24"/>
          <w:szCs w:val="24"/>
          <w:lang w:val="en-US"/>
        </w:rPr>
        <w:t xml:space="preserve"> de que </w:t>
      </w:r>
      <w:r w:rsidR="00B74BF1">
        <w:rPr>
          <w:rFonts w:ascii="Times New Roman" w:hAnsi="Times New Roman" w:cs="Times New Roman"/>
          <w:sz w:val="24"/>
          <w:szCs w:val="24"/>
          <w:lang w:val="en-US"/>
        </w:rPr>
        <w:t>“</w:t>
      </w:r>
      <w:r w:rsidR="00B12723" w:rsidRPr="00B61864">
        <w:rPr>
          <w:rFonts w:ascii="Times New Roman" w:hAnsi="Times New Roman" w:cs="Times New Roman"/>
          <w:sz w:val="24"/>
          <w:szCs w:val="24"/>
          <w:lang w:val="en-US"/>
        </w:rPr>
        <w:t xml:space="preserve">while the outcome would be engineered, the element of improvisation was real </w:t>
      </w:r>
      <w:r w:rsidR="00D83092" w:rsidRPr="00B61864">
        <w:rPr>
          <w:rFonts w:ascii="Times New Roman" w:hAnsi="Times New Roman" w:cs="Times New Roman"/>
          <w:sz w:val="24"/>
          <w:szCs w:val="24"/>
          <w:lang w:val="en-US"/>
        </w:rPr>
        <w:t>and hence Iranian elections, despite their manifest limitations, should not be dismissed as mere Potemkin exercises</w:t>
      </w:r>
      <w:r w:rsidR="00B74BF1">
        <w:rPr>
          <w:rFonts w:ascii="Times New Roman" w:hAnsi="Times New Roman" w:cs="Times New Roman"/>
          <w:sz w:val="24"/>
          <w:szCs w:val="24"/>
          <w:lang w:val="en-US"/>
        </w:rPr>
        <w:t>”</w:t>
      </w:r>
      <w:r w:rsidR="00D83092" w:rsidRPr="00B61864">
        <w:rPr>
          <w:rFonts w:ascii="Times New Roman" w:hAnsi="Times New Roman" w:cs="Times New Roman"/>
          <w:sz w:val="24"/>
          <w:szCs w:val="24"/>
          <w:lang w:val="en-US"/>
        </w:rPr>
        <w:t xml:space="preserve"> </w:t>
      </w:r>
      <w:r w:rsidR="00B12723" w:rsidRPr="00B61864">
        <w:rPr>
          <w:rFonts w:ascii="Times New Roman" w:hAnsi="Times New Roman" w:cs="Times New Roman"/>
          <w:sz w:val="24"/>
          <w:szCs w:val="24"/>
          <w:lang w:val="en-US"/>
        </w:rPr>
        <w:t>(</w:t>
      </w:r>
      <w:r w:rsidR="00D83092" w:rsidRPr="00B61864">
        <w:rPr>
          <w:rFonts w:ascii="Times New Roman" w:hAnsi="Times New Roman" w:cs="Times New Roman"/>
          <w:sz w:val="24"/>
          <w:szCs w:val="24"/>
          <w:lang w:val="en-US"/>
        </w:rPr>
        <w:t>Maloney</w:t>
      </w:r>
      <w:r w:rsidR="00B12723" w:rsidRPr="00B61864">
        <w:rPr>
          <w:rFonts w:ascii="Times New Roman" w:hAnsi="Times New Roman" w:cs="Times New Roman"/>
          <w:sz w:val="24"/>
          <w:szCs w:val="24"/>
          <w:lang w:val="en-US"/>
        </w:rPr>
        <w:t xml:space="preserve"> 2013</w:t>
      </w:r>
      <w:r w:rsidR="00D83092" w:rsidRPr="00B61864">
        <w:rPr>
          <w:rFonts w:ascii="Times New Roman" w:hAnsi="Times New Roman" w:cs="Times New Roman"/>
          <w:sz w:val="24"/>
          <w:szCs w:val="24"/>
          <w:lang w:val="en-US"/>
        </w:rPr>
        <w:t>, 2016</w:t>
      </w:r>
      <w:r w:rsidR="00B12723" w:rsidRPr="00B61864">
        <w:rPr>
          <w:rFonts w:ascii="Times New Roman" w:hAnsi="Times New Roman" w:cs="Times New Roman"/>
          <w:sz w:val="24"/>
          <w:szCs w:val="24"/>
          <w:lang w:val="en-US"/>
        </w:rPr>
        <w:t>)</w:t>
      </w:r>
      <w:r w:rsidR="00B61864" w:rsidRPr="00B61864">
        <w:rPr>
          <w:rFonts w:ascii="Times New Roman" w:hAnsi="Times New Roman" w:cs="Times New Roman"/>
          <w:sz w:val="24"/>
          <w:szCs w:val="24"/>
          <w:lang w:val="en-US"/>
        </w:rPr>
        <w:t>.</w:t>
      </w:r>
      <w:r w:rsidR="003B195E" w:rsidRPr="00B61864">
        <w:rPr>
          <w:rFonts w:ascii="Times New Roman" w:hAnsi="Times New Roman" w:cs="Times New Roman"/>
          <w:sz w:val="24"/>
          <w:szCs w:val="24"/>
          <w:lang w:val="en-US"/>
        </w:rPr>
        <w:t xml:space="preserve"> </w:t>
      </w:r>
      <w:r w:rsidR="00B61864">
        <w:rPr>
          <w:rFonts w:ascii="Times New Roman" w:hAnsi="Times New Roman" w:cs="Times New Roman"/>
          <w:sz w:val="24"/>
          <w:szCs w:val="24"/>
        </w:rPr>
        <w:t xml:space="preserve">En el caso jordano la mejora en términos de </w:t>
      </w:r>
      <w:r w:rsidR="00B74BF1">
        <w:rPr>
          <w:rFonts w:ascii="Times New Roman" w:hAnsi="Times New Roman" w:cs="Times New Roman"/>
          <w:sz w:val="24"/>
          <w:szCs w:val="24"/>
        </w:rPr>
        <w:t>integridad electoral</w:t>
      </w:r>
      <w:r w:rsidR="00B61864">
        <w:rPr>
          <w:rFonts w:ascii="Times New Roman" w:hAnsi="Times New Roman" w:cs="Times New Roman"/>
          <w:sz w:val="24"/>
          <w:szCs w:val="24"/>
        </w:rPr>
        <w:t xml:space="preserve"> tampoco se acompaña de cambios positivos en el contexto político. En Jordania </w:t>
      </w:r>
      <w:r w:rsidR="00B61864" w:rsidRPr="00B63AD3">
        <w:rPr>
          <w:rFonts w:ascii="Times New Roman" w:hAnsi="Times New Roman" w:cs="Times New Roman"/>
          <w:sz w:val="24"/>
          <w:szCs w:val="24"/>
        </w:rPr>
        <w:t>una</w:t>
      </w:r>
      <w:r w:rsidR="00B61864">
        <w:rPr>
          <w:rFonts w:ascii="Times New Roman" w:hAnsi="Times New Roman" w:cs="Times New Roman"/>
          <w:sz w:val="24"/>
          <w:szCs w:val="24"/>
        </w:rPr>
        <w:t xml:space="preserve"> demanda compartida por todos los grupos de oposición en el marco de revuelta contra el régimen en 2011 fue el impulso de </w:t>
      </w:r>
      <w:r w:rsidR="006E6E1D">
        <w:rPr>
          <w:rFonts w:ascii="Times New Roman" w:hAnsi="Times New Roman" w:cs="Times New Roman"/>
          <w:sz w:val="24"/>
          <w:szCs w:val="24"/>
        </w:rPr>
        <w:t xml:space="preserve">una reforma electoral que </w:t>
      </w:r>
      <w:r w:rsidR="006E6E1D" w:rsidRPr="00B63AD3">
        <w:rPr>
          <w:rFonts w:ascii="Times New Roman" w:hAnsi="Times New Roman" w:cs="Times New Roman"/>
          <w:sz w:val="24"/>
          <w:szCs w:val="24"/>
        </w:rPr>
        <w:t>eliminara l</w:t>
      </w:r>
      <w:r w:rsidR="006E6E1D" w:rsidRPr="00B63AD3">
        <w:rPr>
          <w:rStyle w:val="A8"/>
          <w:rFonts w:ascii="Times New Roman" w:hAnsi="Times New Roman" w:cs="Times New Roman"/>
          <w:color w:val="auto"/>
          <w:sz w:val="24"/>
          <w:szCs w:val="24"/>
        </w:rPr>
        <w:t xml:space="preserve">os efectos de </w:t>
      </w:r>
      <w:r w:rsidR="006E6E1D" w:rsidRPr="00641779">
        <w:rPr>
          <w:rStyle w:val="A8"/>
          <w:rFonts w:ascii="Times New Roman" w:hAnsi="Times New Roman" w:cs="Times New Roman"/>
          <w:iCs/>
          <w:color w:val="auto"/>
          <w:sz w:val="24"/>
          <w:szCs w:val="24"/>
        </w:rPr>
        <w:t xml:space="preserve">gerrymandering </w:t>
      </w:r>
      <w:r w:rsidR="006E6E1D" w:rsidRPr="00641779">
        <w:rPr>
          <w:rStyle w:val="A8"/>
          <w:rFonts w:ascii="Times New Roman" w:hAnsi="Times New Roman" w:cs="Times New Roman"/>
          <w:color w:val="auto"/>
          <w:sz w:val="24"/>
          <w:szCs w:val="24"/>
        </w:rPr>
        <w:t xml:space="preserve">y </w:t>
      </w:r>
      <w:r w:rsidR="006E6E1D" w:rsidRPr="00641779">
        <w:rPr>
          <w:rStyle w:val="A8"/>
          <w:rFonts w:ascii="Times New Roman" w:hAnsi="Times New Roman" w:cs="Times New Roman"/>
          <w:iCs/>
          <w:color w:val="auto"/>
          <w:sz w:val="24"/>
          <w:szCs w:val="24"/>
        </w:rPr>
        <w:t>malapportionment</w:t>
      </w:r>
      <w:r w:rsidR="006E6E1D" w:rsidRPr="00B63AD3">
        <w:rPr>
          <w:rStyle w:val="A8"/>
          <w:rFonts w:ascii="Times New Roman" w:hAnsi="Times New Roman" w:cs="Times New Roman"/>
          <w:i/>
          <w:iCs/>
          <w:color w:val="auto"/>
          <w:sz w:val="24"/>
          <w:szCs w:val="24"/>
        </w:rPr>
        <w:t xml:space="preserve"> </w:t>
      </w:r>
      <w:r w:rsidR="006E6E1D" w:rsidRPr="00B63AD3">
        <w:rPr>
          <w:rStyle w:val="A8"/>
          <w:rFonts w:ascii="Times New Roman" w:hAnsi="Times New Roman" w:cs="Times New Roman"/>
          <w:color w:val="auto"/>
          <w:sz w:val="24"/>
          <w:szCs w:val="24"/>
        </w:rPr>
        <w:t xml:space="preserve">de la Ley Electoral de 2010 y que instaurara una institución electoral independiente que supervisara las </w:t>
      </w:r>
      <w:r w:rsidR="006E6E1D" w:rsidRPr="00B63AD3">
        <w:rPr>
          <w:rStyle w:val="A8"/>
          <w:rFonts w:ascii="Times New Roman" w:hAnsi="Times New Roman" w:cs="Times New Roman"/>
          <w:color w:val="auto"/>
          <w:sz w:val="24"/>
          <w:szCs w:val="24"/>
        </w:rPr>
        <w:lastRenderedPageBreak/>
        <w:t xml:space="preserve">elecciones </w:t>
      </w:r>
      <w:r w:rsidR="004542E8">
        <w:rPr>
          <w:rFonts w:ascii="Times New Roman" w:hAnsi="Times New Roman" w:cs="Times New Roman"/>
          <w:sz w:val="24"/>
          <w:szCs w:val="24"/>
        </w:rPr>
        <w:t>(Melian 2015).</w:t>
      </w:r>
      <w:r w:rsidR="006E6E1D">
        <w:rPr>
          <w:rFonts w:ascii="Times New Roman" w:hAnsi="Times New Roman" w:cs="Times New Roman"/>
          <w:sz w:val="24"/>
          <w:szCs w:val="24"/>
        </w:rPr>
        <w:t xml:space="preserve"> </w:t>
      </w:r>
      <w:r w:rsidR="00B61864">
        <w:rPr>
          <w:rFonts w:ascii="Times New Roman" w:hAnsi="Times New Roman" w:cs="Times New Roman"/>
          <w:sz w:val="24"/>
          <w:szCs w:val="24"/>
        </w:rPr>
        <w:t xml:space="preserve">De ahí que los comicios </w:t>
      </w:r>
      <w:r w:rsidR="005974B4">
        <w:rPr>
          <w:rFonts w:ascii="Times New Roman" w:hAnsi="Times New Roman" w:cs="Times New Roman"/>
          <w:sz w:val="24"/>
          <w:szCs w:val="24"/>
        </w:rPr>
        <w:t>de 2</w:t>
      </w:r>
      <w:r w:rsidR="00B61864">
        <w:rPr>
          <w:rFonts w:ascii="Times New Roman" w:hAnsi="Times New Roman" w:cs="Times New Roman"/>
          <w:sz w:val="24"/>
          <w:szCs w:val="24"/>
        </w:rPr>
        <w:t>013 se celebrara</w:t>
      </w:r>
      <w:r w:rsidR="00636262">
        <w:rPr>
          <w:rFonts w:ascii="Times New Roman" w:hAnsi="Times New Roman" w:cs="Times New Roman"/>
          <w:sz w:val="24"/>
          <w:szCs w:val="24"/>
        </w:rPr>
        <w:t>n tras la revisión de la Ley de Partidos y</w:t>
      </w:r>
      <w:r w:rsidR="005974B4">
        <w:rPr>
          <w:rFonts w:ascii="Times New Roman" w:hAnsi="Times New Roman" w:cs="Times New Roman"/>
          <w:sz w:val="24"/>
          <w:szCs w:val="24"/>
        </w:rPr>
        <w:t xml:space="preserve"> </w:t>
      </w:r>
      <w:r w:rsidR="00636262">
        <w:rPr>
          <w:rFonts w:ascii="Times New Roman" w:hAnsi="Times New Roman" w:cs="Times New Roman"/>
          <w:sz w:val="24"/>
          <w:szCs w:val="24"/>
        </w:rPr>
        <w:t xml:space="preserve">la Ley Electoral, </w:t>
      </w:r>
      <w:r w:rsidR="006E6E1D">
        <w:rPr>
          <w:rFonts w:ascii="Times New Roman" w:hAnsi="Times New Roman" w:cs="Times New Roman"/>
          <w:sz w:val="24"/>
          <w:szCs w:val="24"/>
        </w:rPr>
        <w:t>entendi</w:t>
      </w:r>
      <w:r w:rsidR="00B63AD3">
        <w:rPr>
          <w:rFonts w:ascii="Times New Roman" w:hAnsi="Times New Roman" w:cs="Times New Roman"/>
          <w:sz w:val="24"/>
          <w:szCs w:val="24"/>
        </w:rPr>
        <w:t>da</w:t>
      </w:r>
      <w:r w:rsidR="00641779">
        <w:rPr>
          <w:rFonts w:ascii="Times New Roman" w:hAnsi="Times New Roman" w:cs="Times New Roman"/>
          <w:sz w:val="24"/>
          <w:szCs w:val="24"/>
        </w:rPr>
        <w:t>s</w:t>
      </w:r>
      <w:r w:rsidR="00B63AD3">
        <w:rPr>
          <w:rFonts w:ascii="Times New Roman" w:hAnsi="Times New Roman" w:cs="Times New Roman"/>
          <w:sz w:val="24"/>
          <w:szCs w:val="24"/>
        </w:rPr>
        <w:t xml:space="preserve"> como oportunidad para la reducción de prácticas </w:t>
      </w:r>
      <w:r w:rsidR="00641779">
        <w:rPr>
          <w:rFonts w:ascii="Times New Roman" w:hAnsi="Times New Roman" w:cs="Times New Roman"/>
          <w:sz w:val="24"/>
          <w:szCs w:val="24"/>
        </w:rPr>
        <w:t xml:space="preserve">electorales </w:t>
      </w:r>
      <w:r w:rsidR="00B63AD3">
        <w:rPr>
          <w:rFonts w:ascii="Times New Roman" w:hAnsi="Times New Roman" w:cs="Times New Roman"/>
          <w:sz w:val="24"/>
          <w:szCs w:val="24"/>
        </w:rPr>
        <w:t xml:space="preserve">manipuladoras (Barari 2013). </w:t>
      </w:r>
      <w:r w:rsidR="005974B4">
        <w:rPr>
          <w:rFonts w:ascii="Times New Roman" w:hAnsi="Times New Roman" w:cs="Times New Roman"/>
          <w:sz w:val="24"/>
          <w:szCs w:val="24"/>
        </w:rPr>
        <w:t>Tales novedades</w:t>
      </w:r>
      <w:r w:rsidR="00636262">
        <w:rPr>
          <w:rFonts w:ascii="Times New Roman" w:hAnsi="Times New Roman" w:cs="Times New Roman"/>
          <w:sz w:val="24"/>
          <w:szCs w:val="24"/>
        </w:rPr>
        <w:t xml:space="preserve"> se plasmaron en la práctica con</w:t>
      </w:r>
      <w:r w:rsidR="005974B4">
        <w:rPr>
          <w:rFonts w:ascii="Times New Roman" w:hAnsi="Times New Roman" w:cs="Times New Roman"/>
          <w:sz w:val="24"/>
          <w:szCs w:val="24"/>
        </w:rPr>
        <w:t xml:space="preserve"> una variación positiva </w:t>
      </w:r>
      <w:r w:rsidR="00B74BF1">
        <w:rPr>
          <w:rFonts w:ascii="Times New Roman" w:hAnsi="Times New Roman" w:cs="Times New Roman"/>
          <w:sz w:val="24"/>
          <w:szCs w:val="24"/>
        </w:rPr>
        <w:t>en el nivel de integridad electoral</w:t>
      </w:r>
      <w:r w:rsidR="00636262">
        <w:rPr>
          <w:rFonts w:ascii="Times New Roman" w:hAnsi="Times New Roman" w:cs="Times New Roman"/>
          <w:sz w:val="24"/>
          <w:szCs w:val="24"/>
        </w:rPr>
        <w:t xml:space="preserve"> a</w:t>
      </w:r>
      <w:r w:rsidR="005974B4">
        <w:rPr>
          <w:rFonts w:ascii="Times New Roman" w:hAnsi="Times New Roman" w:cs="Times New Roman"/>
          <w:sz w:val="24"/>
          <w:szCs w:val="24"/>
        </w:rPr>
        <w:t>unque el desarrollo del proceso electoral quedara sesgado a favor de las autoridades del régimen</w:t>
      </w:r>
      <w:r w:rsidR="00636262">
        <w:rPr>
          <w:rFonts w:ascii="Times New Roman" w:hAnsi="Times New Roman" w:cs="Times New Roman"/>
          <w:sz w:val="24"/>
          <w:szCs w:val="24"/>
        </w:rPr>
        <w:t>. O</w:t>
      </w:r>
      <w:r w:rsidR="009550F4">
        <w:rPr>
          <w:rFonts w:ascii="Times New Roman" w:hAnsi="Times New Roman" w:cs="Times New Roman"/>
          <w:sz w:val="24"/>
          <w:szCs w:val="24"/>
        </w:rPr>
        <w:t xml:space="preserve">bservadores internacionales reconocieron las importantes avances técnicos conseguidos en las </w:t>
      </w:r>
      <w:r w:rsidR="00B32A3A">
        <w:rPr>
          <w:rFonts w:ascii="Times New Roman" w:hAnsi="Times New Roman" w:cs="Times New Roman"/>
          <w:sz w:val="24"/>
          <w:szCs w:val="24"/>
        </w:rPr>
        <w:t>mismas</w:t>
      </w:r>
      <w:r w:rsidR="00636262">
        <w:rPr>
          <w:rFonts w:ascii="Times New Roman" w:hAnsi="Times New Roman" w:cs="Times New Roman"/>
          <w:sz w:val="24"/>
          <w:szCs w:val="24"/>
        </w:rPr>
        <w:t xml:space="preserve"> aun señalando tareas pendientes de mejora</w:t>
      </w:r>
      <w:r w:rsidR="005974B4" w:rsidRPr="000C010F">
        <w:rPr>
          <w:rFonts w:ascii="Times New Roman" w:hAnsi="Times New Roman" w:cs="Times New Roman"/>
          <w:sz w:val="24"/>
          <w:szCs w:val="24"/>
        </w:rPr>
        <w:t xml:space="preserve">. </w:t>
      </w:r>
      <w:r w:rsidR="007D6586">
        <w:rPr>
          <w:rFonts w:ascii="Times New Roman" w:hAnsi="Times New Roman" w:cs="Times New Roman"/>
          <w:sz w:val="24"/>
          <w:szCs w:val="24"/>
        </w:rPr>
        <w:t xml:space="preserve">En lo que se refiere al caso marroquí, de nuevo encontramos una falta de correspondencia entre la estabilidad de las características del régimen y la variación positiva de la variable </w:t>
      </w:r>
      <w:r w:rsidR="00B74BF1">
        <w:rPr>
          <w:rFonts w:ascii="Times New Roman" w:hAnsi="Times New Roman" w:cs="Times New Roman"/>
          <w:sz w:val="24"/>
          <w:szCs w:val="24"/>
        </w:rPr>
        <w:t>integridad electoral</w:t>
      </w:r>
      <w:r w:rsidR="007D6586">
        <w:rPr>
          <w:rFonts w:ascii="Times New Roman" w:hAnsi="Times New Roman" w:cs="Times New Roman"/>
          <w:sz w:val="24"/>
          <w:szCs w:val="24"/>
        </w:rPr>
        <w:t xml:space="preserve"> entre las elecciones parlamentarias de 2006 y las celebradas en 2011. La promulgación de la nueva Constitución de 2011 exigió una extensa reforma legislativa relativa al proceso electoral para la preparación de los comicios. Revisión de la Ley de Partidos, ampliación del tamaño de la Cámara, reserva de cuota de representación para mujeres y jóvenes, aprobación de una Ley de Observación Electoral, simplificación de la operación del voto y nuevo diseño de circunscripciones fueron los cambios más destacados ante las elecciones de 2011, orientadas tanto a trasladar al Parlamento los prometedores avances recogidos en la Constitución como a legitimar el proceso de transformación emprendido (Kirhlani 2011). Con todo, la redefinición de los distritos electorales fue observada por los islamistas como un diseño a medida e intencionalmente orientado a reducir su posible representación parlamentaria (López 2011). Por otra parte, observadores internacionales registraron pautas de comportamiento electoral clásicas en Marruecos, como la compra de votos, </w:t>
      </w:r>
      <w:r w:rsidR="007D6586" w:rsidRPr="006755F5">
        <w:rPr>
          <w:rFonts w:ascii="Times New Roman" w:hAnsi="Times New Roman" w:cs="Times New Roman"/>
          <w:sz w:val="24"/>
          <w:szCs w:val="24"/>
        </w:rPr>
        <w:t>utilización de recursos administrativos con fines partidistas e intimidación y presiones a los detractores del régimen</w:t>
      </w:r>
      <w:r w:rsidR="00641779">
        <w:rPr>
          <w:rFonts w:ascii="Times New Roman" w:hAnsi="Times New Roman" w:cs="Times New Roman"/>
          <w:sz w:val="24"/>
          <w:szCs w:val="24"/>
        </w:rPr>
        <w:t xml:space="preserve"> (Fernández 2012)</w:t>
      </w:r>
      <w:r w:rsidR="007D6586">
        <w:rPr>
          <w:rFonts w:ascii="Times New Roman" w:hAnsi="Times New Roman" w:cs="Times New Roman"/>
          <w:sz w:val="24"/>
          <w:szCs w:val="24"/>
        </w:rPr>
        <w:t>. En cualquier caso</w:t>
      </w:r>
      <w:r w:rsidR="007D6586" w:rsidRPr="006755F5">
        <w:rPr>
          <w:rFonts w:ascii="Times New Roman" w:hAnsi="Times New Roman" w:cs="Times New Roman"/>
          <w:sz w:val="24"/>
          <w:szCs w:val="24"/>
        </w:rPr>
        <w:t xml:space="preserve">, la interpretación general </w:t>
      </w:r>
      <w:r w:rsidR="007D6586" w:rsidRPr="006755F5">
        <w:rPr>
          <w:rFonts w:ascii="Times New Roman" w:hAnsi="Times New Roman" w:cs="Times New Roman"/>
          <w:sz w:val="24"/>
          <w:szCs w:val="24"/>
        </w:rPr>
        <w:lastRenderedPageBreak/>
        <w:t>fue que el proceso electoral se desarrolló con limpieza y transparencia conforme a estándares internacionales</w:t>
      </w:r>
      <w:r w:rsidR="007D6586">
        <w:rPr>
          <w:rFonts w:ascii="Times New Roman" w:hAnsi="Times New Roman" w:cs="Times New Roman"/>
          <w:sz w:val="24"/>
          <w:szCs w:val="24"/>
        </w:rPr>
        <w:t xml:space="preserve"> </w:t>
      </w:r>
    </w:p>
    <w:p w:rsidR="00641779" w:rsidRDefault="000C010F" w:rsidP="00237C53">
      <w:pPr>
        <w:spacing w:line="480" w:lineRule="auto"/>
        <w:jc w:val="both"/>
        <w:rPr>
          <w:rFonts w:ascii="Times New Roman" w:hAnsi="Times New Roman" w:cs="Times New Roman"/>
          <w:sz w:val="24"/>
          <w:szCs w:val="24"/>
        </w:rPr>
      </w:pPr>
      <w:r w:rsidRPr="000C010F">
        <w:rPr>
          <w:rFonts w:ascii="Times New Roman" w:hAnsi="Times New Roman" w:cs="Times New Roman"/>
          <w:sz w:val="24"/>
          <w:szCs w:val="24"/>
        </w:rPr>
        <w:t xml:space="preserve">Por su parte, </w:t>
      </w:r>
      <w:r w:rsidR="00B61864">
        <w:rPr>
          <w:rFonts w:ascii="Times New Roman" w:hAnsi="Times New Roman" w:cs="Times New Roman"/>
          <w:sz w:val="24"/>
          <w:szCs w:val="24"/>
        </w:rPr>
        <w:t>en</w:t>
      </w:r>
      <w:r w:rsidR="00641779">
        <w:rPr>
          <w:rFonts w:ascii="Times New Roman" w:hAnsi="Times New Roman" w:cs="Times New Roman"/>
          <w:sz w:val="24"/>
          <w:szCs w:val="24"/>
        </w:rPr>
        <w:t>tre</w:t>
      </w:r>
      <w:r w:rsidR="00B61864">
        <w:rPr>
          <w:rFonts w:ascii="Times New Roman" w:hAnsi="Times New Roman" w:cs="Times New Roman"/>
          <w:sz w:val="24"/>
          <w:szCs w:val="24"/>
        </w:rPr>
        <w:t xml:space="preserve"> Libya</w:t>
      </w:r>
      <w:r w:rsidR="00641779">
        <w:rPr>
          <w:rFonts w:ascii="Times New Roman" w:hAnsi="Times New Roman" w:cs="Times New Roman"/>
          <w:sz w:val="24"/>
          <w:szCs w:val="24"/>
        </w:rPr>
        <w:t>, Syria</w:t>
      </w:r>
      <w:r w:rsidR="00B61864">
        <w:rPr>
          <w:rFonts w:ascii="Times New Roman" w:hAnsi="Times New Roman" w:cs="Times New Roman"/>
          <w:sz w:val="24"/>
          <w:szCs w:val="24"/>
        </w:rPr>
        <w:t xml:space="preserve"> </w:t>
      </w:r>
      <w:r w:rsidR="003C557E">
        <w:rPr>
          <w:rFonts w:ascii="Times New Roman" w:hAnsi="Times New Roman" w:cs="Times New Roman"/>
          <w:sz w:val="24"/>
          <w:szCs w:val="24"/>
        </w:rPr>
        <w:t>y</w:t>
      </w:r>
      <w:r w:rsidR="007D6586">
        <w:rPr>
          <w:rFonts w:ascii="Times New Roman" w:hAnsi="Times New Roman" w:cs="Times New Roman"/>
          <w:sz w:val="24"/>
          <w:szCs w:val="24"/>
        </w:rPr>
        <w:t xml:space="preserve"> Yemen </w:t>
      </w:r>
      <w:r w:rsidR="00641779">
        <w:rPr>
          <w:rFonts w:ascii="Times New Roman" w:hAnsi="Times New Roman" w:cs="Times New Roman"/>
          <w:sz w:val="24"/>
          <w:szCs w:val="24"/>
        </w:rPr>
        <w:t>encont</w:t>
      </w:r>
      <w:r w:rsidR="0051306B">
        <w:rPr>
          <w:rFonts w:ascii="Times New Roman" w:hAnsi="Times New Roman" w:cs="Times New Roman"/>
          <w:sz w:val="24"/>
          <w:szCs w:val="24"/>
        </w:rPr>
        <w:t>ramos tanto un elemento de seme</w:t>
      </w:r>
      <w:r w:rsidR="00641779">
        <w:rPr>
          <w:rFonts w:ascii="Times New Roman" w:hAnsi="Times New Roman" w:cs="Times New Roman"/>
          <w:sz w:val="24"/>
          <w:szCs w:val="24"/>
        </w:rPr>
        <w:t xml:space="preserve">janza – mejora de niveles de </w:t>
      </w:r>
      <w:r w:rsidR="00B74BF1">
        <w:rPr>
          <w:rFonts w:ascii="Times New Roman" w:hAnsi="Times New Roman" w:cs="Times New Roman"/>
          <w:sz w:val="24"/>
          <w:szCs w:val="24"/>
        </w:rPr>
        <w:t>integridad electoral</w:t>
      </w:r>
      <w:r w:rsidR="00641779">
        <w:rPr>
          <w:rFonts w:ascii="Times New Roman" w:hAnsi="Times New Roman" w:cs="Times New Roman"/>
          <w:sz w:val="24"/>
          <w:szCs w:val="24"/>
        </w:rPr>
        <w:t xml:space="preserve"> pese al común </w:t>
      </w:r>
      <w:r w:rsidR="00B61864">
        <w:rPr>
          <w:rFonts w:ascii="Times New Roman" w:hAnsi="Times New Roman" w:cs="Times New Roman"/>
          <w:sz w:val="24"/>
          <w:szCs w:val="24"/>
        </w:rPr>
        <w:t>deterioro del s</w:t>
      </w:r>
      <w:r w:rsidR="00641779">
        <w:rPr>
          <w:rFonts w:ascii="Times New Roman" w:hAnsi="Times New Roman" w:cs="Times New Roman"/>
          <w:sz w:val="24"/>
          <w:szCs w:val="24"/>
        </w:rPr>
        <w:t xml:space="preserve">istema político en construcción – como un elemento de diferenciación –  la distinta relación que guarda tal dinámica con el resultado de elecciones. Mientras que en Yemen no parece haber correlación entre las elecciones y la penosa deriva </w:t>
      </w:r>
      <w:r w:rsidR="004E5E35">
        <w:rPr>
          <w:rFonts w:ascii="Times New Roman" w:hAnsi="Times New Roman" w:cs="Times New Roman"/>
          <w:sz w:val="24"/>
          <w:szCs w:val="24"/>
        </w:rPr>
        <w:t>política del país, en Libya y Sy</w:t>
      </w:r>
      <w:r w:rsidR="00641779">
        <w:rPr>
          <w:rFonts w:ascii="Times New Roman" w:hAnsi="Times New Roman" w:cs="Times New Roman"/>
          <w:sz w:val="24"/>
          <w:szCs w:val="24"/>
        </w:rPr>
        <w:t xml:space="preserve">ria sí se vislumbra cierta conexión entre ambos fenómenos. </w:t>
      </w:r>
    </w:p>
    <w:p w:rsidR="004542E8" w:rsidRDefault="004E5E35" w:rsidP="00237C5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 Yemen las elecciones presidenciales de </w:t>
      </w:r>
      <w:r w:rsidRPr="005D24A6">
        <w:rPr>
          <w:rFonts w:ascii="Times New Roman" w:hAnsi="Times New Roman" w:cs="Times New Roman"/>
          <w:sz w:val="24"/>
          <w:szCs w:val="24"/>
        </w:rPr>
        <w:t xml:space="preserve">2012 </w:t>
      </w:r>
      <w:r>
        <w:rPr>
          <w:rFonts w:ascii="Times New Roman" w:hAnsi="Times New Roman" w:cs="Times New Roman"/>
          <w:sz w:val="24"/>
          <w:szCs w:val="24"/>
        </w:rPr>
        <w:t>tuvieron lugar</w:t>
      </w:r>
      <w:r w:rsidRPr="005D24A6">
        <w:rPr>
          <w:rFonts w:ascii="Times New Roman" w:hAnsi="Times New Roman" w:cs="Times New Roman"/>
          <w:sz w:val="24"/>
          <w:szCs w:val="24"/>
        </w:rPr>
        <w:t xml:space="preserve"> within the terms of the agreed Transition Initiative (signed in Riyadh on 24 November, 2011 by </w:t>
      </w:r>
      <w:r>
        <w:rPr>
          <w:rFonts w:ascii="Times New Roman" w:hAnsi="Times New Roman" w:cs="Times New Roman"/>
          <w:sz w:val="24"/>
          <w:szCs w:val="24"/>
        </w:rPr>
        <w:t xml:space="preserve">Naciones Unidas, Estados Unidos, Unión Europea </w:t>
      </w:r>
      <w:r w:rsidRPr="005D24A6">
        <w:rPr>
          <w:rFonts w:ascii="Times New Roman" w:hAnsi="Times New Roman" w:cs="Times New Roman"/>
          <w:sz w:val="24"/>
          <w:szCs w:val="24"/>
        </w:rPr>
        <w:t>y el Consejo de Cooperación del Golfo Pérsico). Las mismas supusieron un refrendo presidencial para el único candidato</w:t>
      </w:r>
      <w:r>
        <w:rPr>
          <w:rFonts w:ascii="Times New Roman" w:hAnsi="Times New Roman" w:cs="Times New Roman"/>
          <w:sz w:val="24"/>
          <w:szCs w:val="24"/>
        </w:rPr>
        <w:t xml:space="preserve"> de consenso</w:t>
      </w:r>
      <w:r w:rsidRPr="005D24A6">
        <w:rPr>
          <w:rFonts w:ascii="Times New Roman" w:hAnsi="Times New Roman" w:cs="Times New Roman"/>
          <w:sz w:val="24"/>
          <w:szCs w:val="24"/>
        </w:rPr>
        <w:t xml:space="preserve"> concurrente a las mismas, el anterior Vice-Presidente Abdu Rabu Mansur Hadi. </w:t>
      </w:r>
      <w:r>
        <w:rPr>
          <w:rFonts w:ascii="Times New Roman" w:hAnsi="Times New Roman" w:cs="Times New Roman"/>
          <w:sz w:val="24"/>
          <w:szCs w:val="24"/>
        </w:rPr>
        <w:t>E</w:t>
      </w:r>
      <w:r w:rsidRPr="005D24A6">
        <w:rPr>
          <w:rFonts w:ascii="Times New Roman" w:hAnsi="Times New Roman" w:cs="Times New Roman"/>
          <w:sz w:val="24"/>
          <w:szCs w:val="24"/>
        </w:rPr>
        <w:t xml:space="preserve">l pacto inicial era que éste asumiera la Presidencia de forma interina </w:t>
      </w:r>
      <w:r>
        <w:rPr>
          <w:rFonts w:ascii="Times New Roman" w:hAnsi="Times New Roman" w:cs="Times New Roman"/>
          <w:sz w:val="24"/>
          <w:szCs w:val="24"/>
        </w:rPr>
        <w:t>por sólo dos años para coordinar un Diálogo Nacional y acordar una reforma electoral que condujera a la celebración de elecciones competidas (Hamad 2012). Empero,</w:t>
      </w:r>
      <w:r w:rsidRPr="005D24A6">
        <w:rPr>
          <w:rFonts w:ascii="Times New Roman" w:hAnsi="Times New Roman" w:cs="Times New Roman"/>
          <w:sz w:val="24"/>
          <w:szCs w:val="24"/>
        </w:rPr>
        <w:t xml:space="preserve"> </w:t>
      </w:r>
      <w:r>
        <w:rPr>
          <w:rFonts w:ascii="Times New Roman" w:hAnsi="Times New Roman" w:cs="Times New Roman"/>
          <w:sz w:val="24"/>
          <w:szCs w:val="24"/>
        </w:rPr>
        <w:t xml:space="preserve">el fracaso de las negociaciones en el marco del Diálogo Nacional y </w:t>
      </w:r>
      <w:r w:rsidRPr="005D24A6">
        <w:rPr>
          <w:rFonts w:ascii="Times New Roman" w:hAnsi="Times New Roman" w:cs="Times New Roman"/>
          <w:sz w:val="24"/>
          <w:szCs w:val="24"/>
        </w:rPr>
        <w:t xml:space="preserve">las condiciones de inestabilidad y violencia que han sumido el país en el caos más recientemente han impedido la celebración de </w:t>
      </w:r>
      <w:r>
        <w:rPr>
          <w:rFonts w:ascii="Times New Roman" w:hAnsi="Times New Roman" w:cs="Times New Roman"/>
          <w:sz w:val="24"/>
          <w:szCs w:val="24"/>
        </w:rPr>
        <w:t xml:space="preserve">nuevas elecciones </w:t>
      </w:r>
      <w:r w:rsidRPr="005D24A6">
        <w:rPr>
          <w:rFonts w:ascii="Times New Roman" w:hAnsi="Times New Roman" w:cs="Times New Roman"/>
          <w:sz w:val="24"/>
          <w:szCs w:val="24"/>
        </w:rPr>
        <w:t xml:space="preserve">hasta la fecha. En todo caso, y pese al carácter no disputado de los comicios de 2012, los mismos representaron una mejora notable del nivel de </w:t>
      </w:r>
      <w:r w:rsidR="00B74BF1">
        <w:rPr>
          <w:rFonts w:ascii="Times New Roman" w:hAnsi="Times New Roman" w:cs="Times New Roman"/>
          <w:sz w:val="24"/>
          <w:szCs w:val="24"/>
        </w:rPr>
        <w:t xml:space="preserve">integridad electoral </w:t>
      </w:r>
      <w:r w:rsidRPr="005D24A6">
        <w:rPr>
          <w:rFonts w:ascii="Times New Roman" w:hAnsi="Times New Roman" w:cs="Times New Roman"/>
          <w:sz w:val="24"/>
          <w:szCs w:val="24"/>
        </w:rPr>
        <w:t>respecto a convocatorias anteriores y por ello f</w:t>
      </w:r>
      <w:r>
        <w:rPr>
          <w:rFonts w:ascii="Times New Roman" w:hAnsi="Times New Roman" w:cs="Times New Roman"/>
          <w:sz w:val="24"/>
          <w:szCs w:val="24"/>
        </w:rPr>
        <w:t xml:space="preserve">ueron interpretados </w:t>
      </w:r>
      <w:r w:rsidRPr="001D74D0">
        <w:rPr>
          <w:rFonts w:ascii="Times New Roman" w:hAnsi="Times New Roman" w:cs="Times New Roman"/>
          <w:sz w:val="24"/>
          <w:szCs w:val="24"/>
        </w:rPr>
        <w:t xml:space="preserve">como fin a los 33 años de presidencia </w:t>
      </w:r>
      <w:r>
        <w:rPr>
          <w:rFonts w:ascii="Times New Roman" w:hAnsi="Times New Roman" w:cs="Times New Roman"/>
          <w:sz w:val="24"/>
          <w:szCs w:val="24"/>
        </w:rPr>
        <w:t xml:space="preserve">autoritaria </w:t>
      </w:r>
      <w:r w:rsidRPr="001D74D0">
        <w:rPr>
          <w:rFonts w:ascii="Times New Roman" w:hAnsi="Times New Roman" w:cs="Times New Roman"/>
          <w:sz w:val="24"/>
          <w:szCs w:val="24"/>
        </w:rPr>
        <w:t xml:space="preserve">de Ali Abdullah Saleh, inicio del proceso de transición </w:t>
      </w:r>
      <w:r>
        <w:rPr>
          <w:rFonts w:ascii="Times New Roman" w:hAnsi="Times New Roman" w:cs="Times New Roman"/>
          <w:sz w:val="24"/>
          <w:szCs w:val="24"/>
        </w:rPr>
        <w:t>y</w:t>
      </w:r>
      <w:r w:rsidRPr="001D74D0">
        <w:rPr>
          <w:rFonts w:ascii="Times New Roman" w:hAnsi="Times New Roman" w:cs="Times New Roman"/>
          <w:sz w:val="24"/>
          <w:szCs w:val="24"/>
        </w:rPr>
        <w:t xml:space="preserve"> signo alentador para el futuro del país.</w:t>
      </w:r>
      <w:r w:rsidRPr="005D24A6">
        <w:rPr>
          <w:rFonts w:ascii="Times New Roman" w:hAnsi="Times New Roman" w:cs="Times New Roman"/>
          <w:sz w:val="24"/>
          <w:szCs w:val="24"/>
        </w:rPr>
        <w:t xml:space="preserve"> </w:t>
      </w:r>
    </w:p>
    <w:p w:rsidR="004E5E35" w:rsidRPr="004E5E35" w:rsidRDefault="007D6586" w:rsidP="00237C53">
      <w:pPr>
        <w:spacing w:line="480" w:lineRule="auto"/>
        <w:jc w:val="both"/>
        <w:rPr>
          <w:rFonts w:ascii="Times New Roman" w:hAnsi="Times New Roman" w:cs="Times New Roman"/>
          <w:sz w:val="24"/>
          <w:szCs w:val="24"/>
        </w:rPr>
      </w:pPr>
      <w:r w:rsidRPr="004E5E35">
        <w:rPr>
          <w:rFonts w:ascii="Times New Roman" w:hAnsi="Times New Roman" w:cs="Times New Roman"/>
          <w:sz w:val="24"/>
          <w:szCs w:val="24"/>
          <w:lang w:val="en-US"/>
        </w:rPr>
        <w:lastRenderedPageBreak/>
        <w:t>En Libya las e</w:t>
      </w:r>
      <w:r w:rsidR="004542E8" w:rsidRPr="004E5E35">
        <w:rPr>
          <w:rFonts w:ascii="Times New Roman" w:hAnsi="Times New Roman" w:cs="Times New Roman"/>
          <w:sz w:val="24"/>
          <w:szCs w:val="24"/>
          <w:lang w:val="en-US"/>
        </w:rPr>
        <w:t>lecciones fundacionales de 2012</w:t>
      </w:r>
      <w:r w:rsidR="00B61864" w:rsidRPr="004E5E35">
        <w:rPr>
          <w:rFonts w:ascii="Times New Roman" w:hAnsi="Times New Roman" w:cs="Times New Roman"/>
          <w:sz w:val="24"/>
          <w:szCs w:val="24"/>
          <w:lang w:val="en-US"/>
        </w:rPr>
        <w:t xml:space="preserve"> </w:t>
      </w:r>
      <w:r w:rsidR="000C010F" w:rsidRPr="004E5E35">
        <w:rPr>
          <w:rStyle w:val="brown14arial1"/>
          <w:rFonts w:ascii="Times New Roman" w:hAnsi="Times New Roman" w:cs="Times New Roman"/>
          <w:color w:val="auto"/>
          <w:sz w:val="24"/>
          <w:szCs w:val="24"/>
          <w:lang w:val="en-US"/>
        </w:rPr>
        <w:t>provided Libyans an historic opportunity to vote in meaningful national polls for the first time in almost six decades</w:t>
      </w:r>
      <w:r w:rsidR="004E5E35" w:rsidRPr="004E5E35">
        <w:rPr>
          <w:rStyle w:val="brown14arial1"/>
          <w:rFonts w:ascii="Times New Roman" w:hAnsi="Times New Roman" w:cs="Times New Roman"/>
          <w:color w:val="auto"/>
          <w:sz w:val="24"/>
          <w:szCs w:val="24"/>
          <w:lang w:val="en-US"/>
        </w:rPr>
        <w:t>.</w:t>
      </w:r>
      <w:r w:rsidR="000C010F" w:rsidRPr="004E5E35">
        <w:rPr>
          <w:rFonts w:ascii="Times New Roman" w:hAnsi="Times New Roman" w:cs="Times New Roman"/>
          <w:sz w:val="24"/>
          <w:szCs w:val="24"/>
          <w:lang w:val="en-US"/>
        </w:rPr>
        <w:t xml:space="preserve"> </w:t>
      </w:r>
      <w:r w:rsidR="005974B4" w:rsidRPr="000C010F">
        <w:rPr>
          <w:rFonts w:ascii="Times New Roman" w:hAnsi="Times New Roman" w:cs="Times New Roman"/>
          <w:sz w:val="24"/>
          <w:szCs w:val="24"/>
        </w:rPr>
        <w:t xml:space="preserve">Pese a </w:t>
      </w:r>
      <w:r w:rsidR="000C010F" w:rsidRPr="000C010F">
        <w:rPr>
          <w:rFonts w:ascii="Times New Roman" w:hAnsi="Times New Roman" w:cs="Times New Roman"/>
          <w:sz w:val="24"/>
          <w:szCs w:val="24"/>
        </w:rPr>
        <w:t xml:space="preserve">tener </w:t>
      </w:r>
      <w:r w:rsidR="005974B4" w:rsidRPr="000C010F">
        <w:rPr>
          <w:rFonts w:ascii="Times New Roman" w:hAnsi="Times New Roman" w:cs="Times New Roman"/>
          <w:sz w:val="24"/>
          <w:szCs w:val="24"/>
        </w:rPr>
        <w:t>lugar en un ambiente de inseguridad notable</w:t>
      </w:r>
      <w:r w:rsidR="000C010F" w:rsidRPr="000C010F">
        <w:rPr>
          <w:rFonts w:ascii="Times New Roman" w:hAnsi="Times New Roman" w:cs="Times New Roman"/>
          <w:sz w:val="24"/>
          <w:szCs w:val="24"/>
        </w:rPr>
        <w:t xml:space="preserve"> y presentar múltiples deficiencias</w:t>
      </w:r>
      <w:r w:rsidR="005974B4" w:rsidRPr="000C010F">
        <w:rPr>
          <w:rFonts w:ascii="Times New Roman" w:hAnsi="Times New Roman" w:cs="Times New Roman"/>
          <w:sz w:val="24"/>
          <w:szCs w:val="24"/>
        </w:rPr>
        <w:t xml:space="preserve">, representaron progresos meritorios tras un legado </w:t>
      </w:r>
      <w:r w:rsidR="000C010F" w:rsidRPr="000C010F">
        <w:rPr>
          <w:rFonts w:ascii="Times New Roman" w:hAnsi="Times New Roman" w:cs="Times New Roman"/>
          <w:sz w:val="24"/>
          <w:szCs w:val="24"/>
        </w:rPr>
        <w:t>de cultura política totalitaria. De ahí que fueran interpretadas por observadores inter</w:t>
      </w:r>
      <w:r w:rsidR="00B61864">
        <w:rPr>
          <w:rFonts w:ascii="Times New Roman" w:hAnsi="Times New Roman" w:cs="Times New Roman"/>
          <w:sz w:val="24"/>
          <w:szCs w:val="24"/>
        </w:rPr>
        <w:t>nacionales como un signo de que</w:t>
      </w:r>
      <w:r w:rsidR="000C010F" w:rsidRPr="000C010F">
        <w:rPr>
          <w:rFonts w:ascii="Times New Roman" w:hAnsi="Times New Roman" w:cs="Times New Roman"/>
          <w:sz w:val="24"/>
          <w:szCs w:val="24"/>
        </w:rPr>
        <w:t xml:space="preserve"> </w:t>
      </w:r>
      <w:r w:rsidR="000C010F" w:rsidRPr="000C010F">
        <w:rPr>
          <w:rStyle w:val="brown14arial1"/>
          <w:rFonts w:ascii="Times New Roman" w:hAnsi="Times New Roman" w:cs="Times New Roman"/>
          <w:color w:val="auto"/>
          <w:sz w:val="24"/>
          <w:szCs w:val="24"/>
        </w:rPr>
        <w:t>Libyans were recovering from the effects of a deadly civil war that ended only in October 2011</w:t>
      </w:r>
      <w:r w:rsidR="00B8520C" w:rsidRPr="000C010F">
        <w:rPr>
          <w:rFonts w:ascii="Times New Roman" w:hAnsi="Times New Roman" w:cs="Times New Roman"/>
          <w:sz w:val="24"/>
          <w:szCs w:val="24"/>
        </w:rPr>
        <w:t xml:space="preserve">. </w:t>
      </w:r>
      <w:r w:rsidR="000C010F" w:rsidRPr="000C010F">
        <w:rPr>
          <w:rFonts w:ascii="Times New Roman" w:hAnsi="Times New Roman" w:cs="Times New Roman"/>
          <w:sz w:val="24"/>
          <w:szCs w:val="24"/>
        </w:rPr>
        <w:t xml:space="preserve">Las elecciones legislativas de 2014 de nuevo adolecieron de fallos destacables y discurrieron en un contexto de violencia recrudecido. </w:t>
      </w:r>
      <w:r w:rsidR="0089162B" w:rsidRPr="004E5E35">
        <w:rPr>
          <w:rFonts w:ascii="Times New Roman" w:hAnsi="Times New Roman" w:cs="Times New Roman"/>
          <w:sz w:val="24"/>
          <w:szCs w:val="24"/>
        </w:rPr>
        <w:t xml:space="preserve">No obstante, </w:t>
      </w:r>
      <w:r w:rsidR="009550F4" w:rsidRPr="004E5E35">
        <w:rPr>
          <w:rFonts w:ascii="Times New Roman" w:hAnsi="Times New Roman" w:cs="Times New Roman"/>
          <w:sz w:val="24"/>
          <w:szCs w:val="24"/>
        </w:rPr>
        <w:t xml:space="preserve">observadores internacionales </w:t>
      </w:r>
      <w:r w:rsidR="000C010F" w:rsidRPr="004E5E35">
        <w:rPr>
          <w:rFonts w:ascii="Times New Roman" w:hAnsi="Times New Roman" w:cs="Times New Roman"/>
          <w:sz w:val="24"/>
          <w:szCs w:val="24"/>
        </w:rPr>
        <w:t>coincidieron al declararar</w:t>
      </w:r>
      <w:r w:rsidR="009550F4" w:rsidRPr="004E5E35">
        <w:rPr>
          <w:rFonts w:ascii="Times New Roman" w:hAnsi="Times New Roman" w:cs="Times New Roman"/>
          <w:sz w:val="24"/>
          <w:szCs w:val="24"/>
        </w:rPr>
        <w:t xml:space="preserve"> que las elecciones</w:t>
      </w:r>
      <w:r w:rsidR="000C010F" w:rsidRPr="004E5E35">
        <w:rPr>
          <w:rFonts w:ascii="Times New Roman" w:hAnsi="Times New Roman" w:cs="Times New Roman"/>
          <w:sz w:val="24"/>
          <w:szCs w:val="24"/>
        </w:rPr>
        <w:t xml:space="preserve"> </w:t>
      </w:r>
      <w:r w:rsidR="00B74BF1">
        <w:rPr>
          <w:rFonts w:ascii="Times New Roman" w:hAnsi="Times New Roman" w:cs="Times New Roman"/>
          <w:sz w:val="24"/>
          <w:szCs w:val="24"/>
        </w:rPr>
        <w:t>“</w:t>
      </w:r>
      <w:r w:rsidR="009550F4" w:rsidRPr="004E5E35">
        <w:rPr>
          <w:rStyle w:val="brown14arial1"/>
          <w:rFonts w:ascii="Times New Roman" w:hAnsi="Times New Roman" w:cs="Times New Roman"/>
          <w:color w:val="auto"/>
          <w:sz w:val="24"/>
          <w:szCs w:val="24"/>
        </w:rPr>
        <w:t>represented an important stage in the cou</w:t>
      </w:r>
      <w:r w:rsidR="004E5E35" w:rsidRPr="004E5E35">
        <w:rPr>
          <w:rStyle w:val="brown14arial1"/>
          <w:rFonts w:ascii="Times New Roman" w:hAnsi="Times New Roman" w:cs="Times New Roman"/>
          <w:color w:val="auto"/>
          <w:sz w:val="24"/>
          <w:szCs w:val="24"/>
        </w:rPr>
        <w:t>ntry's transition to democracy</w:t>
      </w:r>
      <w:r w:rsidR="00B74BF1">
        <w:rPr>
          <w:rStyle w:val="brown14arial1"/>
          <w:rFonts w:ascii="Times New Roman" w:hAnsi="Times New Roman" w:cs="Times New Roman"/>
          <w:color w:val="auto"/>
          <w:sz w:val="24"/>
          <w:szCs w:val="24"/>
        </w:rPr>
        <w:t>”</w:t>
      </w:r>
      <w:r w:rsidR="004E5E35" w:rsidRPr="004E5E35">
        <w:rPr>
          <w:rStyle w:val="brown14arial1"/>
          <w:rFonts w:ascii="Times New Roman" w:hAnsi="Times New Roman" w:cs="Times New Roman"/>
          <w:color w:val="auto"/>
          <w:sz w:val="24"/>
          <w:szCs w:val="24"/>
        </w:rPr>
        <w:t xml:space="preserve"> (Carter Center 2014). Con todo, cabe advertir qu</w:t>
      </w:r>
      <w:r w:rsidR="004E5E35">
        <w:rPr>
          <w:rStyle w:val="brown14arial1"/>
          <w:rFonts w:ascii="Times New Roman" w:hAnsi="Times New Roman" w:cs="Times New Roman"/>
          <w:color w:val="auto"/>
          <w:sz w:val="24"/>
          <w:szCs w:val="24"/>
        </w:rPr>
        <w:t>e el resultado de los comicios</w:t>
      </w:r>
      <w:r w:rsidR="004E5E35" w:rsidRPr="004E5E35">
        <w:rPr>
          <w:rStyle w:val="brown14arial1"/>
          <w:rFonts w:ascii="Times New Roman" w:hAnsi="Times New Roman" w:cs="Times New Roman"/>
          <w:color w:val="auto"/>
          <w:sz w:val="24"/>
          <w:szCs w:val="24"/>
        </w:rPr>
        <w:t xml:space="preserve"> – o </w:t>
      </w:r>
      <w:r w:rsidR="004E5E35">
        <w:rPr>
          <w:rStyle w:val="brown14arial1"/>
          <w:rFonts w:ascii="Times New Roman" w:hAnsi="Times New Roman" w:cs="Times New Roman"/>
          <w:color w:val="auto"/>
          <w:sz w:val="24"/>
          <w:szCs w:val="24"/>
        </w:rPr>
        <w:t>me</w:t>
      </w:r>
      <w:r w:rsidR="004E5E35" w:rsidRPr="004E5E35">
        <w:rPr>
          <w:rStyle w:val="brown14arial1"/>
          <w:rFonts w:ascii="Times New Roman" w:hAnsi="Times New Roman" w:cs="Times New Roman"/>
          <w:color w:val="auto"/>
          <w:sz w:val="24"/>
          <w:szCs w:val="24"/>
        </w:rPr>
        <w:t>jor dicho, la interpretación de los mismos</w:t>
      </w:r>
      <w:r w:rsidR="004E5E35">
        <w:rPr>
          <w:rStyle w:val="brown14arial1"/>
          <w:rFonts w:ascii="Times New Roman" w:hAnsi="Times New Roman" w:cs="Times New Roman"/>
          <w:color w:val="auto"/>
          <w:sz w:val="24"/>
          <w:szCs w:val="24"/>
        </w:rPr>
        <w:t xml:space="preserve"> por parte de ciertos actores políticos</w:t>
      </w:r>
      <w:r w:rsidR="004E5E35" w:rsidRPr="004E5E35">
        <w:rPr>
          <w:rStyle w:val="brown14arial1"/>
          <w:rFonts w:ascii="Times New Roman" w:hAnsi="Times New Roman" w:cs="Times New Roman"/>
          <w:color w:val="auto"/>
          <w:sz w:val="24"/>
          <w:szCs w:val="24"/>
        </w:rPr>
        <w:t xml:space="preserve"> – repercutió de manera </w:t>
      </w:r>
      <w:r w:rsidR="004E5E35">
        <w:rPr>
          <w:rStyle w:val="brown14arial1"/>
          <w:rFonts w:ascii="Times New Roman" w:hAnsi="Times New Roman" w:cs="Times New Roman"/>
          <w:color w:val="auto"/>
          <w:sz w:val="24"/>
          <w:szCs w:val="24"/>
        </w:rPr>
        <w:t>negativa</w:t>
      </w:r>
      <w:r w:rsidR="004E5E35" w:rsidRPr="004E5E35">
        <w:rPr>
          <w:rStyle w:val="brown14arial1"/>
          <w:rFonts w:ascii="Times New Roman" w:hAnsi="Times New Roman" w:cs="Times New Roman"/>
          <w:color w:val="auto"/>
          <w:sz w:val="24"/>
          <w:szCs w:val="24"/>
        </w:rPr>
        <w:t xml:space="preserve"> en el proceso de transici</w:t>
      </w:r>
      <w:r w:rsidR="004E5E35">
        <w:rPr>
          <w:rStyle w:val="brown14arial1"/>
          <w:rFonts w:ascii="Times New Roman" w:hAnsi="Times New Roman" w:cs="Times New Roman"/>
          <w:color w:val="auto"/>
          <w:sz w:val="24"/>
          <w:szCs w:val="24"/>
        </w:rPr>
        <w:t>ón, ya que las elecciones</w:t>
      </w:r>
      <w:r w:rsidR="009550F4" w:rsidRPr="004E5E35">
        <w:rPr>
          <w:rStyle w:val="brown14arial1"/>
          <w:rFonts w:ascii="Times New Roman" w:hAnsi="Times New Roman" w:cs="Times New Roman"/>
          <w:color w:val="auto"/>
          <w:sz w:val="24"/>
          <w:szCs w:val="24"/>
        </w:rPr>
        <w:t xml:space="preserve"> </w:t>
      </w:r>
      <w:r w:rsidR="00B74BF1">
        <w:rPr>
          <w:rStyle w:val="brown14arial1"/>
          <w:rFonts w:ascii="Times New Roman" w:hAnsi="Times New Roman" w:cs="Times New Roman"/>
          <w:color w:val="auto"/>
          <w:sz w:val="24"/>
          <w:szCs w:val="24"/>
        </w:rPr>
        <w:t>“</w:t>
      </w:r>
      <w:r w:rsidR="009550F4" w:rsidRPr="004E5E35">
        <w:rPr>
          <w:rStyle w:val="brown14arial1"/>
          <w:rFonts w:ascii="Times New Roman" w:hAnsi="Times New Roman" w:cs="Times New Roman"/>
          <w:color w:val="auto"/>
          <w:sz w:val="24"/>
          <w:szCs w:val="24"/>
        </w:rPr>
        <w:t>failed to achieve the desired inclusiveness to have a truly representative body</w:t>
      </w:r>
      <w:r w:rsidR="00B74BF1">
        <w:rPr>
          <w:rStyle w:val="brown14arial1"/>
          <w:rFonts w:ascii="Times New Roman" w:hAnsi="Times New Roman" w:cs="Times New Roman"/>
          <w:color w:val="auto"/>
          <w:sz w:val="24"/>
          <w:szCs w:val="24"/>
        </w:rPr>
        <w:t>”</w:t>
      </w:r>
      <w:r w:rsidR="004E5E35">
        <w:rPr>
          <w:rStyle w:val="brown14arial1"/>
          <w:rFonts w:ascii="Times New Roman" w:hAnsi="Times New Roman" w:cs="Times New Roman"/>
          <w:color w:val="auto"/>
          <w:sz w:val="24"/>
          <w:szCs w:val="24"/>
        </w:rPr>
        <w:t xml:space="preserve"> (Ibidem)</w:t>
      </w:r>
      <w:r w:rsidR="009550F4" w:rsidRPr="004E5E35">
        <w:rPr>
          <w:rStyle w:val="brown14arial1"/>
          <w:rFonts w:ascii="Times New Roman" w:hAnsi="Times New Roman" w:cs="Times New Roman"/>
          <w:color w:val="auto"/>
          <w:sz w:val="24"/>
          <w:szCs w:val="24"/>
        </w:rPr>
        <w:t>.</w:t>
      </w:r>
      <w:r w:rsidR="009550F4" w:rsidRPr="004E5E35">
        <w:rPr>
          <w:rFonts w:ascii="Times New Roman" w:hAnsi="Times New Roman" w:cs="Times New Roman"/>
          <w:sz w:val="24"/>
          <w:szCs w:val="24"/>
        </w:rPr>
        <w:t xml:space="preserve"> </w:t>
      </w:r>
    </w:p>
    <w:p w:rsidR="004542E8" w:rsidRDefault="004E5E35" w:rsidP="00237C5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pugna del régimen sirio por resistir a los envites de las protestas pacíficas, a la guerra abierta contra el mismo, al terrorismo yihadista e incluso a los esfuerzos de mediación internacional, tampoco ha obstaculizado tímidos progresos en materia de </w:t>
      </w:r>
      <w:r w:rsidR="00B74BF1">
        <w:rPr>
          <w:rFonts w:ascii="Times New Roman" w:hAnsi="Times New Roman" w:cs="Times New Roman"/>
          <w:sz w:val="24"/>
          <w:szCs w:val="24"/>
        </w:rPr>
        <w:t>integridad electoral.</w:t>
      </w:r>
      <w:r>
        <w:rPr>
          <w:rFonts w:ascii="Times New Roman" w:hAnsi="Times New Roman" w:cs="Times New Roman"/>
          <w:sz w:val="24"/>
          <w:szCs w:val="24"/>
        </w:rPr>
        <w:t xml:space="preserve"> </w:t>
      </w:r>
      <w:r w:rsidR="00237C53">
        <w:rPr>
          <w:rFonts w:ascii="Times New Roman" w:hAnsi="Times New Roman" w:cs="Times New Roman"/>
          <w:sz w:val="24"/>
          <w:szCs w:val="24"/>
        </w:rPr>
        <w:t xml:space="preserve">Syria, que arrancaba de un sistema de </w:t>
      </w:r>
      <w:r w:rsidR="00B74BF1">
        <w:rPr>
          <w:rFonts w:ascii="Times New Roman" w:hAnsi="Times New Roman" w:cs="Times New Roman"/>
          <w:sz w:val="24"/>
          <w:szCs w:val="24"/>
        </w:rPr>
        <w:t xml:space="preserve">autoristarismo cerrado, </w:t>
      </w:r>
      <w:r w:rsidR="00237C53">
        <w:rPr>
          <w:rFonts w:ascii="Times New Roman" w:hAnsi="Times New Roman" w:cs="Times New Roman"/>
          <w:sz w:val="24"/>
          <w:szCs w:val="24"/>
        </w:rPr>
        <w:t xml:space="preserve">, afrontó en 2011 una reforma de la </w:t>
      </w:r>
      <w:r w:rsidR="005931A1">
        <w:rPr>
          <w:rFonts w:ascii="Times New Roman" w:hAnsi="Times New Roman" w:cs="Times New Roman"/>
          <w:sz w:val="24"/>
          <w:szCs w:val="24"/>
        </w:rPr>
        <w:t xml:space="preserve">Ley de Partidos y de </w:t>
      </w:r>
      <w:r w:rsidR="00237C53">
        <w:rPr>
          <w:rFonts w:ascii="Times New Roman" w:hAnsi="Times New Roman" w:cs="Times New Roman"/>
          <w:sz w:val="24"/>
          <w:szCs w:val="24"/>
        </w:rPr>
        <w:t>Ley Electoral por la</w:t>
      </w:r>
      <w:r w:rsidR="005931A1">
        <w:rPr>
          <w:rFonts w:ascii="Times New Roman" w:hAnsi="Times New Roman" w:cs="Times New Roman"/>
          <w:sz w:val="24"/>
          <w:szCs w:val="24"/>
        </w:rPr>
        <w:t>s</w:t>
      </w:r>
      <w:r w:rsidR="00237C53">
        <w:rPr>
          <w:rFonts w:ascii="Times New Roman" w:hAnsi="Times New Roman" w:cs="Times New Roman"/>
          <w:sz w:val="24"/>
          <w:szCs w:val="24"/>
        </w:rPr>
        <w:t xml:space="preserve"> que </w:t>
      </w:r>
      <w:r w:rsidR="005931A1">
        <w:rPr>
          <w:rFonts w:ascii="Times New Roman" w:hAnsi="Times New Roman" w:cs="Times New Roman"/>
          <w:sz w:val="24"/>
          <w:szCs w:val="24"/>
        </w:rPr>
        <w:t>se legalizaron nuevos partidos y se creó un alto comité judicial</w:t>
      </w:r>
      <w:r w:rsidR="00AA0B97">
        <w:rPr>
          <w:rFonts w:ascii="Times New Roman" w:hAnsi="Times New Roman" w:cs="Times New Roman"/>
          <w:sz w:val="24"/>
          <w:szCs w:val="24"/>
        </w:rPr>
        <w:t xml:space="preserve"> descentralizado con</w:t>
      </w:r>
      <w:r w:rsidR="005931A1">
        <w:rPr>
          <w:rFonts w:ascii="Times New Roman" w:hAnsi="Times New Roman" w:cs="Times New Roman"/>
          <w:sz w:val="24"/>
          <w:szCs w:val="24"/>
        </w:rPr>
        <w:t xml:space="preserve"> delegaciones en cada provincia</w:t>
      </w:r>
      <w:r w:rsidR="00AA0B97">
        <w:rPr>
          <w:rFonts w:ascii="Times New Roman" w:hAnsi="Times New Roman" w:cs="Times New Roman"/>
          <w:sz w:val="24"/>
          <w:szCs w:val="24"/>
        </w:rPr>
        <w:t xml:space="preserve"> </w:t>
      </w:r>
      <w:r w:rsidR="00237C53">
        <w:rPr>
          <w:rFonts w:ascii="Times New Roman" w:hAnsi="Times New Roman" w:cs="Times New Roman"/>
          <w:sz w:val="24"/>
          <w:szCs w:val="24"/>
        </w:rPr>
        <w:t>para vigilar la integ</w:t>
      </w:r>
      <w:r w:rsidR="00AA0B97">
        <w:rPr>
          <w:rFonts w:ascii="Times New Roman" w:hAnsi="Times New Roman" w:cs="Times New Roman"/>
          <w:sz w:val="24"/>
          <w:szCs w:val="24"/>
        </w:rPr>
        <w:t>ridad de las elecciones</w:t>
      </w:r>
      <w:r w:rsidR="00237C53">
        <w:rPr>
          <w:rFonts w:ascii="Times New Roman" w:hAnsi="Times New Roman" w:cs="Times New Roman"/>
          <w:sz w:val="24"/>
          <w:szCs w:val="24"/>
        </w:rPr>
        <w:t xml:space="preserve">. Con la reforma constitucional aprobada en referéndum en 2012 se constitucionalizó </w:t>
      </w:r>
      <w:r w:rsidR="00AA0B97">
        <w:rPr>
          <w:rFonts w:ascii="Times New Roman" w:hAnsi="Times New Roman" w:cs="Times New Roman"/>
          <w:sz w:val="24"/>
          <w:szCs w:val="24"/>
        </w:rPr>
        <w:t xml:space="preserve">además </w:t>
      </w:r>
      <w:r w:rsidR="00237C53">
        <w:rPr>
          <w:rFonts w:ascii="Times New Roman" w:hAnsi="Times New Roman" w:cs="Times New Roman"/>
          <w:sz w:val="24"/>
          <w:szCs w:val="24"/>
        </w:rPr>
        <w:t>la celebración de elecciones multipartidistas, la convocatoria de elecciones presidenciales y la limitación de dos mandatos presidenciales c</w:t>
      </w:r>
      <w:r w:rsidR="005931A1">
        <w:rPr>
          <w:rFonts w:ascii="Times New Roman" w:hAnsi="Times New Roman" w:cs="Times New Roman"/>
          <w:sz w:val="24"/>
          <w:szCs w:val="24"/>
        </w:rPr>
        <w:t xml:space="preserve">omo máximo para un mismo. Con todo, tales innovaciones normativas resultaron puramente cosméticas </w:t>
      </w:r>
      <w:r w:rsidR="005931A1" w:rsidRPr="005931A1">
        <w:rPr>
          <w:rFonts w:ascii="Times New Roman" w:hAnsi="Times New Roman" w:cs="Times New Roman"/>
          <w:sz w:val="24"/>
          <w:szCs w:val="24"/>
        </w:rPr>
        <w:t xml:space="preserve">contempladas </w:t>
      </w:r>
      <w:r w:rsidR="005931A1" w:rsidRPr="005931A1">
        <w:rPr>
          <w:rStyle w:val="A8"/>
          <w:rFonts w:ascii="Times New Roman" w:hAnsi="Times New Roman" w:cs="Times New Roman"/>
          <w:sz w:val="24"/>
          <w:szCs w:val="24"/>
        </w:rPr>
        <w:t xml:space="preserve">más como una </w:t>
      </w:r>
      <w:r w:rsidR="005931A1" w:rsidRPr="005931A1">
        <w:rPr>
          <w:rStyle w:val="A8"/>
          <w:rFonts w:ascii="Times New Roman" w:hAnsi="Times New Roman" w:cs="Times New Roman"/>
          <w:sz w:val="24"/>
          <w:szCs w:val="24"/>
        </w:rPr>
        <w:lastRenderedPageBreak/>
        <w:t xml:space="preserve">estrategia de supervivencia del régimen que como una voluntad real de propiciar más pluralismo y </w:t>
      </w:r>
      <w:r w:rsidR="005931A1">
        <w:rPr>
          <w:rStyle w:val="A8"/>
          <w:rFonts w:ascii="Times New Roman" w:hAnsi="Times New Roman" w:cs="Times New Roman"/>
          <w:sz w:val="24"/>
          <w:szCs w:val="24"/>
        </w:rPr>
        <w:t>mayor competencia política</w:t>
      </w:r>
      <w:r w:rsidR="005931A1">
        <w:rPr>
          <w:rFonts w:ascii="Times New Roman" w:hAnsi="Times New Roman" w:cs="Times New Roman"/>
          <w:sz w:val="24"/>
          <w:szCs w:val="24"/>
        </w:rPr>
        <w:t xml:space="preserve"> (Alvarez-Ossorio 2015). De ahí el boicot electoral a los comicios de 2012 y ínfimo nivel de </w:t>
      </w:r>
      <w:r w:rsidR="00B74BF1">
        <w:rPr>
          <w:rFonts w:ascii="Times New Roman" w:hAnsi="Times New Roman" w:cs="Times New Roman"/>
          <w:sz w:val="24"/>
          <w:szCs w:val="24"/>
        </w:rPr>
        <w:t xml:space="preserve">integridad electoral </w:t>
      </w:r>
      <w:r w:rsidR="005931A1">
        <w:rPr>
          <w:rFonts w:ascii="Times New Roman" w:hAnsi="Times New Roman" w:cs="Times New Roman"/>
          <w:sz w:val="24"/>
          <w:szCs w:val="24"/>
        </w:rPr>
        <w:t>alcanzado en las mismas</w:t>
      </w:r>
      <w:r>
        <w:rPr>
          <w:rFonts w:ascii="Times New Roman" w:hAnsi="Times New Roman" w:cs="Times New Roman"/>
          <w:sz w:val="24"/>
          <w:szCs w:val="24"/>
        </w:rPr>
        <w:t>, el cual puede interpretar</w:t>
      </w:r>
      <w:r w:rsidR="0051306B">
        <w:rPr>
          <w:rFonts w:ascii="Times New Roman" w:hAnsi="Times New Roman" w:cs="Times New Roman"/>
          <w:sz w:val="24"/>
          <w:szCs w:val="24"/>
        </w:rPr>
        <w:t>se como un acicate para el recru</w:t>
      </w:r>
      <w:r>
        <w:rPr>
          <w:rFonts w:ascii="Times New Roman" w:hAnsi="Times New Roman" w:cs="Times New Roman"/>
          <w:sz w:val="24"/>
          <w:szCs w:val="24"/>
        </w:rPr>
        <w:t>decimiento de la violencia que siguió después</w:t>
      </w:r>
      <w:r w:rsidR="0051306B">
        <w:rPr>
          <w:rFonts w:ascii="Times New Roman" w:hAnsi="Times New Roman" w:cs="Times New Roman"/>
          <w:sz w:val="24"/>
          <w:szCs w:val="24"/>
        </w:rPr>
        <w:t xml:space="preserve">. Un </w:t>
      </w:r>
      <w:r w:rsidR="00237C53">
        <w:rPr>
          <w:rFonts w:ascii="Times New Roman" w:hAnsi="Times New Roman" w:cs="Times New Roman"/>
          <w:sz w:val="24"/>
          <w:szCs w:val="24"/>
        </w:rPr>
        <w:t xml:space="preserve">leve ascenso </w:t>
      </w:r>
      <w:r w:rsidR="005931A1">
        <w:rPr>
          <w:rFonts w:ascii="Times New Roman" w:hAnsi="Times New Roman" w:cs="Times New Roman"/>
          <w:sz w:val="24"/>
          <w:szCs w:val="24"/>
        </w:rPr>
        <w:t xml:space="preserve">se aprecia </w:t>
      </w:r>
      <w:r w:rsidR="00237C53">
        <w:rPr>
          <w:rFonts w:ascii="Times New Roman" w:hAnsi="Times New Roman" w:cs="Times New Roman"/>
          <w:sz w:val="24"/>
          <w:szCs w:val="24"/>
        </w:rPr>
        <w:t>en las elecciones presidenciales de 2014</w:t>
      </w:r>
      <w:r w:rsidR="005931A1">
        <w:rPr>
          <w:rFonts w:ascii="Times New Roman" w:hAnsi="Times New Roman" w:cs="Times New Roman"/>
          <w:sz w:val="24"/>
          <w:szCs w:val="24"/>
        </w:rPr>
        <w:t>,</w:t>
      </w:r>
      <w:r w:rsidR="00237C53">
        <w:rPr>
          <w:rFonts w:ascii="Times New Roman" w:hAnsi="Times New Roman" w:cs="Times New Roman"/>
          <w:sz w:val="24"/>
          <w:szCs w:val="24"/>
        </w:rPr>
        <w:t xml:space="preserve"> </w:t>
      </w:r>
      <w:r w:rsidR="005931A1">
        <w:rPr>
          <w:rFonts w:ascii="Times New Roman" w:hAnsi="Times New Roman" w:cs="Times New Roman"/>
          <w:sz w:val="24"/>
          <w:szCs w:val="24"/>
        </w:rPr>
        <w:t xml:space="preserve">aún </w:t>
      </w:r>
      <w:r w:rsidR="00237C53">
        <w:rPr>
          <w:rFonts w:ascii="Times New Roman" w:hAnsi="Times New Roman" w:cs="Times New Roman"/>
          <w:sz w:val="24"/>
          <w:szCs w:val="24"/>
        </w:rPr>
        <w:t>en el marco de una guerra civil internacional</w:t>
      </w:r>
      <w:r w:rsidR="005931A1">
        <w:rPr>
          <w:rFonts w:ascii="Times New Roman" w:hAnsi="Times New Roman" w:cs="Times New Roman"/>
          <w:sz w:val="24"/>
          <w:szCs w:val="24"/>
        </w:rPr>
        <w:t>izada y ocupación territorial por parte de</w:t>
      </w:r>
      <w:r w:rsidR="00237C53">
        <w:rPr>
          <w:rFonts w:ascii="Times New Roman" w:hAnsi="Times New Roman" w:cs="Times New Roman"/>
          <w:sz w:val="24"/>
          <w:szCs w:val="24"/>
        </w:rPr>
        <w:t xml:space="preserve"> fuerzas terroristas</w:t>
      </w:r>
      <w:r>
        <w:rPr>
          <w:rFonts w:ascii="Times New Roman" w:hAnsi="Times New Roman" w:cs="Times New Roman"/>
          <w:sz w:val="24"/>
          <w:szCs w:val="24"/>
        </w:rPr>
        <w:t xml:space="preserve">. La mejora en la percepción de </w:t>
      </w:r>
      <w:r w:rsidR="00B74BF1">
        <w:rPr>
          <w:rFonts w:ascii="Times New Roman" w:hAnsi="Times New Roman" w:cs="Times New Roman"/>
          <w:sz w:val="24"/>
          <w:szCs w:val="24"/>
        </w:rPr>
        <w:t xml:space="preserve">integridad electoral </w:t>
      </w:r>
      <w:r>
        <w:rPr>
          <w:rFonts w:ascii="Times New Roman" w:hAnsi="Times New Roman" w:cs="Times New Roman"/>
          <w:sz w:val="24"/>
          <w:szCs w:val="24"/>
        </w:rPr>
        <w:t>en esa ocasión puede estar relacionada con el hecho de</w:t>
      </w:r>
      <w:r w:rsidR="005931A1">
        <w:rPr>
          <w:rFonts w:ascii="Times New Roman" w:hAnsi="Times New Roman" w:cs="Times New Roman"/>
          <w:sz w:val="24"/>
          <w:szCs w:val="24"/>
        </w:rPr>
        <w:t xml:space="preserve"> que éstas fueron las primeras elecciones presidenciales sirias que permitieron la concurrencia de más de </w:t>
      </w:r>
      <w:r>
        <w:rPr>
          <w:rFonts w:ascii="Times New Roman" w:hAnsi="Times New Roman" w:cs="Times New Roman"/>
          <w:sz w:val="24"/>
          <w:szCs w:val="24"/>
        </w:rPr>
        <w:t>una candidatura</w:t>
      </w:r>
      <w:r w:rsidR="00237C53">
        <w:rPr>
          <w:rFonts w:ascii="Times New Roman" w:hAnsi="Times New Roman" w:cs="Times New Roman"/>
          <w:sz w:val="24"/>
          <w:szCs w:val="24"/>
        </w:rPr>
        <w:t>. En todo caso, amb</w:t>
      </w:r>
      <w:r w:rsidR="00AA0B97">
        <w:rPr>
          <w:rFonts w:ascii="Times New Roman" w:hAnsi="Times New Roman" w:cs="Times New Roman"/>
          <w:sz w:val="24"/>
          <w:szCs w:val="24"/>
        </w:rPr>
        <w:t>os procesos electorales alcanzaron</w:t>
      </w:r>
      <w:r w:rsidR="00237C53">
        <w:rPr>
          <w:rFonts w:ascii="Times New Roman" w:hAnsi="Times New Roman" w:cs="Times New Roman"/>
          <w:sz w:val="24"/>
          <w:szCs w:val="24"/>
        </w:rPr>
        <w:t xml:space="preserve"> los niveles de </w:t>
      </w:r>
      <w:r w:rsidR="00B74BF1">
        <w:rPr>
          <w:rFonts w:ascii="Times New Roman" w:hAnsi="Times New Roman" w:cs="Times New Roman"/>
          <w:sz w:val="24"/>
          <w:szCs w:val="24"/>
        </w:rPr>
        <w:t xml:space="preserve">integridad </w:t>
      </w:r>
      <w:r w:rsidR="00237C53">
        <w:rPr>
          <w:rFonts w:ascii="Times New Roman" w:hAnsi="Times New Roman" w:cs="Times New Roman"/>
          <w:sz w:val="24"/>
          <w:szCs w:val="24"/>
        </w:rPr>
        <w:t xml:space="preserve">más reducidos de toda la región. </w:t>
      </w:r>
    </w:p>
    <w:p w:rsidR="00237C53" w:rsidRDefault="004542E8" w:rsidP="00237C53">
      <w:pPr>
        <w:spacing w:line="480" w:lineRule="auto"/>
        <w:jc w:val="both"/>
        <w:rPr>
          <w:rFonts w:ascii="Times New Roman" w:hAnsi="Times New Roman" w:cs="Times New Roman"/>
          <w:sz w:val="24"/>
          <w:szCs w:val="24"/>
        </w:rPr>
      </w:pPr>
      <w:r>
        <w:rPr>
          <w:rFonts w:ascii="Times New Roman" w:hAnsi="Times New Roman" w:cs="Times New Roman"/>
          <w:sz w:val="24"/>
          <w:szCs w:val="24"/>
        </w:rPr>
        <w:t>Finalmente cabe destacar el caso de</w:t>
      </w:r>
      <w:r w:rsidR="00237C53">
        <w:rPr>
          <w:rFonts w:ascii="Times New Roman" w:hAnsi="Times New Roman" w:cs="Times New Roman"/>
          <w:sz w:val="24"/>
          <w:szCs w:val="24"/>
        </w:rPr>
        <w:t xml:space="preserve"> Tunisia, cuyos progresos en calidad electoral representan </w:t>
      </w:r>
      <w:r w:rsidR="00AA0B97">
        <w:rPr>
          <w:rFonts w:ascii="Times New Roman" w:hAnsi="Times New Roman" w:cs="Times New Roman"/>
          <w:sz w:val="24"/>
          <w:szCs w:val="24"/>
        </w:rPr>
        <w:t>los más notables del grupo de pa</w:t>
      </w:r>
      <w:r>
        <w:rPr>
          <w:rFonts w:ascii="Times New Roman" w:hAnsi="Times New Roman" w:cs="Times New Roman"/>
          <w:sz w:val="24"/>
          <w:szCs w:val="24"/>
        </w:rPr>
        <w:t>ís</w:t>
      </w:r>
      <w:r w:rsidR="00237C53">
        <w:rPr>
          <w:rFonts w:ascii="Times New Roman" w:hAnsi="Times New Roman" w:cs="Times New Roman"/>
          <w:sz w:val="24"/>
          <w:szCs w:val="24"/>
        </w:rPr>
        <w:t>es observados</w:t>
      </w:r>
      <w:r>
        <w:rPr>
          <w:rFonts w:ascii="Times New Roman" w:hAnsi="Times New Roman" w:cs="Times New Roman"/>
          <w:sz w:val="24"/>
          <w:szCs w:val="24"/>
        </w:rPr>
        <w:t xml:space="preserve"> y los únicos acompañados de cambios políticos ulteriores positivos para el transcurso del proceso de democratización</w:t>
      </w:r>
      <w:r w:rsidR="00237C53">
        <w:rPr>
          <w:rFonts w:ascii="Times New Roman" w:hAnsi="Times New Roman" w:cs="Times New Roman"/>
          <w:sz w:val="24"/>
          <w:szCs w:val="24"/>
        </w:rPr>
        <w:t xml:space="preserve">. </w:t>
      </w:r>
      <w:r w:rsidR="007A2CA4" w:rsidRPr="00584602">
        <w:rPr>
          <w:rFonts w:ascii="Times New Roman" w:hAnsi="Times New Roman" w:cs="Times New Roman"/>
          <w:sz w:val="24"/>
          <w:szCs w:val="24"/>
        </w:rPr>
        <w:t xml:space="preserve">Pese a notables defectos de corte organizativo y de transparencia, </w:t>
      </w:r>
      <w:r w:rsidR="007A2CA4">
        <w:rPr>
          <w:rFonts w:ascii="Times New Roman" w:hAnsi="Times New Roman" w:cs="Times New Roman"/>
          <w:sz w:val="24"/>
          <w:szCs w:val="24"/>
        </w:rPr>
        <w:t>l</w:t>
      </w:r>
      <w:r w:rsidR="007A2CA4" w:rsidRPr="000C010F">
        <w:rPr>
          <w:rFonts w:ascii="Times New Roman" w:hAnsi="Times New Roman" w:cs="Times New Roman"/>
          <w:sz w:val="24"/>
          <w:szCs w:val="24"/>
        </w:rPr>
        <w:t>a preparación y celebración de las elecciones fundacionales tunecinas de 2011 simbolizaron ya un punto de inflexión en la trayectoria electoral del país, contribuyendo</w:t>
      </w:r>
      <w:r w:rsidR="007A2CA4">
        <w:rPr>
          <w:rFonts w:ascii="Times New Roman" w:hAnsi="Times New Roman" w:cs="Times New Roman"/>
          <w:sz w:val="24"/>
          <w:szCs w:val="24"/>
        </w:rPr>
        <w:t xml:space="preserve"> a la cobertura de las condiciones que definen una transición a la democracia (Stepan 2012</w:t>
      </w:r>
      <w:r w:rsidR="00C13132">
        <w:rPr>
          <w:rFonts w:ascii="Times New Roman" w:hAnsi="Times New Roman" w:cs="Times New Roman"/>
          <w:sz w:val="24"/>
          <w:szCs w:val="24"/>
        </w:rPr>
        <w:t>, Murphy 2013</w:t>
      </w:r>
      <w:r w:rsidR="007A2CA4">
        <w:rPr>
          <w:rFonts w:ascii="Times New Roman" w:hAnsi="Times New Roman" w:cs="Times New Roman"/>
          <w:sz w:val="24"/>
          <w:szCs w:val="24"/>
        </w:rPr>
        <w:t>). La legalización de partidos políticos, la aprob</w:t>
      </w:r>
      <w:r w:rsidR="005931A1">
        <w:rPr>
          <w:rFonts w:ascii="Times New Roman" w:hAnsi="Times New Roman" w:cs="Times New Roman"/>
          <w:sz w:val="24"/>
          <w:szCs w:val="24"/>
        </w:rPr>
        <w:t>ación de nuevas Ley de Partidos</w:t>
      </w:r>
      <w:r w:rsidR="007A2CA4">
        <w:rPr>
          <w:rFonts w:ascii="Times New Roman" w:hAnsi="Times New Roman" w:cs="Times New Roman"/>
          <w:sz w:val="24"/>
          <w:szCs w:val="24"/>
        </w:rPr>
        <w:t xml:space="preserve"> y Ley Electoral, la creación de una Instancia Independiente para la fiscalización de las elecciones, la invitación extensiva a observadores electorales locales e internacionales y el clima pacífico extendido en el periodo electoral conformaron el marco propiciatorio para elevar de forma extrema el nivel de </w:t>
      </w:r>
      <w:r w:rsidR="00B74BF1">
        <w:rPr>
          <w:rFonts w:ascii="Times New Roman" w:hAnsi="Times New Roman" w:cs="Times New Roman"/>
          <w:sz w:val="24"/>
          <w:szCs w:val="24"/>
        </w:rPr>
        <w:t xml:space="preserve">integridad electoral </w:t>
      </w:r>
      <w:r w:rsidR="007A2CA4">
        <w:rPr>
          <w:rFonts w:ascii="Times New Roman" w:hAnsi="Times New Roman" w:cs="Times New Roman"/>
          <w:sz w:val="24"/>
          <w:szCs w:val="24"/>
        </w:rPr>
        <w:t>respecto a cotas logradas en los comicios previos al inicio del proceso de transición</w:t>
      </w:r>
      <w:r w:rsidR="00C13132">
        <w:rPr>
          <w:rFonts w:ascii="Times New Roman" w:hAnsi="Times New Roman" w:cs="Times New Roman"/>
          <w:sz w:val="24"/>
          <w:szCs w:val="24"/>
        </w:rPr>
        <w:t xml:space="preserve"> (Montabes-Pereira and</w:t>
      </w:r>
      <w:r w:rsidR="007A2CA4">
        <w:rPr>
          <w:rFonts w:ascii="Times New Roman" w:hAnsi="Times New Roman" w:cs="Times New Roman"/>
          <w:sz w:val="24"/>
          <w:szCs w:val="24"/>
        </w:rPr>
        <w:t xml:space="preserve"> Martínez</w:t>
      </w:r>
      <w:r w:rsidR="00C13132">
        <w:rPr>
          <w:rFonts w:ascii="Times New Roman" w:hAnsi="Times New Roman" w:cs="Times New Roman"/>
          <w:sz w:val="24"/>
          <w:szCs w:val="24"/>
        </w:rPr>
        <w:t>-Fuentes</w:t>
      </w:r>
      <w:r w:rsidR="007A2CA4">
        <w:rPr>
          <w:rFonts w:ascii="Times New Roman" w:hAnsi="Times New Roman" w:cs="Times New Roman"/>
          <w:sz w:val="24"/>
          <w:szCs w:val="24"/>
        </w:rPr>
        <w:t xml:space="preserve"> 2014). Las elecciones parlamentarias y </w:t>
      </w:r>
      <w:r w:rsidR="007A2CA4">
        <w:rPr>
          <w:rFonts w:ascii="Times New Roman" w:hAnsi="Times New Roman" w:cs="Times New Roman"/>
          <w:sz w:val="24"/>
          <w:szCs w:val="24"/>
        </w:rPr>
        <w:lastRenderedPageBreak/>
        <w:t xml:space="preserve">presidenciales de 2014 representaron mayores avances en términos de aprendizaje democrático, desinstitucionalización del legado autoritario y progresos en materia de Electoral Integrity gracias a una nueva reforma de la Ley Electoral </w:t>
      </w:r>
      <w:r w:rsidR="00A1455C">
        <w:rPr>
          <w:rFonts w:ascii="Times New Roman" w:hAnsi="Times New Roman" w:cs="Times New Roman"/>
          <w:sz w:val="24"/>
          <w:szCs w:val="24"/>
        </w:rPr>
        <w:t xml:space="preserve">de orientación más inclusiva </w:t>
      </w:r>
      <w:r w:rsidR="007A2CA4">
        <w:rPr>
          <w:rFonts w:ascii="Times New Roman" w:hAnsi="Times New Roman" w:cs="Times New Roman"/>
          <w:sz w:val="24"/>
          <w:szCs w:val="24"/>
        </w:rPr>
        <w:t xml:space="preserve">y a la mejora organizativa y funcional de la Instancia Independiente para la supervisión de las elecciones (Martínez-Fuentes 2015b). Por ello, desde el punto de vista de la observación internacional, el éxito de esta segunda fase del ciclo electoral tunecino representó una señal de esperanza </w:t>
      </w:r>
      <w:r w:rsidR="007A2CA4" w:rsidRPr="00CF74CD">
        <w:rPr>
          <w:rStyle w:val="brown14arial1"/>
          <w:rFonts w:ascii="Times New Roman" w:hAnsi="Times New Roman" w:cs="Times New Roman"/>
          <w:color w:val="auto"/>
          <w:sz w:val="24"/>
          <w:szCs w:val="24"/>
        </w:rPr>
        <w:t>to the country's consolidation of democratic governance.</w:t>
      </w:r>
    </w:p>
    <w:p w:rsidR="004542E8" w:rsidRPr="00EE22D6" w:rsidRDefault="00EE22D6" w:rsidP="00EE22D6">
      <w:pPr>
        <w:pStyle w:val="Prrafodelista"/>
        <w:numPr>
          <w:ilvl w:val="1"/>
          <w:numId w:val="2"/>
        </w:numPr>
        <w:spacing w:line="480" w:lineRule="auto"/>
        <w:jc w:val="both"/>
        <w:rPr>
          <w:rFonts w:ascii="Times New Roman" w:hAnsi="Times New Roman" w:cs="Times New Roman"/>
          <w:sz w:val="24"/>
          <w:szCs w:val="24"/>
        </w:rPr>
      </w:pPr>
      <w:r w:rsidRPr="00EE22D6">
        <w:rPr>
          <w:rFonts w:ascii="Times New Roman" w:hAnsi="Times New Roman" w:cs="Times New Roman"/>
          <w:sz w:val="24"/>
          <w:szCs w:val="24"/>
        </w:rPr>
        <w:t>Evolucion</w:t>
      </w:r>
      <w:r w:rsidR="00B74BF1" w:rsidRPr="00EE22D6">
        <w:rPr>
          <w:rFonts w:ascii="Times New Roman" w:hAnsi="Times New Roman" w:cs="Times New Roman"/>
          <w:sz w:val="24"/>
          <w:szCs w:val="24"/>
        </w:rPr>
        <w:t xml:space="preserve"> negativa </w:t>
      </w:r>
    </w:p>
    <w:p w:rsidR="003C557E" w:rsidRDefault="00B74BF1" w:rsidP="00247040">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247040" w:rsidRPr="00F633AD">
        <w:rPr>
          <w:rFonts w:ascii="Times New Roman" w:hAnsi="Times New Roman" w:cs="Times New Roman"/>
          <w:sz w:val="24"/>
          <w:szCs w:val="24"/>
          <w:lang w:val="en-US"/>
        </w:rPr>
        <w:t xml:space="preserve">Before the elections 2014, the political situation in Iraq acquired complex and chaotic characteristics due to deeper division between Iraqi Sunni, Shi‘a, and Kurdish blocs, the crescent degree of political polarization and </w:t>
      </w:r>
      <w:r w:rsidR="00F633AD">
        <w:rPr>
          <w:rFonts w:ascii="Times New Roman" w:hAnsi="Times New Roman" w:cs="Times New Roman"/>
          <w:sz w:val="24"/>
          <w:szCs w:val="24"/>
          <w:lang w:val="en-US"/>
        </w:rPr>
        <w:t xml:space="preserve">the </w:t>
      </w:r>
      <w:r w:rsidR="00247040" w:rsidRPr="00F633AD">
        <w:rPr>
          <w:rFonts w:ascii="Times New Roman" w:hAnsi="Times New Roman" w:cs="Times New Roman"/>
          <w:sz w:val="24"/>
          <w:szCs w:val="24"/>
          <w:lang w:val="en-US"/>
        </w:rPr>
        <w:t>Islamic State of Iraq and Syria’s (ISIS) advance towards Mosul, Kirkuk, Salahaddin, Al-Anbar and Baghdad</w:t>
      </w:r>
      <w:r>
        <w:rPr>
          <w:rFonts w:ascii="Times New Roman" w:hAnsi="Times New Roman" w:cs="Times New Roman"/>
          <w:sz w:val="24"/>
          <w:szCs w:val="24"/>
          <w:lang w:val="en-US"/>
        </w:rPr>
        <w:t>”</w:t>
      </w:r>
      <w:r w:rsidR="00F633AD">
        <w:rPr>
          <w:rFonts w:ascii="Times New Roman" w:hAnsi="Times New Roman" w:cs="Times New Roman"/>
          <w:sz w:val="24"/>
          <w:szCs w:val="24"/>
          <w:lang w:val="en-US"/>
        </w:rPr>
        <w:t xml:space="preserve"> (Duman 2014)</w:t>
      </w:r>
      <w:r w:rsidR="00247040" w:rsidRPr="00F633AD">
        <w:rPr>
          <w:rFonts w:ascii="Times New Roman" w:hAnsi="Times New Roman" w:cs="Times New Roman"/>
          <w:sz w:val="24"/>
          <w:szCs w:val="24"/>
          <w:lang w:val="en-US"/>
        </w:rPr>
        <w:t xml:space="preserve">. </w:t>
      </w:r>
      <w:r w:rsidR="00247040" w:rsidRPr="00F633AD">
        <w:rPr>
          <w:rFonts w:ascii="Times New Roman" w:hAnsi="Times New Roman" w:cs="Times New Roman"/>
          <w:sz w:val="24"/>
          <w:szCs w:val="24"/>
        </w:rPr>
        <w:t>En este contexto</w:t>
      </w:r>
      <w:r w:rsidR="00F633AD">
        <w:rPr>
          <w:rFonts w:ascii="Times New Roman" w:hAnsi="Times New Roman" w:cs="Times New Roman"/>
          <w:sz w:val="24"/>
          <w:szCs w:val="24"/>
        </w:rPr>
        <w:t>,</w:t>
      </w:r>
      <w:r w:rsidR="00247040" w:rsidRPr="00F633AD">
        <w:rPr>
          <w:rFonts w:ascii="Times New Roman" w:hAnsi="Times New Roman" w:cs="Times New Roman"/>
          <w:sz w:val="24"/>
          <w:szCs w:val="24"/>
        </w:rPr>
        <w:t xml:space="preserve"> the Independent High Electoral Commission, partidos políticos y ONGs redoblaron esfuerzos para mejorar la calidad de los comicios respecto a la convocatoria de 2010, si bien ésta última ya fue valorada positivamente por la comunidad internacional. </w:t>
      </w:r>
      <w:r w:rsidR="00247040" w:rsidRPr="00F633AD">
        <w:rPr>
          <w:rFonts w:ascii="Times New Roman" w:hAnsi="Times New Roman" w:cs="Times New Roman"/>
          <w:sz w:val="24"/>
          <w:szCs w:val="24"/>
          <w:lang w:val="en-US"/>
        </w:rPr>
        <w:t>Aún así, pre-election environment influenced the election process and the developments afterwards in a negative way</w:t>
      </w:r>
      <w:r>
        <w:rPr>
          <w:rFonts w:ascii="Times New Roman" w:hAnsi="Times New Roman" w:cs="Times New Roman"/>
          <w:sz w:val="24"/>
          <w:szCs w:val="24"/>
          <w:lang w:val="en-US"/>
        </w:rPr>
        <w:t xml:space="preserve"> </w:t>
      </w:r>
      <w:r w:rsidRPr="00CA1093">
        <w:rPr>
          <w:rFonts w:ascii="Times New Roman" w:hAnsi="Times New Roman" w:cs="Times New Roman"/>
          <w:sz w:val="24"/>
          <w:szCs w:val="24"/>
          <w:lang w:val="en-US"/>
        </w:rPr>
        <w:t>(Ali 2014)</w:t>
      </w:r>
      <w:proofErr w:type="gramStart"/>
      <w:r w:rsidRPr="00CA1093">
        <w:rPr>
          <w:rFonts w:ascii="Times New Roman" w:hAnsi="Times New Roman" w:cs="Times New Roman"/>
          <w:sz w:val="24"/>
          <w:szCs w:val="24"/>
          <w:lang w:val="en-US"/>
        </w:rPr>
        <w:t>.</w:t>
      </w:r>
      <w:r w:rsidR="00F633AD" w:rsidRPr="00F633AD">
        <w:rPr>
          <w:rFonts w:ascii="Times New Roman" w:hAnsi="Times New Roman" w:cs="Times New Roman"/>
          <w:sz w:val="24"/>
          <w:szCs w:val="24"/>
          <w:lang w:val="en-US"/>
        </w:rPr>
        <w:t>.</w:t>
      </w:r>
      <w:proofErr w:type="gramEnd"/>
      <w:r w:rsidR="00F633AD" w:rsidRPr="00F633AD">
        <w:rPr>
          <w:rFonts w:ascii="Times New Roman" w:hAnsi="Times New Roman" w:cs="Times New Roman"/>
          <w:sz w:val="24"/>
          <w:szCs w:val="24"/>
          <w:lang w:val="en-US"/>
        </w:rPr>
        <w:t xml:space="preserve"> </w:t>
      </w:r>
      <w:r w:rsidR="00F633AD" w:rsidRPr="00F633AD">
        <w:rPr>
          <w:rFonts w:ascii="Times New Roman" w:hAnsi="Times New Roman" w:cs="Times New Roman"/>
          <w:sz w:val="24"/>
          <w:szCs w:val="24"/>
        </w:rPr>
        <w:t xml:space="preserve">Por ello, el deterioro del componente electoral de esta democracia defectiva a lo largo del periodo observado obedece al desentendimiento entre élites políticas y a la incapacidad de las autoridades para garantizar la seguridad de electores y candidatos, y no tanto a la presencia de malas prácticas institucionales intencionadas. Como consecuencia, </w:t>
      </w:r>
      <w:r w:rsidR="00F633AD">
        <w:rPr>
          <w:rFonts w:ascii="Times New Roman" w:hAnsi="Times New Roman" w:cs="Times New Roman"/>
          <w:sz w:val="24"/>
          <w:szCs w:val="24"/>
        </w:rPr>
        <w:t xml:space="preserve">las </w:t>
      </w:r>
      <w:r w:rsidR="00F633AD" w:rsidRPr="00F633AD">
        <w:rPr>
          <w:rFonts w:ascii="Times New Roman" w:hAnsi="Times New Roman" w:cs="Times New Roman"/>
          <w:sz w:val="24"/>
          <w:szCs w:val="24"/>
        </w:rPr>
        <w:t>irregularidades regis</w:t>
      </w:r>
      <w:r w:rsidR="00F633AD">
        <w:rPr>
          <w:rFonts w:ascii="Times New Roman" w:hAnsi="Times New Roman" w:cs="Times New Roman"/>
          <w:sz w:val="24"/>
          <w:szCs w:val="24"/>
        </w:rPr>
        <w:t>tradas en el proceso no fueron o</w:t>
      </w:r>
      <w:r w:rsidR="00F633AD" w:rsidRPr="00F633AD">
        <w:rPr>
          <w:rFonts w:ascii="Times New Roman" w:hAnsi="Times New Roman" w:cs="Times New Roman"/>
          <w:sz w:val="24"/>
          <w:szCs w:val="24"/>
        </w:rPr>
        <w:t>b</w:t>
      </w:r>
      <w:r w:rsidR="00F633AD">
        <w:rPr>
          <w:rFonts w:ascii="Times New Roman" w:hAnsi="Times New Roman" w:cs="Times New Roman"/>
          <w:sz w:val="24"/>
          <w:szCs w:val="24"/>
        </w:rPr>
        <w:t>s</w:t>
      </w:r>
      <w:r w:rsidR="00F633AD" w:rsidRPr="00F633AD">
        <w:rPr>
          <w:rFonts w:ascii="Times New Roman" w:hAnsi="Times New Roman" w:cs="Times New Roman"/>
          <w:sz w:val="24"/>
          <w:szCs w:val="24"/>
        </w:rPr>
        <w:t xml:space="preserve">táculo </w:t>
      </w:r>
      <w:r w:rsidR="006C7F69" w:rsidRPr="00F633AD">
        <w:rPr>
          <w:rFonts w:ascii="Times New Roman" w:hAnsi="Times New Roman" w:cs="Times New Roman"/>
          <w:sz w:val="24"/>
          <w:szCs w:val="24"/>
        </w:rPr>
        <w:t xml:space="preserve">para que  los comicios </w:t>
      </w:r>
      <w:r w:rsidR="005974B4" w:rsidRPr="00F633AD">
        <w:rPr>
          <w:rFonts w:ascii="Times New Roman" w:hAnsi="Times New Roman" w:cs="Times New Roman"/>
          <w:sz w:val="24"/>
          <w:szCs w:val="24"/>
        </w:rPr>
        <w:t>fueran interpretado</w:t>
      </w:r>
      <w:r w:rsidR="00636262" w:rsidRPr="00F633AD">
        <w:rPr>
          <w:rFonts w:ascii="Times New Roman" w:hAnsi="Times New Roman" w:cs="Times New Roman"/>
          <w:sz w:val="24"/>
          <w:szCs w:val="24"/>
        </w:rPr>
        <w:t>s globalmente</w:t>
      </w:r>
      <w:r w:rsidR="006C7F69" w:rsidRPr="00F633AD">
        <w:rPr>
          <w:rFonts w:ascii="Times New Roman" w:hAnsi="Times New Roman" w:cs="Times New Roman"/>
          <w:sz w:val="24"/>
          <w:szCs w:val="24"/>
        </w:rPr>
        <w:t xml:space="preserve"> </w:t>
      </w:r>
      <w:r w:rsidR="003C557E">
        <w:rPr>
          <w:rFonts w:ascii="Times New Roman" w:hAnsi="Times New Roman" w:cs="Times New Roman"/>
          <w:sz w:val="24"/>
          <w:szCs w:val="24"/>
        </w:rPr>
        <w:t xml:space="preserve">de forma positiva </w:t>
      </w:r>
      <w:r>
        <w:rPr>
          <w:rFonts w:ascii="Times New Roman" w:hAnsi="Times New Roman" w:cs="Times New Roman"/>
          <w:sz w:val="24"/>
          <w:szCs w:val="24"/>
        </w:rPr>
        <w:t xml:space="preserve">como un paso en la construcción nacional. </w:t>
      </w:r>
    </w:p>
    <w:p w:rsidR="001C6722" w:rsidRDefault="003C557E" w:rsidP="00247040">
      <w:pPr>
        <w:spacing w:line="480" w:lineRule="auto"/>
        <w:jc w:val="both"/>
        <w:rPr>
          <w:sz w:val="23"/>
          <w:szCs w:val="23"/>
          <w:lang w:val="en-US"/>
        </w:rPr>
      </w:pPr>
      <w:r>
        <w:rPr>
          <w:rFonts w:ascii="Times New Roman" w:hAnsi="Times New Roman" w:cs="Times New Roman"/>
          <w:sz w:val="24"/>
          <w:szCs w:val="24"/>
        </w:rPr>
        <w:lastRenderedPageBreak/>
        <w:t>Turquía</w:t>
      </w:r>
      <w:r w:rsidR="007A2CA4" w:rsidRPr="00F633AD">
        <w:rPr>
          <w:rFonts w:ascii="Times New Roman" w:hAnsi="Times New Roman" w:cs="Times New Roman"/>
          <w:sz w:val="24"/>
          <w:szCs w:val="24"/>
        </w:rPr>
        <w:t xml:space="preserve"> difiere en tales términos</w:t>
      </w:r>
      <w:r w:rsidR="0029349E">
        <w:rPr>
          <w:rFonts w:ascii="Times New Roman" w:hAnsi="Times New Roman" w:cs="Times New Roman"/>
          <w:sz w:val="24"/>
          <w:szCs w:val="24"/>
        </w:rPr>
        <w:t xml:space="preserve"> si se considera que representa uno de los </w:t>
      </w:r>
      <w:r>
        <w:rPr>
          <w:rFonts w:ascii="Times New Roman" w:hAnsi="Times New Roman" w:cs="Times New Roman"/>
          <w:sz w:val="24"/>
          <w:szCs w:val="24"/>
        </w:rPr>
        <w:t xml:space="preserve">países </w:t>
      </w:r>
      <w:r w:rsidR="0029349E">
        <w:rPr>
          <w:rFonts w:ascii="Times New Roman" w:hAnsi="Times New Roman" w:cs="Times New Roman"/>
          <w:sz w:val="24"/>
          <w:szCs w:val="24"/>
        </w:rPr>
        <w:t>más estables de la región</w:t>
      </w:r>
      <w:r w:rsidR="00AD77EB">
        <w:rPr>
          <w:rFonts w:ascii="Times New Roman" w:hAnsi="Times New Roman" w:cs="Times New Roman"/>
          <w:sz w:val="24"/>
          <w:szCs w:val="24"/>
        </w:rPr>
        <w:t xml:space="preserve"> – pese a sus propias dificultades internas de protesta ciudadana, lucha contra el terrorismo, el problema kurdo y la implicación en el conflicto sirio (Cagaptay and Jeffrey 2014)</w:t>
      </w:r>
      <w:r w:rsidR="007A2CA4" w:rsidRPr="00F633AD">
        <w:rPr>
          <w:rFonts w:ascii="Times New Roman" w:hAnsi="Times New Roman" w:cs="Times New Roman"/>
          <w:sz w:val="24"/>
          <w:szCs w:val="24"/>
        </w:rPr>
        <w:t xml:space="preserve">. </w:t>
      </w:r>
      <w:r w:rsidR="00F06404" w:rsidRPr="00F06404">
        <w:rPr>
          <w:rFonts w:ascii="Times New Roman" w:hAnsi="Times New Roman" w:cs="Times New Roman"/>
          <w:sz w:val="24"/>
          <w:szCs w:val="24"/>
        </w:rPr>
        <w:t>También a diferencia del caso iraqu</w:t>
      </w:r>
      <w:r w:rsidR="00F06404">
        <w:rPr>
          <w:rFonts w:ascii="Times New Roman" w:hAnsi="Times New Roman" w:cs="Times New Roman"/>
          <w:sz w:val="24"/>
          <w:szCs w:val="24"/>
        </w:rPr>
        <w:t>í, el deterioro del nivel de Electoral Inte</w:t>
      </w:r>
      <w:r>
        <w:rPr>
          <w:rFonts w:ascii="Times New Roman" w:hAnsi="Times New Roman" w:cs="Times New Roman"/>
          <w:sz w:val="24"/>
          <w:szCs w:val="24"/>
        </w:rPr>
        <w:t xml:space="preserve">grity en Turkey </w:t>
      </w:r>
      <w:r w:rsidR="00F06404">
        <w:rPr>
          <w:rFonts w:ascii="Times New Roman" w:hAnsi="Times New Roman" w:cs="Times New Roman"/>
          <w:sz w:val="24"/>
          <w:szCs w:val="24"/>
        </w:rPr>
        <w:t xml:space="preserve">obedece más a malas prácticas electorales intencionadas que a falta de competencias o recursos humanos. </w:t>
      </w:r>
      <w:r w:rsidR="00C274A9" w:rsidRPr="00F06404">
        <w:rPr>
          <w:rFonts w:ascii="Times New Roman" w:eastAsia="Cambria" w:hAnsi="Times New Roman" w:cs="Times New Roman"/>
          <w:bCs/>
          <w:sz w:val="24"/>
          <w:szCs w:val="24"/>
          <w:lang w:val="en-US"/>
        </w:rPr>
        <w:t>L</w:t>
      </w:r>
      <w:r w:rsidR="007A2CA4" w:rsidRPr="00F06404">
        <w:rPr>
          <w:rFonts w:ascii="Times New Roman" w:eastAsia="Cambria" w:hAnsi="Times New Roman" w:cs="Times New Roman"/>
          <w:bCs/>
          <w:sz w:val="24"/>
          <w:szCs w:val="24"/>
          <w:lang w:val="en-US"/>
        </w:rPr>
        <w:t xml:space="preserve">as elecciones de 2014 – las primeras </w:t>
      </w:r>
      <w:r w:rsidR="00C274A9" w:rsidRPr="00F06404">
        <w:rPr>
          <w:rFonts w:ascii="Times New Roman" w:eastAsia="Cambria" w:hAnsi="Times New Roman" w:cs="Times New Roman"/>
          <w:bCs/>
          <w:sz w:val="24"/>
          <w:szCs w:val="24"/>
          <w:lang w:val="en-US"/>
        </w:rPr>
        <w:t xml:space="preserve">presidenciales </w:t>
      </w:r>
      <w:proofErr w:type="gramStart"/>
      <w:r w:rsidR="00C274A9" w:rsidRPr="00F06404">
        <w:rPr>
          <w:rFonts w:ascii="Times New Roman" w:eastAsia="Cambria" w:hAnsi="Times New Roman" w:cs="Times New Roman"/>
          <w:bCs/>
          <w:sz w:val="24"/>
          <w:szCs w:val="24"/>
          <w:lang w:val="en-US"/>
        </w:rPr>
        <w:t>del</w:t>
      </w:r>
      <w:proofErr w:type="gramEnd"/>
      <w:r w:rsidR="00C274A9" w:rsidRPr="00F06404">
        <w:rPr>
          <w:rFonts w:ascii="Times New Roman" w:eastAsia="Cambria" w:hAnsi="Times New Roman" w:cs="Times New Roman"/>
          <w:bCs/>
          <w:sz w:val="24"/>
          <w:szCs w:val="24"/>
          <w:lang w:val="en-US"/>
        </w:rPr>
        <w:t xml:space="preserve"> país –</w:t>
      </w:r>
      <w:r w:rsidR="00B63AD3" w:rsidRPr="00F06404">
        <w:rPr>
          <w:rFonts w:ascii="Times New Roman" w:eastAsia="Cambria" w:hAnsi="Times New Roman" w:cs="Times New Roman"/>
          <w:bCs/>
          <w:sz w:val="24"/>
          <w:szCs w:val="24"/>
          <w:lang w:val="en-US"/>
        </w:rPr>
        <w:t xml:space="preserve"> </w:t>
      </w:r>
      <w:r w:rsidR="00816791" w:rsidRPr="00F06404">
        <w:rPr>
          <w:rFonts w:ascii="Times New Roman" w:eastAsia="Cambria" w:hAnsi="Times New Roman" w:cs="Times New Roman"/>
          <w:bCs/>
          <w:sz w:val="24"/>
          <w:szCs w:val="24"/>
          <w:lang w:val="en-US"/>
        </w:rPr>
        <w:t xml:space="preserve">se celebraron bajo un nuevo </w:t>
      </w:r>
      <w:r w:rsidR="00F06404">
        <w:rPr>
          <w:rFonts w:ascii="Times New Roman" w:eastAsia="Cambria" w:hAnsi="Times New Roman" w:cs="Times New Roman"/>
          <w:bCs/>
          <w:sz w:val="24"/>
          <w:szCs w:val="24"/>
          <w:lang w:val="en-US"/>
        </w:rPr>
        <w:t>marco legal</w:t>
      </w:r>
      <w:r w:rsidR="00816791" w:rsidRPr="00F06404">
        <w:rPr>
          <w:rFonts w:ascii="Times New Roman" w:eastAsia="Cambria" w:hAnsi="Times New Roman" w:cs="Times New Roman"/>
          <w:bCs/>
          <w:sz w:val="24"/>
          <w:szCs w:val="24"/>
          <w:lang w:val="en-US"/>
        </w:rPr>
        <w:t xml:space="preserve"> </w:t>
      </w:r>
      <w:r w:rsidR="00816791" w:rsidRPr="00F06404">
        <w:rPr>
          <w:rFonts w:ascii="Times New Roman" w:hAnsi="Times New Roman" w:cs="Times New Roman"/>
          <w:sz w:val="24"/>
          <w:szCs w:val="24"/>
          <w:lang w:val="en-US"/>
        </w:rPr>
        <w:t xml:space="preserve">adopted in an expedited manner and without public consultation; other relevant laws were not harmonized with it, resulting in a lack of clarity in the legal framework and its inconsistent implementation. </w:t>
      </w:r>
      <w:r w:rsidR="00816791" w:rsidRPr="005C21A6">
        <w:rPr>
          <w:rFonts w:ascii="Times New Roman" w:hAnsi="Times New Roman" w:cs="Times New Roman"/>
          <w:sz w:val="24"/>
          <w:szCs w:val="24"/>
          <w:lang w:val="en-US"/>
        </w:rPr>
        <w:t xml:space="preserve">Durante el proceso electoral se registraron defectos importantes, </w:t>
      </w:r>
      <w:r w:rsidR="00B74BF1">
        <w:rPr>
          <w:rFonts w:ascii="Times New Roman" w:hAnsi="Times New Roman" w:cs="Times New Roman"/>
          <w:sz w:val="24"/>
          <w:szCs w:val="24"/>
          <w:lang w:val="en-US"/>
        </w:rPr>
        <w:t>“</w:t>
      </w:r>
      <w:r w:rsidR="00816791" w:rsidRPr="005C21A6">
        <w:rPr>
          <w:rFonts w:ascii="Times New Roman" w:hAnsi="Times New Roman" w:cs="Times New Roman"/>
          <w:sz w:val="24"/>
          <w:szCs w:val="24"/>
          <w:lang w:val="en-US"/>
        </w:rPr>
        <w:t>as the misuse of administrative resources</w:t>
      </w:r>
      <w:r w:rsidR="005C21A6">
        <w:rPr>
          <w:rFonts w:ascii="Times New Roman" w:hAnsi="Times New Roman" w:cs="Times New Roman"/>
          <w:sz w:val="24"/>
          <w:szCs w:val="24"/>
          <w:lang w:val="en-US"/>
        </w:rPr>
        <w:t xml:space="preserve">, </w:t>
      </w:r>
      <w:r w:rsidR="00816791" w:rsidRPr="005C21A6">
        <w:rPr>
          <w:rFonts w:ascii="Times New Roman" w:hAnsi="Times New Roman" w:cs="Times New Roman"/>
          <w:sz w:val="24"/>
          <w:szCs w:val="24"/>
          <w:lang w:val="en-US"/>
        </w:rPr>
        <w:t>the lack of a clear distinction between key institutional events and campaign activities</w:t>
      </w:r>
      <w:r w:rsidR="005C21A6" w:rsidRPr="005C21A6">
        <w:rPr>
          <w:rFonts w:ascii="Times New Roman" w:hAnsi="Times New Roman" w:cs="Times New Roman"/>
          <w:sz w:val="24"/>
          <w:szCs w:val="24"/>
          <w:lang w:val="en-US"/>
        </w:rPr>
        <w:t xml:space="preserve"> </w:t>
      </w:r>
      <w:r w:rsidR="005C21A6">
        <w:rPr>
          <w:rFonts w:ascii="Times New Roman" w:hAnsi="Times New Roman" w:cs="Times New Roman"/>
          <w:sz w:val="24"/>
          <w:szCs w:val="24"/>
          <w:lang w:val="en-US"/>
        </w:rPr>
        <w:t xml:space="preserve">and </w:t>
      </w:r>
      <w:r w:rsidR="005C21A6" w:rsidRPr="005C21A6">
        <w:rPr>
          <w:rFonts w:ascii="Times New Roman" w:hAnsi="Times New Roman" w:cs="Times New Roman"/>
          <w:sz w:val="24"/>
          <w:szCs w:val="24"/>
          <w:lang w:val="en-US"/>
        </w:rPr>
        <w:t>limited pluralistic information on po</w:t>
      </w:r>
      <w:r w:rsidR="00A1455C">
        <w:rPr>
          <w:rFonts w:ascii="Times New Roman" w:hAnsi="Times New Roman" w:cs="Times New Roman"/>
          <w:sz w:val="24"/>
          <w:szCs w:val="24"/>
          <w:lang w:val="en-US"/>
        </w:rPr>
        <w:t xml:space="preserve">litical alternatives for voters, </w:t>
      </w:r>
      <w:r w:rsidR="00A1455C" w:rsidRPr="005C21A6">
        <w:rPr>
          <w:rFonts w:ascii="Times New Roman" w:hAnsi="Times New Roman" w:cs="Times New Roman"/>
          <w:sz w:val="24"/>
          <w:szCs w:val="24"/>
          <w:lang w:val="en-US"/>
        </w:rPr>
        <w:t>which granted the Prime Minister an undue advantage</w:t>
      </w:r>
      <w:r w:rsidR="00B74BF1">
        <w:rPr>
          <w:rFonts w:ascii="Times New Roman" w:hAnsi="Times New Roman" w:cs="Times New Roman"/>
          <w:sz w:val="24"/>
          <w:szCs w:val="24"/>
          <w:lang w:val="en-US"/>
        </w:rPr>
        <w:t>”</w:t>
      </w:r>
      <w:r w:rsidR="00A1455C" w:rsidRPr="005C21A6">
        <w:rPr>
          <w:rFonts w:ascii="Times New Roman" w:hAnsi="Times New Roman" w:cs="Times New Roman"/>
          <w:sz w:val="24"/>
          <w:szCs w:val="24"/>
          <w:lang w:val="en-US"/>
        </w:rPr>
        <w:t xml:space="preserve"> </w:t>
      </w:r>
      <w:r w:rsidR="005C21A6" w:rsidRPr="005C21A6">
        <w:rPr>
          <w:rFonts w:ascii="Times New Roman" w:hAnsi="Times New Roman" w:cs="Times New Roman"/>
          <w:sz w:val="24"/>
          <w:szCs w:val="24"/>
          <w:lang w:val="en-US"/>
        </w:rPr>
        <w:t>(OSCE/ODIHR</w:t>
      </w:r>
      <w:r w:rsidR="00B74BF1">
        <w:rPr>
          <w:rFonts w:ascii="Times New Roman" w:hAnsi="Times New Roman" w:cs="Times New Roman"/>
          <w:sz w:val="24"/>
          <w:szCs w:val="24"/>
          <w:lang w:val="en-US"/>
        </w:rPr>
        <w:t xml:space="preserve"> 2014</w:t>
      </w:r>
      <w:r w:rsidR="005C21A6">
        <w:rPr>
          <w:rFonts w:ascii="Times New Roman" w:hAnsi="Times New Roman" w:cs="Times New Roman"/>
          <w:sz w:val="24"/>
          <w:szCs w:val="24"/>
          <w:lang w:val="en-US"/>
        </w:rPr>
        <w:t>)</w:t>
      </w:r>
      <w:r w:rsidR="00816791" w:rsidRPr="005C21A6">
        <w:rPr>
          <w:rFonts w:ascii="Times New Roman" w:hAnsi="Times New Roman" w:cs="Times New Roman"/>
          <w:sz w:val="24"/>
          <w:szCs w:val="24"/>
          <w:lang w:val="en-US"/>
        </w:rPr>
        <w:t xml:space="preserve">. </w:t>
      </w:r>
      <w:r w:rsidR="00B74BF1">
        <w:rPr>
          <w:rFonts w:ascii="Times New Roman" w:hAnsi="Times New Roman" w:cs="Times New Roman"/>
          <w:sz w:val="24"/>
          <w:szCs w:val="24"/>
          <w:lang w:val="en-US"/>
        </w:rPr>
        <w:t>“</w:t>
      </w:r>
      <w:r w:rsidR="005C21A6">
        <w:rPr>
          <w:rFonts w:ascii="Times New Roman" w:hAnsi="Times New Roman" w:cs="Times New Roman"/>
          <w:sz w:val="24"/>
          <w:szCs w:val="24"/>
          <w:lang w:val="en-US"/>
        </w:rPr>
        <w:t xml:space="preserve">Later, </w:t>
      </w:r>
      <w:r w:rsidR="005C21A6">
        <w:rPr>
          <w:rFonts w:ascii="Times New Roman" w:eastAsia="Times New Roman" w:hAnsi="Times New Roman" w:cs="Times New Roman"/>
          <w:sz w:val="24"/>
          <w:szCs w:val="24"/>
          <w:lang w:val="en-US" w:eastAsia="es-ES"/>
        </w:rPr>
        <w:t>n</w:t>
      </w:r>
      <w:r w:rsidR="001C6722" w:rsidRPr="001C6722">
        <w:rPr>
          <w:rFonts w:ascii="Times New Roman" w:eastAsia="Times New Roman" w:hAnsi="Times New Roman" w:cs="Times New Roman"/>
          <w:sz w:val="24"/>
          <w:szCs w:val="24"/>
          <w:lang w:val="en-US" w:eastAsia="es-ES"/>
        </w:rPr>
        <w:t>umerous alleged and documented cases of irregularity and fraud during the voting process in the 2014 local elections</w:t>
      </w:r>
      <w:r w:rsidR="001C6722" w:rsidRPr="005C21A6">
        <w:rPr>
          <w:rFonts w:ascii="Times New Roman" w:eastAsia="Times New Roman" w:hAnsi="Times New Roman" w:cs="Times New Roman"/>
          <w:sz w:val="24"/>
          <w:szCs w:val="24"/>
          <w:lang w:val="en-US" w:eastAsia="es-ES"/>
        </w:rPr>
        <w:t xml:space="preserve"> despertaron </w:t>
      </w:r>
      <w:r w:rsidR="001C6722" w:rsidRPr="001C6722">
        <w:rPr>
          <w:rFonts w:ascii="Times New Roman" w:eastAsia="Times New Roman" w:hAnsi="Times New Roman" w:cs="Times New Roman"/>
          <w:sz w:val="24"/>
          <w:szCs w:val="24"/>
          <w:lang w:val="en-US" w:eastAsia="es-ES"/>
        </w:rPr>
        <w:t>serious national and international co</w:t>
      </w:r>
      <w:r w:rsidR="001C6722" w:rsidRPr="005C21A6">
        <w:rPr>
          <w:rFonts w:ascii="Times New Roman" w:eastAsia="Times New Roman" w:hAnsi="Times New Roman" w:cs="Times New Roman"/>
          <w:sz w:val="24"/>
          <w:szCs w:val="24"/>
          <w:lang w:val="en-US" w:eastAsia="es-ES"/>
        </w:rPr>
        <w:t>ncerns as to whether Turkey would</w:t>
      </w:r>
      <w:r w:rsidR="001C6722" w:rsidRPr="001C6722">
        <w:rPr>
          <w:rFonts w:ascii="Times New Roman" w:eastAsia="Times New Roman" w:hAnsi="Times New Roman" w:cs="Times New Roman"/>
          <w:sz w:val="24"/>
          <w:szCs w:val="24"/>
          <w:lang w:val="en-US" w:eastAsia="es-ES"/>
        </w:rPr>
        <w:t xml:space="preserve"> have a truly free and fair general election in June 2015</w:t>
      </w:r>
      <w:r w:rsidR="00B74BF1">
        <w:rPr>
          <w:rFonts w:ascii="Times New Roman" w:eastAsia="Times New Roman" w:hAnsi="Times New Roman" w:cs="Times New Roman"/>
          <w:sz w:val="24"/>
          <w:szCs w:val="24"/>
          <w:lang w:val="en-US" w:eastAsia="es-ES"/>
        </w:rPr>
        <w:t>”</w:t>
      </w:r>
      <w:r w:rsidR="001C6722" w:rsidRPr="005C21A6">
        <w:rPr>
          <w:rFonts w:ascii="Times New Roman" w:eastAsia="Times New Roman" w:hAnsi="Times New Roman" w:cs="Times New Roman"/>
          <w:sz w:val="24"/>
          <w:szCs w:val="24"/>
          <w:lang w:val="en-US" w:eastAsia="es-ES"/>
        </w:rPr>
        <w:t xml:space="preserve"> (</w:t>
      </w:r>
      <w:r w:rsidR="005C21A6" w:rsidRPr="005C21A6">
        <w:rPr>
          <w:rFonts w:ascii="Times New Roman" w:eastAsia="Times New Roman" w:hAnsi="Times New Roman" w:cs="Times New Roman"/>
          <w:sz w:val="24"/>
          <w:szCs w:val="24"/>
          <w:lang w:val="en-US" w:eastAsia="es-ES"/>
        </w:rPr>
        <w:t>Rethink</w:t>
      </w:r>
      <w:r w:rsidR="001C6722" w:rsidRPr="005C21A6">
        <w:rPr>
          <w:rFonts w:ascii="Times New Roman" w:eastAsia="Times New Roman" w:hAnsi="Times New Roman" w:cs="Times New Roman"/>
          <w:sz w:val="24"/>
          <w:szCs w:val="24"/>
          <w:lang w:val="en-US" w:eastAsia="es-ES"/>
        </w:rPr>
        <w:t xml:space="preserve"> Institute 2015)</w:t>
      </w:r>
      <w:r w:rsidR="005C21A6">
        <w:rPr>
          <w:rFonts w:ascii="Times New Roman" w:eastAsia="Times New Roman" w:hAnsi="Times New Roman" w:cs="Times New Roman"/>
          <w:sz w:val="24"/>
          <w:szCs w:val="24"/>
          <w:lang w:val="en-US" w:eastAsia="es-ES"/>
        </w:rPr>
        <w:t xml:space="preserve">. </w:t>
      </w:r>
      <w:r w:rsidR="005C21A6" w:rsidRPr="005C21A6">
        <w:rPr>
          <w:rFonts w:ascii="Times New Roman" w:eastAsia="Times New Roman" w:hAnsi="Times New Roman" w:cs="Times New Roman"/>
          <w:sz w:val="24"/>
          <w:szCs w:val="24"/>
          <w:lang w:eastAsia="es-ES"/>
        </w:rPr>
        <w:t xml:space="preserve">Finalmente, </w:t>
      </w:r>
      <w:r w:rsidR="005C21A6" w:rsidRPr="005C21A6">
        <w:rPr>
          <w:rFonts w:ascii="Times New Roman" w:eastAsia="Times New Roman" w:hAnsi="Times New Roman" w:cs="Times New Roman"/>
          <w:sz w:val="20"/>
          <w:szCs w:val="20"/>
          <w:lang w:eastAsia="es-ES"/>
        </w:rPr>
        <w:t>l</w:t>
      </w:r>
      <w:r w:rsidR="0029349E" w:rsidRPr="001C6722">
        <w:rPr>
          <w:rFonts w:ascii="Times New Roman" w:eastAsia="Cambria" w:hAnsi="Times New Roman" w:cs="Times New Roman"/>
          <w:bCs/>
          <w:sz w:val="24"/>
          <w:szCs w:val="24"/>
        </w:rPr>
        <w:t xml:space="preserve">a calidad del proceso </w:t>
      </w:r>
      <w:r w:rsidR="0029349E" w:rsidRPr="000174C2">
        <w:rPr>
          <w:rFonts w:ascii="Times New Roman" w:eastAsia="Cambria" w:hAnsi="Times New Roman" w:cs="Times New Roman"/>
          <w:bCs/>
          <w:sz w:val="24"/>
          <w:szCs w:val="24"/>
        </w:rPr>
        <w:t>e</w:t>
      </w:r>
      <w:r w:rsidR="005C21A6" w:rsidRPr="000174C2">
        <w:rPr>
          <w:rFonts w:ascii="Times New Roman" w:eastAsia="Cambria" w:hAnsi="Times New Roman" w:cs="Times New Roman"/>
          <w:bCs/>
          <w:sz w:val="24"/>
          <w:szCs w:val="24"/>
        </w:rPr>
        <w:t xml:space="preserve">lectoral </w:t>
      </w:r>
      <w:r w:rsidR="00A1455C">
        <w:rPr>
          <w:rFonts w:ascii="Times New Roman" w:eastAsia="Cambria" w:hAnsi="Times New Roman" w:cs="Times New Roman"/>
          <w:bCs/>
          <w:sz w:val="24"/>
          <w:szCs w:val="24"/>
        </w:rPr>
        <w:t xml:space="preserve">parlamentario </w:t>
      </w:r>
      <w:r w:rsidR="005C21A6" w:rsidRPr="000174C2">
        <w:rPr>
          <w:rFonts w:ascii="Times New Roman" w:eastAsia="Cambria" w:hAnsi="Times New Roman" w:cs="Times New Roman"/>
          <w:bCs/>
          <w:sz w:val="24"/>
          <w:szCs w:val="24"/>
        </w:rPr>
        <w:t>tu</w:t>
      </w:r>
      <w:r w:rsidR="000174C2">
        <w:rPr>
          <w:rFonts w:ascii="Times New Roman" w:eastAsia="Cambria" w:hAnsi="Times New Roman" w:cs="Times New Roman"/>
          <w:bCs/>
          <w:sz w:val="24"/>
          <w:szCs w:val="24"/>
        </w:rPr>
        <w:t>rco experimentó</w:t>
      </w:r>
      <w:r w:rsidR="000174C2" w:rsidRPr="000174C2">
        <w:rPr>
          <w:rFonts w:ascii="Times New Roman" w:eastAsia="Cambria" w:hAnsi="Times New Roman" w:cs="Times New Roman"/>
          <w:bCs/>
          <w:sz w:val="24"/>
          <w:szCs w:val="24"/>
        </w:rPr>
        <w:t xml:space="preserve"> </w:t>
      </w:r>
      <w:r w:rsidR="00A1455C">
        <w:rPr>
          <w:rFonts w:ascii="Times New Roman" w:eastAsia="Cambria" w:hAnsi="Times New Roman" w:cs="Times New Roman"/>
          <w:bCs/>
          <w:sz w:val="24"/>
          <w:szCs w:val="24"/>
        </w:rPr>
        <w:t xml:space="preserve">el </w:t>
      </w:r>
      <w:r w:rsidR="005C21A6" w:rsidRPr="000174C2">
        <w:rPr>
          <w:rFonts w:ascii="Times New Roman" w:eastAsia="Cambria" w:hAnsi="Times New Roman" w:cs="Times New Roman"/>
          <w:bCs/>
          <w:sz w:val="24"/>
          <w:szCs w:val="24"/>
        </w:rPr>
        <w:t>deterioro</w:t>
      </w:r>
      <w:r w:rsidR="000174C2">
        <w:rPr>
          <w:rFonts w:ascii="Times New Roman" w:eastAsia="Cambria" w:hAnsi="Times New Roman" w:cs="Times New Roman"/>
          <w:bCs/>
          <w:sz w:val="24"/>
          <w:szCs w:val="24"/>
        </w:rPr>
        <w:t xml:space="preserve"> previsto.</w:t>
      </w:r>
      <w:r w:rsidR="005C21A6" w:rsidRPr="000174C2">
        <w:rPr>
          <w:rFonts w:ascii="Times New Roman" w:eastAsia="Cambria" w:hAnsi="Times New Roman" w:cs="Times New Roman"/>
          <w:bCs/>
          <w:sz w:val="24"/>
          <w:szCs w:val="24"/>
        </w:rPr>
        <w:t xml:space="preserve"> </w:t>
      </w:r>
      <w:r w:rsidR="00B74BF1" w:rsidRPr="00B74BF1">
        <w:rPr>
          <w:rFonts w:ascii="Times New Roman" w:eastAsia="Cambria" w:hAnsi="Times New Roman" w:cs="Times New Roman"/>
          <w:bCs/>
          <w:sz w:val="24"/>
          <w:szCs w:val="24"/>
          <w:lang w:val="en-US"/>
        </w:rPr>
        <w:t>“</w:t>
      </w:r>
      <w:r w:rsidR="000174C2" w:rsidRPr="000174C2">
        <w:rPr>
          <w:rFonts w:ascii="Times New Roman" w:hAnsi="Times New Roman" w:cs="Times New Roman"/>
          <w:sz w:val="24"/>
          <w:szCs w:val="24"/>
          <w:lang w:val="en-US"/>
        </w:rPr>
        <w:t>Some Supreme Board of Elections’ decisions were inconsistent with the legislation, including issues related to election administration and campaigning; m</w:t>
      </w:r>
      <w:r w:rsidR="005C21A6" w:rsidRPr="000174C2">
        <w:rPr>
          <w:rFonts w:ascii="Times New Roman" w:hAnsi="Times New Roman" w:cs="Times New Roman"/>
          <w:sz w:val="24"/>
          <w:szCs w:val="24"/>
          <w:lang w:val="en-US"/>
        </w:rPr>
        <w:t>edia critical of the ruling party faced increasing pressure and intimidation by public figures and political actors during the election period</w:t>
      </w:r>
      <w:r w:rsidR="000174C2" w:rsidRPr="000174C2">
        <w:rPr>
          <w:rFonts w:ascii="Times New Roman" w:hAnsi="Times New Roman" w:cs="Times New Roman"/>
          <w:sz w:val="24"/>
          <w:szCs w:val="24"/>
          <w:lang w:val="en-US"/>
        </w:rPr>
        <w:t xml:space="preserve">; </w:t>
      </w:r>
      <w:r w:rsidR="00A1455C">
        <w:rPr>
          <w:rFonts w:ascii="Times New Roman" w:hAnsi="Times New Roman" w:cs="Times New Roman"/>
          <w:sz w:val="24"/>
          <w:szCs w:val="24"/>
          <w:lang w:val="en-US"/>
        </w:rPr>
        <w:t xml:space="preserve">and </w:t>
      </w:r>
      <w:r w:rsidR="000174C2" w:rsidRPr="000174C2">
        <w:rPr>
          <w:rFonts w:ascii="Times New Roman" w:hAnsi="Times New Roman" w:cs="Times New Roman"/>
          <w:sz w:val="24"/>
          <w:szCs w:val="24"/>
          <w:lang w:val="en-US"/>
        </w:rPr>
        <w:t xml:space="preserve">media election coverage displayed a significant bias towards the ruling party. Moreover, the campaign was tainted by a high number of attacks on party offices and serious incidents of physical </w:t>
      </w:r>
      <w:r w:rsidR="000174C2" w:rsidRPr="000174C2">
        <w:rPr>
          <w:rFonts w:ascii="Times New Roman" w:hAnsi="Times New Roman" w:cs="Times New Roman"/>
          <w:sz w:val="24"/>
          <w:szCs w:val="24"/>
          <w:lang w:val="en-US"/>
        </w:rPr>
        <w:lastRenderedPageBreak/>
        <w:t>attacks. Finally v</w:t>
      </w:r>
      <w:r w:rsidR="005C21A6" w:rsidRPr="000174C2">
        <w:rPr>
          <w:rFonts w:ascii="Times New Roman" w:hAnsi="Times New Roman" w:cs="Times New Roman"/>
          <w:sz w:val="24"/>
          <w:szCs w:val="24"/>
          <w:lang w:val="en-US"/>
        </w:rPr>
        <w:t>arious political parties and independent candidates challenged the results at different levels</w:t>
      </w:r>
      <w:r w:rsidR="00B74BF1">
        <w:rPr>
          <w:rFonts w:ascii="Times New Roman" w:hAnsi="Times New Roman" w:cs="Times New Roman"/>
          <w:sz w:val="24"/>
          <w:szCs w:val="24"/>
          <w:lang w:val="en-US"/>
        </w:rPr>
        <w:t>”</w:t>
      </w:r>
      <w:r w:rsidR="000174C2" w:rsidRPr="000174C2">
        <w:rPr>
          <w:rFonts w:ascii="Times New Roman" w:hAnsi="Times New Roman" w:cs="Times New Roman"/>
          <w:sz w:val="24"/>
          <w:szCs w:val="24"/>
          <w:lang w:val="en-US"/>
        </w:rPr>
        <w:t xml:space="preserve"> (OSCE/ ODIHR </w:t>
      </w:r>
      <w:r w:rsidR="00F06404">
        <w:rPr>
          <w:rFonts w:ascii="Times New Roman" w:hAnsi="Times New Roman" w:cs="Times New Roman"/>
          <w:sz w:val="24"/>
          <w:szCs w:val="24"/>
          <w:lang w:val="en-US"/>
        </w:rPr>
        <w:t>2015</w:t>
      </w:r>
      <w:r w:rsidR="000174C2" w:rsidRPr="000174C2">
        <w:rPr>
          <w:rFonts w:ascii="Times New Roman" w:hAnsi="Times New Roman" w:cs="Times New Roman"/>
          <w:sz w:val="24"/>
          <w:szCs w:val="24"/>
          <w:lang w:val="en-US"/>
        </w:rPr>
        <w:t>).</w:t>
      </w:r>
      <w:r w:rsidR="000174C2">
        <w:rPr>
          <w:sz w:val="23"/>
          <w:szCs w:val="23"/>
          <w:lang w:val="en-US"/>
        </w:rPr>
        <w:t xml:space="preserve"> </w:t>
      </w:r>
    </w:p>
    <w:p w:rsidR="003C557E" w:rsidRPr="00EE22D6" w:rsidRDefault="00EE22D6" w:rsidP="00EE22D6">
      <w:pPr>
        <w:pStyle w:val="Prrafodelista"/>
        <w:numPr>
          <w:ilvl w:val="1"/>
          <w:numId w:val="9"/>
        </w:numPr>
        <w:spacing w:line="480" w:lineRule="auto"/>
        <w:jc w:val="both"/>
        <w:rPr>
          <w:rFonts w:ascii="Times New Roman" w:hAnsi="Times New Roman" w:cs="Times New Roman"/>
          <w:sz w:val="24"/>
          <w:szCs w:val="24"/>
          <w:lang w:val="en-US"/>
        </w:rPr>
      </w:pPr>
      <w:r w:rsidRPr="00EE22D6">
        <w:rPr>
          <w:rFonts w:ascii="Times New Roman" w:hAnsi="Times New Roman" w:cs="Times New Roman"/>
          <w:sz w:val="24"/>
          <w:szCs w:val="24"/>
          <w:lang w:val="en-US"/>
        </w:rPr>
        <w:t>Evolución fluctu</w:t>
      </w:r>
      <w:r w:rsidR="00B74BF1" w:rsidRPr="00EE22D6">
        <w:rPr>
          <w:rFonts w:ascii="Times New Roman" w:hAnsi="Times New Roman" w:cs="Times New Roman"/>
          <w:sz w:val="24"/>
          <w:szCs w:val="24"/>
          <w:lang w:val="en-US"/>
        </w:rPr>
        <w:t xml:space="preserve">ante </w:t>
      </w:r>
    </w:p>
    <w:p w:rsidR="007D5AC1" w:rsidRDefault="00C274A9" w:rsidP="00332EB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Partiendo</w:t>
      </w:r>
      <w:r w:rsidR="0097256F">
        <w:rPr>
          <w:rFonts w:ascii="Times New Roman" w:hAnsi="Times New Roman" w:cs="Times New Roman"/>
          <w:sz w:val="24"/>
          <w:szCs w:val="24"/>
        </w:rPr>
        <w:t xml:space="preserve"> de un modelo de </w:t>
      </w:r>
      <w:r w:rsidR="00B74BF1">
        <w:rPr>
          <w:rFonts w:ascii="Times New Roman" w:hAnsi="Times New Roman" w:cs="Times New Roman"/>
          <w:sz w:val="24"/>
          <w:szCs w:val="24"/>
        </w:rPr>
        <w:t>régimen autoritario hegemónico y</w:t>
      </w:r>
      <w:r w:rsidR="0097256F" w:rsidRPr="00283507">
        <w:rPr>
          <w:rFonts w:ascii="Times New Roman" w:eastAsia="Cambria" w:hAnsi="Times New Roman" w:cs="Times New Roman"/>
          <w:bCs/>
          <w:sz w:val="24"/>
          <w:szCs w:val="24"/>
        </w:rPr>
        <w:t xml:space="preserve">, </w:t>
      </w:r>
      <w:r>
        <w:rPr>
          <w:rFonts w:ascii="Times New Roman" w:eastAsia="Cambria" w:hAnsi="Times New Roman" w:cs="Times New Roman"/>
          <w:bCs/>
          <w:sz w:val="24"/>
          <w:szCs w:val="24"/>
        </w:rPr>
        <w:t xml:space="preserve">Egypt </w:t>
      </w:r>
      <w:r w:rsidR="0097256F" w:rsidRPr="00283507">
        <w:rPr>
          <w:rFonts w:ascii="Times New Roman" w:eastAsia="Cambria" w:hAnsi="Times New Roman" w:cs="Times New Roman"/>
          <w:bCs/>
          <w:sz w:val="24"/>
          <w:szCs w:val="24"/>
        </w:rPr>
        <w:t>experimentó un</w:t>
      </w:r>
      <w:r>
        <w:rPr>
          <w:rFonts w:ascii="Times New Roman" w:eastAsia="Cambria" w:hAnsi="Times New Roman" w:cs="Times New Roman"/>
          <w:bCs/>
          <w:sz w:val="24"/>
          <w:szCs w:val="24"/>
        </w:rPr>
        <w:t>a mejora en los niveles de calidad de las elecciones</w:t>
      </w:r>
      <w:r w:rsidR="00C31492">
        <w:rPr>
          <w:rFonts w:ascii="Times New Roman" w:eastAsia="Cambria" w:hAnsi="Times New Roman" w:cs="Times New Roman"/>
          <w:bCs/>
          <w:sz w:val="24"/>
          <w:szCs w:val="24"/>
        </w:rPr>
        <w:t xml:space="preserve"> con los comicios parlamentarios celebrados entre 2011 y</w:t>
      </w:r>
      <w:r w:rsidR="00E2132A">
        <w:rPr>
          <w:rFonts w:ascii="Times New Roman" w:eastAsia="Cambria" w:hAnsi="Times New Roman" w:cs="Times New Roman"/>
          <w:bCs/>
          <w:sz w:val="24"/>
          <w:szCs w:val="24"/>
        </w:rPr>
        <w:t xml:space="preserve"> 2012</w:t>
      </w:r>
      <w:r w:rsidR="00C31492">
        <w:rPr>
          <w:rFonts w:ascii="Times New Roman" w:eastAsia="Cambria" w:hAnsi="Times New Roman" w:cs="Times New Roman"/>
          <w:bCs/>
          <w:sz w:val="24"/>
          <w:szCs w:val="24"/>
        </w:rPr>
        <w:t xml:space="preserve"> y los preside</w:t>
      </w:r>
      <w:r w:rsidR="00AA0B97">
        <w:rPr>
          <w:rFonts w:ascii="Times New Roman" w:eastAsia="Cambria" w:hAnsi="Times New Roman" w:cs="Times New Roman"/>
          <w:bCs/>
          <w:sz w:val="24"/>
          <w:szCs w:val="24"/>
        </w:rPr>
        <w:t>nciales acontecidos en 2012</w:t>
      </w:r>
      <w:r w:rsidR="00C31492">
        <w:rPr>
          <w:rFonts w:ascii="Times New Roman" w:eastAsia="Cambria" w:hAnsi="Times New Roman" w:cs="Times New Roman"/>
          <w:bCs/>
          <w:sz w:val="24"/>
          <w:szCs w:val="24"/>
        </w:rPr>
        <w:t xml:space="preserve">. </w:t>
      </w:r>
      <w:r w:rsidR="00E706F8">
        <w:rPr>
          <w:rFonts w:ascii="Times New Roman" w:eastAsia="Cambria" w:hAnsi="Times New Roman" w:cs="Times New Roman"/>
          <w:bCs/>
          <w:sz w:val="24"/>
          <w:szCs w:val="24"/>
        </w:rPr>
        <w:t>Las reformas electorales duram</w:t>
      </w:r>
      <w:r w:rsidR="007D5AC1">
        <w:rPr>
          <w:rFonts w:ascii="Times New Roman" w:eastAsia="Cambria" w:hAnsi="Times New Roman" w:cs="Times New Roman"/>
          <w:bCs/>
          <w:sz w:val="24"/>
          <w:szCs w:val="24"/>
        </w:rPr>
        <w:t>ente discutidas y finalmente ena</w:t>
      </w:r>
      <w:r w:rsidR="00E706F8">
        <w:rPr>
          <w:rFonts w:ascii="Times New Roman" w:eastAsia="Cambria" w:hAnsi="Times New Roman" w:cs="Times New Roman"/>
          <w:bCs/>
          <w:sz w:val="24"/>
          <w:szCs w:val="24"/>
        </w:rPr>
        <w:t xml:space="preserve">cted by the </w:t>
      </w:r>
      <w:r w:rsidR="004C77FA">
        <w:rPr>
          <w:rFonts w:ascii="Times New Roman" w:eastAsia="Cambria" w:hAnsi="Times New Roman" w:cs="Times New Roman"/>
          <w:bCs/>
          <w:sz w:val="24"/>
          <w:szCs w:val="24"/>
        </w:rPr>
        <w:t xml:space="preserve">Supreme Council of the Armed Forces, la conjugación de la magistratura y the Supreme Electoral Commision como instancias de supervisión del procesos electoral, la autorización – aunque limitada – de observación internacional y la legitimación de la concurrencia de fuerzas políticas antes vetadas o tan solo toleradas abrieron las elecciones parlamentarias y presidenciales a un nuevo marco de competición política (Szmolka 2014). </w:t>
      </w:r>
      <w:r w:rsidR="009550F4">
        <w:rPr>
          <w:rFonts w:ascii="Times New Roman" w:eastAsia="Cambria" w:hAnsi="Times New Roman" w:cs="Times New Roman"/>
          <w:bCs/>
          <w:sz w:val="24"/>
          <w:szCs w:val="24"/>
        </w:rPr>
        <w:t xml:space="preserve">Pese a las múltiples deficiencias detectadas en </w:t>
      </w:r>
      <w:r w:rsidR="00AA0B97">
        <w:rPr>
          <w:rFonts w:ascii="Times New Roman" w:eastAsia="Cambria" w:hAnsi="Times New Roman" w:cs="Times New Roman"/>
          <w:bCs/>
          <w:sz w:val="24"/>
          <w:szCs w:val="24"/>
        </w:rPr>
        <w:t xml:space="preserve">ambas convocatorias, </w:t>
      </w:r>
      <w:r w:rsidR="00E706F8">
        <w:rPr>
          <w:rFonts w:ascii="Times New Roman" w:eastAsia="Cambria" w:hAnsi="Times New Roman" w:cs="Times New Roman"/>
          <w:bCs/>
          <w:sz w:val="24"/>
          <w:szCs w:val="24"/>
        </w:rPr>
        <w:t xml:space="preserve">las mismas </w:t>
      </w:r>
      <w:r w:rsidR="002C5FA5">
        <w:rPr>
          <w:rFonts w:ascii="Times New Roman" w:eastAsia="Cambria" w:hAnsi="Times New Roman" w:cs="Times New Roman"/>
          <w:bCs/>
          <w:sz w:val="24"/>
          <w:szCs w:val="24"/>
        </w:rPr>
        <w:t>fueron consideradas</w:t>
      </w:r>
      <w:r w:rsidR="00C31492">
        <w:rPr>
          <w:rFonts w:ascii="Times New Roman" w:eastAsia="Cambria" w:hAnsi="Times New Roman" w:cs="Times New Roman"/>
          <w:bCs/>
          <w:sz w:val="24"/>
          <w:szCs w:val="24"/>
        </w:rPr>
        <w:t xml:space="preserve"> por observador</w:t>
      </w:r>
      <w:r w:rsidR="009550F4">
        <w:rPr>
          <w:rFonts w:ascii="Times New Roman" w:eastAsia="Cambria" w:hAnsi="Times New Roman" w:cs="Times New Roman"/>
          <w:bCs/>
          <w:sz w:val="24"/>
          <w:szCs w:val="24"/>
        </w:rPr>
        <w:t xml:space="preserve">es internacionales </w:t>
      </w:r>
      <w:r w:rsidR="009550F4" w:rsidRPr="009550F4">
        <w:rPr>
          <w:rStyle w:val="brown14arial1"/>
          <w:rFonts w:ascii="Times New Roman" w:hAnsi="Times New Roman" w:cs="Times New Roman"/>
          <w:color w:val="auto"/>
          <w:sz w:val="24"/>
          <w:szCs w:val="24"/>
        </w:rPr>
        <w:t xml:space="preserve">como </w:t>
      </w:r>
      <w:r w:rsidR="00B74BF1">
        <w:rPr>
          <w:rStyle w:val="brown14arial1"/>
          <w:rFonts w:ascii="Times New Roman" w:hAnsi="Times New Roman" w:cs="Times New Roman"/>
          <w:color w:val="auto"/>
          <w:sz w:val="24"/>
          <w:szCs w:val="24"/>
        </w:rPr>
        <w:t>“</w:t>
      </w:r>
      <w:r w:rsidR="009550F4" w:rsidRPr="009550F4">
        <w:rPr>
          <w:rStyle w:val="brown14arial1"/>
          <w:rFonts w:ascii="Times New Roman" w:hAnsi="Times New Roman" w:cs="Times New Roman"/>
          <w:color w:val="auto"/>
          <w:sz w:val="24"/>
          <w:szCs w:val="24"/>
        </w:rPr>
        <w:t>a</w:t>
      </w:r>
      <w:r w:rsidR="009550F4">
        <w:rPr>
          <w:rStyle w:val="brown14arial1"/>
        </w:rPr>
        <w:t xml:space="preserve"> </w:t>
      </w:r>
      <w:r w:rsidR="009550F4" w:rsidRPr="009550F4">
        <w:rPr>
          <w:rStyle w:val="brown14arial1"/>
          <w:rFonts w:ascii="Times New Roman" w:hAnsi="Times New Roman" w:cs="Times New Roman"/>
          <w:color w:val="auto"/>
          <w:sz w:val="24"/>
          <w:szCs w:val="24"/>
        </w:rPr>
        <w:t>progressive step toward a democratic transition</w:t>
      </w:r>
      <w:r w:rsidR="00B74BF1">
        <w:rPr>
          <w:rStyle w:val="brown14arial1"/>
          <w:rFonts w:ascii="Times New Roman" w:hAnsi="Times New Roman" w:cs="Times New Roman"/>
          <w:color w:val="auto"/>
          <w:sz w:val="24"/>
          <w:szCs w:val="24"/>
        </w:rPr>
        <w:t>”</w:t>
      </w:r>
      <w:r w:rsidR="00B74BF1" w:rsidRPr="00B74BF1">
        <w:rPr>
          <w:rFonts w:ascii="Times New Roman" w:hAnsi="Times New Roman" w:cs="Times New Roman"/>
          <w:sz w:val="24"/>
          <w:szCs w:val="24"/>
        </w:rPr>
        <w:t xml:space="preserve"> </w:t>
      </w:r>
      <w:r w:rsidR="00B74BF1" w:rsidRPr="000E406E">
        <w:rPr>
          <w:rFonts w:ascii="Times New Roman" w:hAnsi="Times New Roman" w:cs="Times New Roman"/>
          <w:sz w:val="24"/>
          <w:szCs w:val="24"/>
        </w:rPr>
        <w:t>(Szmolka 2015).</w:t>
      </w:r>
      <w:r w:rsidR="00B74BF1">
        <w:rPr>
          <w:rFonts w:ascii="TimesNewRomanPSMT" w:hAnsi="TimesNewRomanPSMT" w:cs="TimesNewRomanPSMT"/>
          <w:sz w:val="20"/>
          <w:szCs w:val="20"/>
        </w:rPr>
        <w:t xml:space="preserve">  </w:t>
      </w:r>
      <w:r w:rsidR="009550F4" w:rsidRPr="009550F4">
        <w:rPr>
          <w:rStyle w:val="brown14arial1"/>
          <w:rFonts w:ascii="Times New Roman" w:hAnsi="Times New Roman" w:cs="Times New Roman"/>
          <w:color w:val="auto"/>
          <w:sz w:val="24"/>
          <w:szCs w:val="24"/>
        </w:rPr>
        <w:t>.</w:t>
      </w:r>
      <w:r w:rsidR="00E2132A">
        <w:rPr>
          <w:rFonts w:ascii="Times New Roman" w:eastAsia="Cambria" w:hAnsi="Times New Roman" w:cs="Times New Roman"/>
          <w:bCs/>
          <w:sz w:val="24"/>
          <w:szCs w:val="24"/>
        </w:rPr>
        <w:t xml:space="preserve"> </w:t>
      </w:r>
      <w:r w:rsidR="004211D3" w:rsidRPr="00B74BF1">
        <w:rPr>
          <w:rFonts w:ascii="Times New Roman" w:eastAsia="Cambria" w:hAnsi="Times New Roman" w:cs="Times New Roman"/>
          <w:bCs/>
          <w:sz w:val="24"/>
          <w:szCs w:val="24"/>
          <w:lang w:val="en-US"/>
        </w:rPr>
        <w:t>Sin embargo, el rápido deterioro del marco politico de convivencia entre los ganadores y perdedores de los comicios</w:t>
      </w:r>
      <w:r w:rsidR="00C13132" w:rsidRPr="00B74BF1">
        <w:rPr>
          <w:rFonts w:ascii="Times New Roman" w:eastAsia="Cambria" w:hAnsi="Times New Roman" w:cs="Times New Roman"/>
          <w:bCs/>
          <w:sz w:val="24"/>
          <w:szCs w:val="24"/>
          <w:lang w:val="en-US"/>
        </w:rPr>
        <w:t xml:space="preserve"> </w:t>
      </w:r>
      <w:r w:rsidR="00B74BF1">
        <w:rPr>
          <w:rFonts w:ascii="Times New Roman" w:eastAsia="Cambria" w:hAnsi="Times New Roman" w:cs="Times New Roman"/>
          <w:bCs/>
          <w:sz w:val="24"/>
          <w:szCs w:val="24"/>
          <w:lang w:val="en-US"/>
        </w:rPr>
        <w:t>“</w:t>
      </w:r>
      <w:r w:rsidR="00C13132" w:rsidRPr="00B74BF1">
        <w:rPr>
          <w:rFonts w:ascii="Times New Roman" w:eastAsia="Cambria" w:hAnsi="Times New Roman" w:cs="Times New Roman"/>
          <w:bCs/>
          <w:sz w:val="24"/>
          <w:szCs w:val="24"/>
          <w:lang w:val="en-US"/>
        </w:rPr>
        <w:t xml:space="preserve">due to the </w:t>
      </w:r>
      <w:r w:rsidR="00C13132" w:rsidRPr="00B74BF1">
        <w:rPr>
          <w:rFonts w:ascii="Times New Roman" w:hAnsi="Times New Roman" w:cs="Times New Roman"/>
          <w:sz w:val="24"/>
          <w:szCs w:val="24"/>
          <w:lang w:val="en-US"/>
        </w:rPr>
        <w:t>Islamist</w:t>
      </w:r>
      <w:r w:rsidR="00C13132" w:rsidRPr="00B74BF1">
        <w:rPr>
          <w:rFonts w:ascii="Times New Roman" w:eastAsia="Cambria" w:hAnsi="Times New Roman" w:cs="Times New Roman"/>
          <w:bCs/>
          <w:sz w:val="24"/>
          <w:szCs w:val="24"/>
          <w:lang w:val="en-US"/>
        </w:rPr>
        <w:t xml:space="preserve"> institutional </w:t>
      </w:r>
      <w:r w:rsidR="00C13132" w:rsidRPr="00B74BF1">
        <w:rPr>
          <w:rFonts w:ascii="Times New Roman" w:hAnsi="Times New Roman" w:cs="Times New Roman"/>
          <w:sz w:val="24"/>
          <w:szCs w:val="24"/>
          <w:lang w:val="en-US"/>
        </w:rPr>
        <w:t>hegemony determined an exclusionary model of transition in Egypt</w:t>
      </w:r>
      <w:r w:rsidR="00B74BF1">
        <w:rPr>
          <w:rFonts w:ascii="Times New Roman" w:hAnsi="Times New Roman" w:cs="Times New Roman"/>
          <w:sz w:val="24"/>
          <w:szCs w:val="24"/>
          <w:lang w:val="en-US"/>
        </w:rPr>
        <w:t>” (Ibidem)</w:t>
      </w:r>
      <w:r w:rsidR="00C13132" w:rsidRPr="00B74BF1">
        <w:rPr>
          <w:rFonts w:ascii="Times New Roman" w:hAnsi="Times New Roman" w:cs="Times New Roman"/>
          <w:sz w:val="24"/>
          <w:szCs w:val="24"/>
          <w:lang w:val="en-US"/>
        </w:rPr>
        <w:t xml:space="preserve"> </w:t>
      </w:r>
      <w:r w:rsidR="00B74BF1">
        <w:rPr>
          <w:rFonts w:ascii="Times New Roman" w:hAnsi="Times New Roman" w:cs="Times New Roman"/>
          <w:sz w:val="24"/>
          <w:szCs w:val="24"/>
          <w:lang w:val="en-US"/>
        </w:rPr>
        <w:t>“</w:t>
      </w:r>
      <w:r w:rsidR="000E406E">
        <w:rPr>
          <w:rFonts w:ascii="Times New Roman" w:eastAsia="Cambria" w:hAnsi="Times New Roman" w:cs="Times New Roman"/>
          <w:bCs/>
          <w:sz w:val="24"/>
          <w:szCs w:val="24"/>
          <w:lang w:val="en-US"/>
        </w:rPr>
        <w:t>Then</w:t>
      </w:r>
      <w:r w:rsidR="004211D3" w:rsidRPr="009F352A">
        <w:rPr>
          <w:rFonts w:ascii="Times New Roman" w:eastAsia="Cambria" w:hAnsi="Times New Roman" w:cs="Times New Roman"/>
          <w:bCs/>
          <w:sz w:val="24"/>
          <w:szCs w:val="24"/>
          <w:lang w:val="en-US"/>
        </w:rPr>
        <w:t xml:space="preserve">, </w:t>
      </w:r>
      <w:r w:rsidR="004211D3" w:rsidRPr="009F352A">
        <w:rPr>
          <w:rFonts w:ascii="Times New Roman" w:hAnsi="Times New Roman" w:cs="Times New Roman"/>
          <w:sz w:val="24"/>
          <w:szCs w:val="24"/>
          <w:lang w:val="en-US"/>
        </w:rPr>
        <w:t>a</w:t>
      </w:r>
      <w:r w:rsidR="00AA0B97" w:rsidRPr="009F352A">
        <w:rPr>
          <w:rFonts w:ascii="Times New Roman" w:hAnsi="Times New Roman" w:cs="Times New Roman"/>
          <w:sz w:val="24"/>
          <w:szCs w:val="24"/>
          <w:lang w:val="en-US"/>
        </w:rPr>
        <w:t>lthough elections were not the cause of the country’s</w:t>
      </w:r>
      <w:r w:rsidR="004211D3" w:rsidRPr="009F352A">
        <w:rPr>
          <w:rFonts w:ascii="Times New Roman" w:eastAsia="Cambria" w:hAnsi="Times New Roman" w:cs="Times New Roman"/>
          <w:bCs/>
          <w:sz w:val="24"/>
          <w:szCs w:val="24"/>
          <w:lang w:val="en-US"/>
        </w:rPr>
        <w:t xml:space="preserve"> </w:t>
      </w:r>
      <w:r w:rsidR="00AA0B97" w:rsidRPr="009F352A">
        <w:rPr>
          <w:rFonts w:ascii="Times New Roman" w:hAnsi="Times New Roman" w:cs="Times New Roman"/>
          <w:sz w:val="24"/>
          <w:szCs w:val="24"/>
          <w:lang w:val="en-US"/>
        </w:rPr>
        <w:t>political woes, voting threw the growing fissures in the Egyptian</w:t>
      </w:r>
      <w:r w:rsidR="004211D3" w:rsidRPr="009F352A">
        <w:rPr>
          <w:rFonts w:ascii="Times New Roman" w:eastAsia="Cambria" w:hAnsi="Times New Roman" w:cs="Times New Roman"/>
          <w:bCs/>
          <w:sz w:val="24"/>
          <w:szCs w:val="24"/>
          <w:lang w:val="en-US"/>
        </w:rPr>
        <w:t xml:space="preserve"> </w:t>
      </w:r>
      <w:r w:rsidR="00AA0B97" w:rsidRPr="009F352A">
        <w:rPr>
          <w:rFonts w:ascii="Times New Roman" w:hAnsi="Times New Roman" w:cs="Times New Roman"/>
          <w:sz w:val="24"/>
          <w:szCs w:val="24"/>
          <w:lang w:val="en-US"/>
        </w:rPr>
        <w:t>body politic into stark relief and sometimes aggravated them</w:t>
      </w:r>
      <w:r w:rsidR="004211D3" w:rsidRPr="009F352A">
        <w:rPr>
          <w:rFonts w:ascii="Times New Roman" w:hAnsi="Times New Roman" w:cs="Times New Roman"/>
          <w:sz w:val="24"/>
          <w:szCs w:val="24"/>
          <w:lang w:val="en-US"/>
        </w:rPr>
        <w:t>, undermining Egypt’s prospects for future democratic development</w:t>
      </w:r>
      <w:r w:rsidR="00B74BF1">
        <w:rPr>
          <w:rFonts w:ascii="Times New Roman" w:hAnsi="Times New Roman" w:cs="Times New Roman"/>
          <w:sz w:val="24"/>
          <w:szCs w:val="24"/>
          <w:lang w:val="en-US"/>
        </w:rPr>
        <w:t>”</w:t>
      </w:r>
      <w:r w:rsidR="009F352A" w:rsidRPr="009F352A">
        <w:rPr>
          <w:rFonts w:ascii="Times New Roman" w:hAnsi="Times New Roman" w:cs="Times New Roman"/>
          <w:sz w:val="24"/>
          <w:szCs w:val="24"/>
          <w:lang w:val="en-US"/>
        </w:rPr>
        <w:t xml:space="preserve"> (Brown </w:t>
      </w:r>
      <w:r w:rsidR="004211D3" w:rsidRPr="009F352A">
        <w:rPr>
          <w:rFonts w:ascii="Times New Roman" w:hAnsi="Times New Roman" w:cs="Times New Roman"/>
          <w:sz w:val="24"/>
          <w:szCs w:val="24"/>
          <w:lang w:val="en-US"/>
        </w:rPr>
        <w:t>2013</w:t>
      </w:r>
      <w:r w:rsidR="009F352A" w:rsidRPr="009F352A">
        <w:rPr>
          <w:rFonts w:ascii="Times New Roman" w:hAnsi="Times New Roman" w:cs="Times New Roman"/>
          <w:sz w:val="24"/>
          <w:szCs w:val="24"/>
          <w:lang w:val="en-US"/>
        </w:rPr>
        <w:t xml:space="preserve">). </w:t>
      </w:r>
    </w:p>
    <w:p w:rsidR="007A2CA4" w:rsidRDefault="009F352A" w:rsidP="00332EB0">
      <w:pPr>
        <w:spacing w:line="480" w:lineRule="auto"/>
        <w:jc w:val="both"/>
        <w:rPr>
          <w:rFonts w:ascii="Times New Roman" w:eastAsia="Cambria" w:hAnsi="Times New Roman" w:cs="Times New Roman"/>
          <w:bCs/>
          <w:sz w:val="24"/>
          <w:szCs w:val="24"/>
        </w:rPr>
      </w:pPr>
      <w:r w:rsidRPr="009F352A">
        <w:rPr>
          <w:rFonts w:ascii="Times New Roman" w:eastAsia="Cambria" w:hAnsi="Times New Roman" w:cs="Times New Roman"/>
          <w:bCs/>
          <w:sz w:val="24"/>
          <w:szCs w:val="24"/>
        </w:rPr>
        <w:t>Como resultado, el ciclo electoral ina</w:t>
      </w:r>
      <w:r w:rsidR="000E406E">
        <w:rPr>
          <w:rFonts w:ascii="Times New Roman" w:eastAsia="Cambria" w:hAnsi="Times New Roman" w:cs="Times New Roman"/>
          <w:bCs/>
          <w:sz w:val="24"/>
          <w:szCs w:val="24"/>
        </w:rPr>
        <w:t>ugurado tras el golpe de estado militar y</w:t>
      </w:r>
      <w:r w:rsidRPr="009F352A">
        <w:rPr>
          <w:rFonts w:ascii="Times New Roman" w:eastAsia="Cambria" w:hAnsi="Times New Roman" w:cs="Times New Roman"/>
          <w:bCs/>
          <w:sz w:val="24"/>
          <w:szCs w:val="24"/>
        </w:rPr>
        <w:t xml:space="preserve"> el ascenso del General Al-Sisi a la Presidencia interina del pa</w:t>
      </w:r>
      <w:r>
        <w:rPr>
          <w:rFonts w:ascii="Times New Roman" w:eastAsia="Cambria" w:hAnsi="Times New Roman" w:cs="Times New Roman"/>
          <w:bCs/>
          <w:sz w:val="24"/>
          <w:szCs w:val="24"/>
        </w:rPr>
        <w:t xml:space="preserve">ís experimentó un deterioro en términos de </w:t>
      </w:r>
      <w:r w:rsidR="00B74BF1">
        <w:rPr>
          <w:rFonts w:ascii="Times New Roman" w:hAnsi="Times New Roman" w:cs="Times New Roman"/>
          <w:sz w:val="24"/>
          <w:szCs w:val="24"/>
        </w:rPr>
        <w:t>integridad electoral</w:t>
      </w:r>
      <w:r>
        <w:rPr>
          <w:rFonts w:ascii="Times New Roman" w:eastAsia="Cambria" w:hAnsi="Times New Roman" w:cs="Times New Roman"/>
          <w:bCs/>
          <w:sz w:val="24"/>
          <w:szCs w:val="24"/>
        </w:rPr>
        <w:t>. L</w:t>
      </w:r>
      <w:r w:rsidR="0097256F" w:rsidRPr="00283507">
        <w:rPr>
          <w:rFonts w:ascii="Times New Roman" w:eastAsia="Cambria" w:hAnsi="Times New Roman" w:cs="Times New Roman"/>
          <w:bCs/>
          <w:sz w:val="24"/>
          <w:szCs w:val="24"/>
        </w:rPr>
        <w:t>as ele</w:t>
      </w:r>
      <w:r w:rsidR="00283507">
        <w:rPr>
          <w:rFonts w:ascii="Times New Roman" w:eastAsia="Cambria" w:hAnsi="Times New Roman" w:cs="Times New Roman"/>
          <w:bCs/>
          <w:sz w:val="24"/>
          <w:szCs w:val="24"/>
        </w:rPr>
        <w:t>cciones presidenciales de 2014</w:t>
      </w:r>
      <w:r>
        <w:rPr>
          <w:rFonts w:ascii="Times New Roman" w:eastAsia="Cambria" w:hAnsi="Times New Roman" w:cs="Times New Roman"/>
          <w:bCs/>
          <w:sz w:val="24"/>
          <w:szCs w:val="24"/>
        </w:rPr>
        <w:t xml:space="preserve"> fueron</w:t>
      </w:r>
      <w:r w:rsidR="00D777C1">
        <w:rPr>
          <w:rFonts w:ascii="Times New Roman" w:eastAsia="Cambria" w:hAnsi="Times New Roman" w:cs="Times New Roman"/>
          <w:bCs/>
          <w:sz w:val="24"/>
          <w:szCs w:val="24"/>
        </w:rPr>
        <w:t xml:space="preserve"> </w:t>
      </w:r>
      <w:r w:rsidR="00D777C1">
        <w:rPr>
          <w:rFonts w:ascii="Times New Roman" w:eastAsia="Cambria" w:hAnsi="Times New Roman" w:cs="Times New Roman"/>
          <w:bCs/>
          <w:sz w:val="24"/>
          <w:szCs w:val="24"/>
        </w:rPr>
        <w:lastRenderedPageBreak/>
        <w:t xml:space="preserve">boicoteadas </w:t>
      </w:r>
      <w:r w:rsidR="00D777C1" w:rsidRPr="00D777C1">
        <w:rPr>
          <w:rFonts w:ascii="Times New Roman" w:eastAsia="Cambria" w:hAnsi="Times New Roman" w:cs="Times New Roman"/>
          <w:bCs/>
          <w:sz w:val="24"/>
          <w:szCs w:val="24"/>
        </w:rPr>
        <w:t xml:space="preserve">por </w:t>
      </w:r>
      <w:r w:rsidR="00D777C1" w:rsidRPr="00D777C1">
        <w:rPr>
          <w:rFonts w:ascii="Times New Roman" w:hAnsi="Times New Roman" w:cs="Times New Roman"/>
          <w:sz w:val="24"/>
          <w:szCs w:val="24"/>
        </w:rPr>
        <w:t>sectores revolucionarios e islamistas que consider</w:t>
      </w:r>
      <w:r w:rsidR="00A1455C">
        <w:rPr>
          <w:rFonts w:ascii="Times New Roman" w:hAnsi="Times New Roman" w:cs="Times New Roman"/>
          <w:sz w:val="24"/>
          <w:szCs w:val="24"/>
        </w:rPr>
        <w:t>ar</w:t>
      </w:r>
      <w:r w:rsidR="00D777C1" w:rsidRPr="00D777C1">
        <w:rPr>
          <w:rFonts w:ascii="Times New Roman" w:hAnsi="Times New Roman" w:cs="Times New Roman"/>
          <w:sz w:val="24"/>
          <w:szCs w:val="24"/>
        </w:rPr>
        <w:t>on que participar en las mismas es apoyar un teatro orquestado desde el poder para simular unas elecciones democráticas</w:t>
      </w:r>
      <w:r w:rsidR="00C3796C">
        <w:rPr>
          <w:rFonts w:ascii="Times New Roman" w:hAnsi="Times New Roman" w:cs="Times New Roman"/>
          <w:sz w:val="24"/>
          <w:szCs w:val="24"/>
        </w:rPr>
        <w:t>, dado</w:t>
      </w:r>
      <w:r w:rsidR="00D777C1" w:rsidRPr="00D777C1">
        <w:rPr>
          <w:rFonts w:ascii="Times New Roman" w:eastAsia="Cambria" w:hAnsi="Times New Roman" w:cs="Times New Roman"/>
          <w:bCs/>
          <w:sz w:val="24"/>
          <w:szCs w:val="24"/>
        </w:rPr>
        <w:t xml:space="preserve"> </w:t>
      </w:r>
      <w:r>
        <w:rPr>
          <w:rFonts w:ascii="Times New Roman" w:eastAsia="Cambria" w:hAnsi="Times New Roman" w:cs="Times New Roman"/>
          <w:bCs/>
          <w:sz w:val="24"/>
          <w:szCs w:val="24"/>
        </w:rPr>
        <w:t>el</w:t>
      </w:r>
      <w:r w:rsidR="005B7B8B" w:rsidRPr="00D777C1">
        <w:rPr>
          <w:rFonts w:ascii="Times New Roman" w:eastAsia="Cambria" w:hAnsi="Times New Roman" w:cs="Times New Roman"/>
          <w:bCs/>
          <w:sz w:val="24"/>
          <w:szCs w:val="24"/>
        </w:rPr>
        <w:t xml:space="preserve"> incremento</w:t>
      </w:r>
      <w:r w:rsidR="005B7B8B">
        <w:rPr>
          <w:rFonts w:ascii="Times New Roman" w:eastAsia="Cambria" w:hAnsi="Times New Roman" w:cs="Times New Roman"/>
          <w:bCs/>
          <w:sz w:val="24"/>
          <w:szCs w:val="24"/>
        </w:rPr>
        <w:t xml:space="preserve"> de la insegu</w:t>
      </w:r>
      <w:r w:rsidR="00346F74">
        <w:rPr>
          <w:rFonts w:ascii="Times New Roman" w:eastAsia="Cambria" w:hAnsi="Times New Roman" w:cs="Times New Roman"/>
          <w:bCs/>
          <w:sz w:val="24"/>
          <w:szCs w:val="24"/>
        </w:rPr>
        <w:t>ridad de candidatos y electore</w:t>
      </w:r>
      <w:r w:rsidR="005B7B8B">
        <w:rPr>
          <w:rFonts w:ascii="Times New Roman" w:eastAsia="Cambria" w:hAnsi="Times New Roman" w:cs="Times New Roman"/>
          <w:bCs/>
          <w:sz w:val="24"/>
          <w:szCs w:val="24"/>
        </w:rPr>
        <w:t>s, la exclusión de Hermanos Musulmanes de la contienda electoral y el sesgo de la campaña a f</w:t>
      </w:r>
      <w:r>
        <w:rPr>
          <w:rFonts w:ascii="Times New Roman" w:eastAsia="Cambria" w:hAnsi="Times New Roman" w:cs="Times New Roman"/>
          <w:bCs/>
          <w:sz w:val="24"/>
          <w:szCs w:val="24"/>
        </w:rPr>
        <w:t>avor del Al-Sisis</w:t>
      </w:r>
      <w:r w:rsidR="00D777C1">
        <w:rPr>
          <w:rFonts w:ascii="Times New Roman" w:eastAsia="Cambria" w:hAnsi="Times New Roman" w:cs="Times New Roman"/>
          <w:bCs/>
          <w:sz w:val="24"/>
          <w:szCs w:val="24"/>
        </w:rPr>
        <w:t xml:space="preserve">. </w:t>
      </w:r>
      <w:r w:rsidRPr="00D777C1">
        <w:rPr>
          <w:rFonts w:ascii="Times New Roman" w:eastAsia="Cambria" w:hAnsi="Times New Roman" w:cs="Times New Roman"/>
          <w:bCs/>
          <w:sz w:val="24"/>
          <w:szCs w:val="24"/>
        </w:rPr>
        <w:t>(Azaola 2014)</w:t>
      </w:r>
      <w:r>
        <w:rPr>
          <w:rFonts w:ascii="Times New Roman" w:eastAsia="Cambria" w:hAnsi="Times New Roman" w:cs="Times New Roman"/>
          <w:bCs/>
          <w:sz w:val="24"/>
          <w:szCs w:val="24"/>
        </w:rPr>
        <w:t xml:space="preserve">. </w:t>
      </w:r>
      <w:r w:rsidRPr="00D777C1">
        <w:rPr>
          <w:rFonts w:ascii="Times New Roman" w:eastAsia="Cambria" w:hAnsi="Times New Roman" w:cs="Times New Roman"/>
          <w:bCs/>
          <w:sz w:val="24"/>
          <w:szCs w:val="24"/>
        </w:rPr>
        <w:t xml:space="preserve"> </w:t>
      </w:r>
      <w:r w:rsidR="00873434">
        <w:rPr>
          <w:rFonts w:ascii="Times New Roman" w:eastAsia="Cambria" w:hAnsi="Times New Roman" w:cs="Times New Roman"/>
          <w:bCs/>
          <w:sz w:val="24"/>
          <w:szCs w:val="24"/>
        </w:rPr>
        <w:t>Tras la disolución de la Cámara Baja por la Corte Suprema</w:t>
      </w:r>
      <w:r w:rsidR="00D777C1">
        <w:rPr>
          <w:rFonts w:ascii="Times New Roman" w:eastAsia="Cambria" w:hAnsi="Times New Roman" w:cs="Times New Roman"/>
          <w:bCs/>
          <w:sz w:val="24"/>
          <w:szCs w:val="24"/>
        </w:rPr>
        <w:t xml:space="preserve"> egipcia</w:t>
      </w:r>
      <w:r w:rsidR="00873434">
        <w:rPr>
          <w:rFonts w:ascii="Times New Roman" w:eastAsia="Cambria" w:hAnsi="Times New Roman" w:cs="Times New Roman"/>
          <w:bCs/>
          <w:sz w:val="24"/>
          <w:szCs w:val="24"/>
        </w:rPr>
        <w:t>, l</w:t>
      </w:r>
      <w:r w:rsidR="00346F74">
        <w:rPr>
          <w:rFonts w:ascii="Times New Roman" w:eastAsia="Cambria" w:hAnsi="Times New Roman" w:cs="Times New Roman"/>
          <w:bCs/>
          <w:sz w:val="24"/>
          <w:szCs w:val="24"/>
        </w:rPr>
        <w:t>a</w:t>
      </w:r>
      <w:r w:rsidR="00873434">
        <w:rPr>
          <w:rFonts w:ascii="Times New Roman" w:eastAsia="Cambria" w:hAnsi="Times New Roman" w:cs="Times New Roman"/>
          <w:bCs/>
          <w:sz w:val="24"/>
          <w:szCs w:val="24"/>
        </w:rPr>
        <w:t>s</w:t>
      </w:r>
      <w:r w:rsidR="00346F74">
        <w:rPr>
          <w:rFonts w:ascii="Times New Roman" w:eastAsia="Cambria" w:hAnsi="Times New Roman" w:cs="Times New Roman"/>
          <w:bCs/>
          <w:sz w:val="24"/>
          <w:szCs w:val="24"/>
        </w:rPr>
        <w:t xml:space="preserve"> ele</w:t>
      </w:r>
      <w:r w:rsidR="00873434">
        <w:rPr>
          <w:rFonts w:ascii="Times New Roman" w:eastAsia="Cambria" w:hAnsi="Times New Roman" w:cs="Times New Roman"/>
          <w:bCs/>
          <w:sz w:val="24"/>
          <w:szCs w:val="24"/>
        </w:rPr>
        <w:t>cciones parlame</w:t>
      </w:r>
      <w:r w:rsidR="00D777C1">
        <w:rPr>
          <w:rFonts w:ascii="Times New Roman" w:eastAsia="Cambria" w:hAnsi="Times New Roman" w:cs="Times New Roman"/>
          <w:bCs/>
          <w:sz w:val="24"/>
          <w:szCs w:val="24"/>
        </w:rPr>
        <w:t>ntarias se pospusieron</w:t>
      </w:r>
      <w:r w:rsidR="00873434">
        <w:rPr>
          <w:rFonts w:ascii="Times New Roman" w:eastAsia="Cambria" w:hAnsi="Times New Roman" w:cs="Times New Roman"/>
          <w:bCs/>
          <w:sz w:val="24"/>
          <w:szCs w:val="24"/>
        </w:rPr>
        <w:t xml:space="preserve"> numerosas veces</w:t>
      </w:r>
      <w:r>
        <w:rPr>
          <w:rFonts w:ascii="Times New Roman" w:eastAsia="Cambria" w:hAnsi="Times New Roman" w:cs="Times New Roman"/>
          <w:bCs/>
          <w:sz w:val="24"/>
          <w:szCs w:val="24"/>
        </w:rPr>
        <w:t xml:space="preserve"> </w:t>
      </w:r>
      <w:r w:rsidR="00A1455C">
        <w:rPr>
          <w:rFonts w:ascii="Times New Roman" w:eastAsia="Cambria" w:hAnsi="Times New Roman" w:cs="Times New Roman"/>
          <w:bCs/>
          <w:sz w:val="24"/>
          <w:szCs w:val="24"/>
        </w:rPr>
        <w:t xml:space="preserve">bajo </w:t>
      </w:r>
      <w:r>
        <w:rPr>
          <w:rFonts w:ascii="Times New Roman" w:eastAsia="Cambria" w:hAnsi="Times New Roman" w:cs="Times New Roman"/>
          <w:bCs/>
          <w:sz w:val="24"/>
          <w:szCs w:val="24"/>
        </w:rPr>
        <w:t>la presidencia interina de Al-Sisi</w:t>
      </w:r>
      <w:r w:rsidR="00A1455C">
        <w:rPr>
          <w:rFonts w:ascii="Times New Roman" w:eastAsia="Cambria" w:hAnsi="Times New Roman" w:cs="Times New Roman"/>
          <w:bCs/>
          <w:sz w:val="24"/>
          <w:szCs w:val="24"/>
        </w:rPr>
        <w:t>. Tal desajuste en el calendario electoral se debió no solo a</w:t>
      </w:r>
      <w:r w:rsidR="00873434">
        <w:rPr>
          <w:rFonts w:ascii="Times New Roman" w:eastAsia="Cambria" w:hAnsi="Times New Roman" w:cs="Times New Roman"/>
          <w:bCs/>
          <w:sz w:val="24"/>
          <w:szCs w:val="24"/>
        </w:rPr>
        <w:t xml:space="preserve"> la existencia de duros debates políticos y patentes defectos técnicos en sucesivas propuestas de</w:t>
      </w:r>
      <w:r w:rsidR="00A1455C">
        <w:rPr>
          <w:rFonts w:ascii="Times New Roman" w:eastAsia="Cambria" w:hAnsi="Times New Roman" w:cs="Times New Roman"/>
          <w:bCs/>
          <w:sz w:val="24"/>
          <w:szCs w:val="24"/>
        </w:rPr>
        <w:t xml:space="preserve"> ley electoral, sino también a</w:t>
      </w:r>
      <w:r w:rsidR="00873434">
        <w:rPr>
          <w:rFonts w:ascii="Times New Roman" w:eastAsia="Cambria" w:hAnsi="Times New Roman" w:cs="Times New Roman"/>
          <w:bCs/>
          <w:sz w:val="24"/>
          <w:szCs w:val="24"/>
        </w:rPr>
        <w:t xml:space="preserve"> la falta de interés de determinados actores políticos en avanzar en la hoja de ruta del proceso de transición </w:t>
      </w:r>
      <w:r w:rsidR="00873434" w:rsidRPr="00873434">
        <w:rPr>
          <w:rFonts w:ascii="Times New Roman" w:eastAsia="Cambria" w:hAnsi="Times New Roman" w:cs="Times New Roman"/>
          <w:bCs/>
          <w:sz w:val="24"/>
          <w:szCs w:val="24"/>
        </w:rPr>
        <w:t>(</w:t>
      </w:r>
      <w:r w:rsidR="00873434" w:rsidRPr="00873434">
        <w:rPr>
          <w:rFonts w:ascii="Times New Roman" w:hAnsi="Times New Roman" w:cs="Times New Roman"/>
          <w:bCs/>
          <w:sz w:val="24"/>
          <w:szCs w:val="24"/>
        </w:rPr>
        <w:t>Abd Rabou 2015)</w:t>
      </w:r>
      <w:r w:rsidR="00873434" w:rsidRPr="00873434">
        <w:rPr>
          <w:rFonts w:ascii="Times New Roman" w:eastAsia="Cambria" w:hAnsi="Times New Roman" w:cs="Times New Roman"/>
          <w:bCs/>
          <w:sz w:val="24"/>
          <w:szCs w:val="24"/>
        </w:rPr>
        <w:t>.</w:t>
      </w:r>
      <w:r w:rsidR="00873434">
        <w:rPr>
          <w:rFonts w:ascii="Times New Roman" w:eastAsia="Cambria" w:hAnsi="Times New Roman" w:cs="Times New Roman"/>
          <w:bCs/>
          <w:sz w:val="24"/>
          <w:szCs w:val="24"/>
        </w:rPr>
        <w:t xml:space="preserve"> </w:t>
      </w:r>
      <w:r w:rsidR="00873434" w:rsidRPr="00505FA8">
        <w:rPr>
          <w:rFonts w:ascii="Times New Roman" w:eastAsia="Cambria" w:hAnsi="Times New Roman" w:cs="Times New Roman"/>
          <w:bCs/>
          <w:sz w:val="24"/>
          <w:szCs w:val="24"/>
          <w:lang w:val="en-US"/>
        </w:rPr>
        <w:t>Finalmente celebradas en</w:t>
      </w:r>
      <w:r w:rsidR="00346F74" w:rsidRPr="00505FA8">
        <w:rPr>
          <w:rFonts w:ascii="Times New Roman" w:eastAsia="Cambria" w:hAnsi="Times New Roman" w:cs="Times New Roman"/>
          <w:bCs/>
          <w:sz w:val="24"/>
          <w:szCs w:val="24"/>
          <w:lang w:val="en-US"/>
        </w:rPr>
        <w:t xml:space="preserve"> 2015</w:t>
      </w:r>
      <w:r w:rsidR="00DB6878" w:rsidRPr="00505FA8">
        <w:rPr>
          <w:rFonts w:ascii="Times New Roman" w:eastAsia="Cambria" w:hAnsi="Times New Roman" w:cs="Times New Roman"/>
          <w:bCs/>
          <w:sz w:val="24"/>
          <w:szCs w:val="24"/>
          <w:lang w:val="en-US"/>
        </w:rPr>
        <w:t>,</w:t>
      </w:r>
      <w:r w:rsidR="00346F74" w:rsidRPr="00505FA8">
        <w:rPr>
          <w:rFonts w:ascii="Times New Roman" w:eastAsia="Cambria" w:hAnsi="Times New Roman" w:cs="Times New Roman"/>
          <w:bCs/>
          <w:sz w:val="24"/>
          <w:szCs w:val="24"/>
          <w:lang w:val="en-US"/>
        </w:rPr>
        <w:t xml:space="preserve"> </w:t>
      </w:r>
      <w:r w:rsidR="00505FA8">
        <w:rPr>
          <w:rFonts w:ascii="Times New Roman" w:eastAsia="Cambria" w:hAnsi="Times New Roman" w:cs="Times New Roman"/>
          <w:bCs/>
          <w:sz w:val="24"/>
          <w:szCs w:val="24"/>
          <w:lang w:val="en-US"/>
        </w:rPr>
        <w:t xml:space="preserve">the </w:t>
      </w:r>
      <w:r w:rsidR="00505FA8" w:rsidRPr="00505FA8">
        <w:rPr>
          <w:rFonts w:ascii="Times New Roman" w:eastAsia="Cambria" w:hAnsi="Times New Roman" w:cs="Times New Roman"/>
          <w:bCs/>
          <w:sz w:val="24"/>
          <w:szCs w:val="24"/>
          <w:lang w:val="en-US"/>
        </w:rPr>
        <w:t xml:space="preserve">parliamentary elections </w:t>
      </w:r>
      <w:r w:rsidR="00505FA8" w:rsidRPr="00505FA8">
        <w:rPr>
          <w:rFonts w:ascii="Times New Roman" w:hAnsi="Times New Roman" w:cs="Times New Roman"/>
          <w:sz w:val="24"/>
          <w:szCs w:val="24"/>
          <w:lang w:val="en-US"/>
        </w:rPr>
        <w:t xml:space="preserve">represented the last step in the </w:t>
      </w:r>
      <w:hyperlink r:id="rId10" w:history="1">
        <w:r w:rsidR="00505FA8" w:rsidRPr="00505FA8">
          <w:rPr>
            <w:rStyle w:val="Hipervnculo"/>
            <w:rFonts w:ascii="Times New Roman" w:hAnsi="Times New Roman" w:cs="Times New Roman"/>
            <w:color w:val="auto"/>
            <w:sz w:val="24"/>
            <w:szCs w:val="24"/>
            <w:u w:val="none"/>
            <w:lang w:val="en-US"/>
          </w:rPr>
          <w:t>road map</w:t>
        </w:r>
      </w:hyperlink>
      <w:r w:rsidR="00505FA8" w:rsidRPr="00505FA8">
        <w:rPr>
          <w:rFonts w:ascii="Times New Roman" w:hAnsi="Times New Roman" w:cs="Times New Roman"/>
          <w:sz w:val="24"/>
          <w:szCs w:val="24"/>
          <w:lang w:val="en-US"/>
        </w:rPr>
        <w:t xml:space="preserve"> announced by the Army after ousting Morsi. </w:t>
      </w:r>
      <w:r w:rsidR="00505FA8" w:rsidRPr="004B454F">
        <w:rPr>
          <w:rFonts w:ascii="Times New Roman" w:hAnsi="Times New Roman" w:cs="Times New Roman"/>
          <w:sz w:val="24"/>
          <w:szCs w:val="24"/>
          <w:lang w:val="en-US"/>
        </w:rPr>
        <w:t xml:space="preserve">The Egyptian government was relying on these elections to demonstrate to the international community its commitment to building democratic institutions (Morsy 2015). </w:t>
      </w:r>
      <w:r w:rsidR="00505FA8" w:rsidRPr="00505FA8">
        <w:rPr>
          <w:rFonts w:ascii="Times New Roman" w:hAnsi="Times New Roman" w:cs="Times New Roman"/>
          <w:sz w:val="24"/>
          <w:szCs w:val="24"/>
        </w:rPr>
        <w:t>Sin embargo, el resultado no fue tan positivo como el deseado por las autoridades en términos de</w:t>
      </w:r>
      <w:r w:rsidR="00A1455C">
        <w:rPr>
          <w:rFonts w:ascii="Times New Roman" w:hAnsi="Times New Roman" w:cs="Times New Roman"/>
          <w:sz w:val="24"/>
          <w:szCs w:val="24"/>
        </w:rPr>
        <w:t xml:space="preserve"> legitimación política. L</w:t>
      </w:r>
      <w:r w:rsidR="00505FA8" w:rsidRPr="00505FA8">
        <w:rPr>
          <w:rFonts w:ascii="Times New Roman" w:hAnsi="Times New Roman" w:cs="Times New Roman"/>
          <w:sz w:val="24"/>
          <w:szCs w:val="24"/>
        </w:rPr>
        <w:t xml:space="preserve">os comicios </w:t>
      </w:r>
      <w:r w:rsidR="00505FA8" w:rsidRPr="00505FA8">
        <w:rPr>
          <w:rFonts w:ascii="Times New Roman" w:eastAsia="Cambria" w:hAnsi="Times New Roman" w:cs="Times New Roman"/>
          <w:bCs/>
          <w:sz w:val="24"/>
          <w:szCs w:val="24"/>
        </w:rPr>
        <w:t>volvieron a reincidir</w:t>
      </w:r>
      <w:r w:rsidR="00A1455C">
        <w:rPr>
          <w:rFonts w:ascii="Times New Roman" w:eastAsia="Cambria" w:hAnsi="Times New Roman" w:cs="Times New Roman"/>
          <w:bCs/>
          <w:sz w:val="24"/>
          <w:szCs w:val="24"/>
        </w:rPr>
        <w:t xml:space="preserve"> en </w:t>
      </w:r>
      <w:r w:rsidR="00505FA8" w:rsidRPr="00505FA8">
        <w:rPr>
          <w:rFonts w:ascii="Times New Roman" w:eastAsia="Cambria" w:hAnsi="Times New Roman" w:cs="Times New Roman"/>
          <w:bCs/>
          <w:sz w:val="24"/>
          <w:szCs w:val="24"/>
        </w:rPr>
        <w:t>reducción del pluralismo político, hegemonía de las fuerzas pro-régimen en campaña</w:t>
      </w:r>
      <w:r w:rsidR="00505FA8">
        <w:rPr>
          <w:rFonts w:ascii="Times New Roman" w:eastAsia="Cambria" w:hAnsi="Times New Roman" w:cs="Times New Roman"/>
          <w:bCs/>
          <w:sz w:val="24"/>
          <w:szCs w:val="24"/>
        </w:rPr>
        <w:t xml:space="preserve"> y </w:t>
      </w:r>
      <w:r w:rsidR="00505FA8" w:rsidRPr="00505FA8">
        <w:rPr>
          <w:rFonts w:ascii="Times New Roman" w:eastAsia="Cambria" w:hAnsi="Times New Roman" w:cs="Times New Roman"/>
          <w:bCs/>
          <w:sz w:val="24"/>
          <w:szCs w:val="24"/>
        </w:rPr>
        <w:t xml:space="preserve">ambiente securitario poco propicio. </w:t>
      </w:r>
      <w:r w:rsidR="00346F74">
        <w:rPr>
          <w:rFonts w:ascii="Times New Roman" w:eastAsia="Cambria" w:hAnsi="Times New Roman" w:cs="Times New Roman"/>
          <w:bCs/>
          <w:sz w:val="24"/>
          <w:szCs w:val="24"/>
        </w:rPr>
        <w:t>No obstante, algunas instancias nacionales e internacionales han</w:t>
      </w:r>
      <w:r w:rsidR="00A1455C">
        <w:rPr>
          <w:rFonts w:ascii="Times New Roman" w:eastAsia="Cambria" w:hAnsi="Times New Roman" w:cs="Times New Roman"/>
          <w:bCs/>
          <w:sz w:val="24"/>
          <w:szCs w:val="24"/>
        </w:rPr>
        <w:t xml:space="preserve"> considerado indulgentemente los</w:t>
      </w:r>
      <w:r w:rsidR="00346F74">
        <w:rPr>
          <w:rFonts w:ascii="Times New Roman" w:eastAsia="Cambria" w:hAnsi="Times New Roman" w:cs="Times New Roman"/>
          <w:bCs/>
          <w:sz w:val="24"/>
          <w:szCs w:val="24"/>
        </w:rPr>
        <w:t xml:space="preserve"> resultados como prueba suficie</w:t>
      </w:r>
      <w:r w:rsidR="00873434">
        <w:rPr>
          <w:rFonts w:ascii="Times New Roman" w:eastAsia="Cambria" w:hAnsi="Times New Roman" w:cs="Times New Roman"/>
          <w:bCs/>
          <w:sz w:val="24"/>
          <w:szCs w:val="24"/>
        </w:rPr>
        <w:t>nte de compromiso con el impuso de la transición hacia la democracia</w:t>
      </w:r>
      <w:r w:rsidR="00346F74">
        <w:rPr>
          <w:rFonts w:ascii="Times New Roman" w:eastAsia="Cambria" w:hAnsi="Times New Roman" w:cs="Times New Roman"/>
          <w:bCs/>
          <w:sz w:val="24"/>
          <w:szCs w:val="24"/>
        </w:rPr>
        <w:t xml:space="preserve"> (</w:t>
      </w:r>
      <w:r w:rsidR="00346F74" w:rsidRPr="00346F74">
        <w:rPr>
          <w:rFonts w:ascii="Times New Roman" w:hAnsi="Times New Roman" w:cs="Times New Roman"/>
          <w:color w:val="000000"/>
          <w:sz w:val="24"/>
          <w:szCs w:val="24"/>
        </w:rPr>
        <w:t>El Khawaga</w:t>
      </w:r>
      <w:r w:rsidR="0089162B">
        <w:rPr>
          <w:rFonts w:ascii="Times New Roman" w:eastAsia="Cambria" w:hAnsi="Times New Roman" w:cs="Times New Roman"/>
          <w:bCs/>
          <w:sz w:val="24"/>
          <w:szCs w:val="24"/>
        </w:rPr>
        <w:t xml:space="preserve"> 2015). </w:t>
      </w:r>
    </w:p>
    <w:p w:rsidR="007D5AC1" w:rsidRPr="00EE22D6" w:rsidRDefault="00EE22D6" w:rsidP="00EE22D6">
      <w:pPr>
        <w:pStyle w:val="Prrafodelista"/>
        <w:numPr>
          <w:ilvl w:val="1"/>
          <w:numId w:val="10"/>
        </w:numPr>
        <w:spacing w:line="480" w:lineRule="auto"/>
        <w:jc w:val="both"/>
        <w:rPr>
          <w:rFonts w:ascii="Times New Roman" w:eastAsia="Cambria" w:hAnsi="Times New Roman" w:cs="Times New Roman"/>
          <w:bCs/>
          <w:sz w:val="24"/>
          <w:szCs w:val="24"/>
        </w:rPr>
      </w:pPr>
      <w:r w:rsidRPr="00EE22D6">
        <w:rPr>
          <w:rFonts w:ascii="Times New Roman" w:eastAsia="Cambria" w:hAnsi="Times New Roman" w:cs="Times New Roman"/>
          <w:bCs/>
          <w:sz w:val="24"/>
          <w:szCs w:val="24"/>
        </w:rPr>
        <w:t xml:space="preserve"> Continuísmo. </w:t>
      </w:r>
    </w:p>
    <w:p w:rsidR="00BB2216" w:rsidRDefault="00323A47" w:rsidP="00332EB0">
      <w:pPr>
        <w:spacing w:line="480" w:lineRule="auto"/>
        <w:jc w:val="both"/>
        <w:rPr>
          <w:rFonts w:ascii="Times New Roman" w:eastAsia="Cambria" w:hAnsi="Times New Roman" w:cs="Times New Roman"/>
          <w:bCs/>
          <w:sz w:val="24"/>
          <w:szCs w:val="24"/>
        </w:rPr>
      </w:pPr>
      <w:r>
        <w:rPr>
          <w:rFonts w:ascii="Times New Roman" w:eastAsia="Cambria" w:hAnsi="Times New Roman" w:cs="Times New Roman"/>
          <w:bCs/>
          <w:sz w:val="24"/>
          <w:szCs w:val="24"/>
        </w:rPr>
        <w:t>Los dos</w:t>
      </w:r>
      <w:r w:rsidR="000D6E6B">
        <w:rPr>
          <w:rFonts w:ascii="Times New Roman" w:eastAsia="Cambria" w:hAnsi="Times New Roman" w:cs="Times New Roman"/>
          <w:bCs/>
          <w:sz w:val="24"/>
          <w:szCs w:val="24"/>
        </w:rPr>
        <w:t xml:space="preserve"> </w:t>
      </w:r>
      <w:r w:rsidR="00051444" w:rsidRPr="00051444">
        <w:rPr>
          <w:rFonts w:ascii="Times New Roman" w:eastAsia="Cambria" w:hAnsi="Times New Roman" w:cs="Times New Roman"/>
          <w:bCs/>
          <w:sz w:val="24"/>
          <w:szCs w:val="24"/>
        </w:rPr>
        <w:t>países cuyo nivel de Electoral Integrity ha experimentado un patrón de sta</w:t>
      </w:r>
      <w:r w:rsidR="00BB2216">
        <w:rPr>
          <w:rFonts w:ascii="Times New Roman" w:eastAsia="Cambria" w:hAnsi="Times New Roman" w:cs="Times New Roman"/>
          <w:bCs/>
          <w:sz w:val="24"/>
          <w:szCs w:val="24"/>
        </w:rPr>
        <w:t>gnat</w:t>
      </w:r>
      <w:r>
        <w:rPr>
          <w:rFonts w:ascii="Times New Roman" w:eastAsia="Cambria" w:hAnsi="Times New Roman" w:cs="Times New Roman"/>
          <w:bCs/>
          <w:sz w:val="24"/>
          <w:szCs w:val="24"/>
        </w:rPr>
        <w:t>ion presentan paralelamente</w:t>
      </w:r>
      <w:r w:rsidR="00BB2216">
        <w:rPr>
          <w:rFonts w:ascii="Times New Roman" w:eastAsia="Cambria" w:hAnsi="Times New Roman" w:cs="Times New Roman"/>
          <w:bCs/>
          <w:sz w:val="24"/>
          <w:szCs w:val="24"/>
        </w:rPr>
        <w:t xml:space="preserve"> una pauta común de continuismo en sus respectivos contextos políticos. </w:t>
      </w:r>
    </w:p>
    <w:p w:rsidR="00603A48" w:rsidRDefault="00A1455C" w:rsidP="00332EB0">
      <w:pPr>
        <w:spacing w:line="480" w:lineRule="auto"/>
        <w:jc w:val="both"/>
      </w:pPr>
      <w:r>
        <w:rPr>
          <w:rFonts w:ascii="Times New Roman" w:hAnsi="Times New Roman" w:cs="Times New Roman"/>
          <w:sz w:val="24"/>
          <w:szCs w:val="24"/>
        </w:rPr>
        <w:lastRenderedPageBreak/>
        <w:t>En Kuwai</w:t>
      </w:r>
      <w:r w:rsidR="00323A47">
        <w:rPr>
          <w:rFonts w:ascii="Times New Roman" w:hAnsi="Times New Roman" w:cs="Times New Roman"/>
          <w:sz w:val="24"/>
          <w:szCs w:val="24"/>
        </w:rPr>
        <w:t xml:space="preserve">t </w:t>
      </w:r>
      <w:r w:rsidR="00BB2216">
        <w:rPr>
          <w:rFonts w:ascii="Times New Roman" w:hAnsi="Times New Roman" w:cs="Times New Roman"/>
          <w:sz w:val="24"/>
          <w:szCs w:val="24"/>
        </w:rPr>
        <w:t>el contexto político electoral</w:t>
      </w:r>
      <w:r w:rsidR="00603A48">
        <w:rPr>
          <w:rFonts w:ascii="Times New Roman" w:hAnsi="Times New Roman" w:cs="Times New Roman"/>
          <w:sz w:val="24"/>
          <w:szCs w:val="24"/>
        </w:rPr>
        <w:t xml:space="preserve"> resultó</w:t>
      </w:r>
      <w:r w:rsidR="00BB2216">
        <w:rPr>
          <w:rFonts w:ascii="Times New Roman" w:hAnsi="Times New Roman" w:cs="Times New Roman"/>
          <w:sz w:val="24"/>
          <w:szCs w:val="24"/>
        </w:rPr>
        <w:t xml:space="preserve"> continuista no solo en términos de conservación de características del régimen sino también </w:t>
      </w:r>
      <w:r w:rsidR="00603A48">
        <w:rPr>
          <w:rFonts w:ascii="Times New Roman" w:hAnsi="Times New Roman" w:cs="Times New Roman"/>
          <w:sz w:val="24"/>
          <w:szCs w:val="24"/>
        </w:rPr>
        <w:t xml:space="preserve">en lo que concierne a </w:t>
      </w:r>
      <w:r w:rsidR="00BB2216">
        <w:rPr>
          <w:rFonts w:ascii="Times New Roman" w:hAnsi="Times New Roman" w:cs="Times New Roman"/>
          <w:sz w:val="24"/>
          <w:szCs w:val="24"/>
        </w:rPr>
        <w:t>la coyuntura de inestabilidad institucional que ha marcado el país en este quinquenio</w:t>
      </w:r>
      <w:r w:rsidR="00603A48">
        <w:rPr>
          <w:rFonts w:ascii="Times New Roman" w:hAnsi="Times New Roman" w:cs="Times New Roman"/>
          <w:sz w:val="24"/>
          <w:szCs w:val="24"/>
        </w:rPr>
        <w:t>. Las elecciones parlamentarias de 2012 y 2013</w:t>
      </w:r>
      <w:r w:rsidR="00F15ECD">
        <w:rPr>
          <w:rFonts w:ascii="Times New Roman" w:hAnsi="Times New Roman" w:cs="Times New Roman"/>
          <w:sz w:val="24"/>
          <w:szCs w:val="24"/>
        </w:rPr>
        <w:t xml:space="preserve"> se celebraron de forma anticipad</w:t>
      </w:r>
      <w:r w:rsidR="00E706F8">
        <w:rPr>
          <w:rFonts w:ascii="Times New Roman" w:hAnsi="Times New Roman" w:cs="Times New Roman"/>
          <w:sz w:val="24"/>
          <w:szCs w:val="24"/>
        </w:rPr>
        <w:t>a</w:t>
      </w:r>
      <w:r w:rsidR="00966715">
        <w:rPr>
          <w:rFonts w:ascii="Times New Roman" w:hAnsi="Times New Roman" w:cs="Times New Roman"/>
          <w:sz w:val="24"/>
          <w:szCs w:val="24"/>
        </w:rPr>
        <w:t xml:space="preserve"> en un ambiente político de crispación y </w:t>
      </w:r>
      <w:r w:rsidR="00CD1BCE">
        <w:rPr>
          <w:rFonts w:ascii="Times New Roman" w:hAnsi="Times New Roman" w:cs="Times New Roman"/>
          <w:sz w:val="24"/>
          <w:szCs w:val="24"/>
        </w:rPr>
        <w:t>notable nivel de violencia en cam</w:t>
      </w:r>
      <w:r w:rsidR="00B63AD3">
        <w:rPr>
          <w:rFonts w:ascii="Times New Roman" w:hAnsi="Times New Roman" w:cs="Times New Roman"/>
          <w:sz w:val="24"/>
          <w:szCs w:val="24"/>
        </w:rPr>
        <w:t>paña electoral (Zaccara and Saldaña</w:t>
      </w:r>
      <w:r w:rsidR="00CD1BCE">
        <w:rPr>
          <w:rFonts w:ascii="Times New Roman" w:hAnsi="Times New Roman" w:cs="Times New Roman"/>
          <w:sz w:val="24"/>
          <w:szCs w:val="24"/>
        </w:rPr>
        <w:t xml:space="preserve"> 2015). Ambos casos estuvieron también marcado</w:t>
      </w:r>
      <w:r w:rsidR="00603A48">
        <w:rPr>
          <w:rFonts w:ascii="Times New Roman" w:hAnsi="Times New Roman" w:cs="Times New Roman"/>
          <w:sz w:val="24"/>
          <w:szCs w:val="24"/>
        </w:rPr>
        <w:t>s</w:t>
      </w:r>
      <w:r w:rsidR="00CD1BCE">
        <w:rPr>
          <w:rFonts w:ascii="Times New Roman" w:hAnsi="Times New Roman" w:cs="Times New Roman"/>
          <w:sz w:val="24"/>
          <w:szCs w:val="24"/>
        </w:rPr>
        <w:t xml:space="preserve"> por</w:t>
      </w:r>
      <w:r w:rsidR="003E2B10">
        <w:rPr>
          <w:rFonts w:ascii="Times New Roman" w:hAnsi="Times New Roman" w:cs="Times New Roman"/>
          <w:sz w:val="24"/>
          <w:szCs w:val="24"/>
        </w:rPr>
        <w:t xml:space="preserve"> </w:t>
      </w:r>
      <w:r w:rsidR="00CD1BCE">
        <w:rPr>
          <w:rFonts w:ascii="Times New Roman" w:hAnsi="Times New Roman" w:cs="Times New Roman"/>
          <w:sz w:val="24"/>
          <w:szCs w:val="24"/>
        </w:rPr>
        <w:t>un elevado grado de tensión</w:t>
      </w:r>
      <w:r w:rsidR="003E2B10">
        <w:rPr>
          <w:rFonts w:ascii="Times New Roman" w:hAnsi="Times New Roman" w:cs="Times New Roman"/>
          <w:sz w:val="24"/>
          <w:szCs w:val="24"/>
        </w:rPr>
        <w:t xml:space="preserve"> ante el posible fortalecimiento de sectores tribales e islamistas </w:t>
      </w:r>
      <w:r w:rsidR="003E2B10" w:rsidRPr="003E2B10">
        <w:rPr>
          <w:rFonts w:ascii="Times New Roman" w:hAnsi="Times New Roman" w:cs="Times New Roman"/>
          <w:sz w:val="24"/>
          <w:szCs w:val="24"/>
        </w:rPr>
        <w:t>(</w:t>
      </w:r>
      <w:hyperlink r:id="rId11" w:tooltip="Gwenn Okruhlik " w:history="1">
        <w:r w:rsidR="003E2B10" w:rsidRPr="003E2B10">
          <w:rPr>
            <w:rStyle w:val="Hipervnculo"/>
            <w:rFonts w:ascii="Times New Roman" w:hAnsi="Times New Roman" w:cs="Times New Roman"/>
            <w:color w:val="auto"/>
            <w:sz w:val="24"/>
            <w:szCs w:val="24"/>
            <w:u w:val="none"/>
          </w:rPr>
          <w:t xml:space="preserve">Okruhlik 2012). </w:t>
        </w:r>
      </w:hyperlink>
      <w:r w:rsidR="003E2B10">
        <w:rPr>
          <w:rFonts w:ascii="Times New Roman" w:hAnsi="Times New Roman" w:cs="Times New Roman"/>
          <w:sz w:val="24"/>
          <w:szCs w:val="24"/>
        </w:rPr>
        <w:t xml:space="preserve"> Las dos </w:t>
      </w:r>
      <w:r w:rsidR="00CD1BCE">
        <w:rPr>
          <w:rFonts w:ascii="Times New Roman" w:hAnsi="Times New Roman" w:cs="Times New Roman"/>
          <w:sz w:val="24"/>
          <w:szCs w:val="24"/>
        </w:rPr>
        <w:t xml:space="preserve">elecciones </w:t>
      </w:r>
      <w:r w:rsidR="003E2B10">
        <w:rPr>
          <w:rFonts w:ascii="Times New Roman" w:hAnsi="Times New Roman" w:cs="Times New Roman"/>
          <w:sz w:val="24"/>
          <w:szCs w:val="24"/>
        </w:rPr>
        <w:t xml:space="preserve">se rigieron </w:t>
      </w:r>
      <w:r w:rsidR="00F15ECD">
        <w:rPr>
          <w:rFonts w:ascii="Times New Roman" w:hAnsi="Times New Roman" w:cs="Times New Roman"/>
          <w:sz w:val="24"/>
          <w:szCs w:val="24"/>
        </w:rPr>
        <w:t>de acuerdo a una misma regulación electoral</w:t>
      </w:r>
      <w:r w:rsidR="008F67F3">
        <w:rPr>
          <w:rFonts w:ascii="Times New Roman" w:hAnsi="Times New Roman" w:cs="Times New Roman"/>
          <w:sz w:val="24"/>
          <w:szCs w:val="24"/>
        </w:rPr>
        <w:t xml:space="preserve"> </w:t>
      </w:r>
      <w:r w:rsidR="00F15ECD">
        <w:rPr>
          <w:rFonts w:ascii="Times New Roman" w:hAnsi="Times New Roman" w:cs="Times New Roman"/>
          <w:sz w:val="24"/>
          <w:szCs w:val="24"/>
        </w:rPr>
        <w:t>que recibió similares críticas (basadas en la c</w:t>
      </w:r>
      <w:r w:rsidR="008F67F3">
        <w:rPr>
          <w:rFonts w:ascii="Times New Roman" w:hAnsi="Times New Roman" w:cs="Times New Roman"/>
          <w:sz w:val="24"/>
          <w:szCs w:val="24"/>
        </w:rPr>
        <w:t xml:space="preserve">reencia de que </w:t>
      </w:r>
      <w:r w:rsidR="00F15ECD">
        <w:rPr>
          <w:rFonts w:ascii="Times New Roman" w:hAnsi="Times New Roman" w:cs="Times New Roman"/>
          <w:sz w:val="24"/>
          <w:szCs w:val="24"/>
        </w:rPr>
        <w:t>el sistema de voto pretendía favorecer la representación de candidatos afines al gobierno y perjudicar la de los críticos)</w:t>
      </w:r>
      <w:r w:rsidR="003E2B10">
        <w:rPr>
          <w:rFonts w:ascii="Times New Roman" w:hAnsi="Times New Roman" w:cs="Times New Roman"/>
          <w:sz w:val="24"/>
          <w:szCs w:val="24"/>
        </w:rPr>
        <w:t>,</w:t>
      </w:r>
      <w:r w:rsidR="008F67F3">
        <w:rPr>
          <w:rFonts w:ascii="Times New Roman" w:hAnsi="Times New Roman" w:cs="Times New Roman"/>
          <w:sz w:val="24"/>
          <w:szCs w:val="24"/>
        </w:rPr>
        <w:t xml:space="preserve"> lo cual </w:t>
      </w:r>
      <w:r w:rsidR="00F15ECD">
        <w:rPr>
          <w:rFonts w:ascii="Times New Roman" w:hAnsi="Times New Roman" w:cs="Times New Roman"/>
          <w:sz w:val="24"/>
          <w:szCs w:val="24"/>
        </w:rPr>
        <w:t xml:space="preserve">motivó movimientos de boicot </w:t>
      </w:r>
      <w:r w:rsidR="008F67F3">
        <w:rPr>
          <w:rFonts w:ascii="Times New Roman" w:hAnsi="Times New Roman" w:cs="Times New Roman"/>
          <w:sz w:val="24"/>
          <w:szCs w:val="24"/>
        </w:rPr>
        <w:t xml:space="preserve">electoral </w:t>
      </w:r>
      <w:r w:rsidR="00F15ECD">
        <w:rPr>
          <w:rFonts w:ascii="Times New Roman" w:hAnsi="Times New Roman" w:cs="Times New Roman"/>
          <w:sz w:val="24"/>
          <w:szCs w:val="24"/>
        </w:rPr>
        <w:t>afines</w:t>
      </w:r>
      <w:r w:rsidR="008F67F3">
        <w:rPr>
          <w:rFonts w:ascii="Times New Roman" w:hAnsi="Times New Roman" w:cs="Times New Roman"/>
          <w:sz w:val="24"/>
          <w:szCs w:val="24"/>
        </w:rPr>
        <w:t xml:space="preserve"> en ambos casos e</w:t>
      </w:r>
      <w:r w:rsidR="00F15ECD">
        <w:rPr>
          <w:rFonts w:ascii="Times New Roman" w:hAnsi="Times New Roman" w:cs="Times New Roman"/>
          <w:sz w:val="24"/>
          <w:szCs w:val="24"/>
        </w:rPr>
        <w:t xml:space="preserve"> ins</w:t>
      </w:r>
      <w:r w:rsidR="008F67F3">
        <w:rPr>
          <w:rFonts w:ascii="Times New Roman" w:hAnsi="Times New Roman" w:cs="Times New Roman"/>
          <w:sz w:val="24"/>
          <w:szCs w:val="24"/>
        </w:rPr>
        <w:t>piró</w:t>
      </w:r>
      <w:r w:rsidR="00F15ECD">
        <w:rPr>
          <w:rFonts w:ascii="Times New Roman" w:hAnsi="Times New Roman" w:cs="Times New Roman"/>
          <w:sz w:val="24"/>
          <w:szCs w:val="24"/>
        </w:rPr>
        <w:t xml:space="preserve"> parecidos niveles </w:t>
      </w:r>
      <w:r w:rsidR="00883132">
        <w:rPr>
          <w:rFonts w:ascii="Times New Roman" w:hAnsi="Times New Roman" w:cs="Times New Roman"/>
          <w:sz w:val="24"/>
          <w:szCs w:val="24"/>
        </w:rPr>
        <w:t xml:space="preserve">de credibilidad </w:t>
      </w:r>
      <w:r w:rsidR="00E46EA2">
        <w:rPr>
          <w:rFonts w:ascii="Times New Roman" w:hAnsi="Times New Roman" w:cs="Times New Roman"/>
          <w:sz w:val="24"/>
          <w:szCs w:val="24"/>
        </w:rPr>
        <w:t xml:space="preserve">electoral </w:t>
      </w:r>
      <w:r w:rsidR="00883132">
        <w:rPr>
          <w:rFonts w:ascii="Times New Roman" w:hAnsi="Times New Roman" w:cs="Times New Roman"/>
          <w:sz w:val="24"/>
          <w:szCs w:val="24"/>
        </w:rPr>
        <w:t>(Boghardt 2013)</w:t>
      </w:r>
      <w:r w:rsidR="008F67F3" w:rsidRPr="006755F5">
        <w:rPr>
          <w:rFonts w:ascii="Times New Roman" w:hAnsi="Times New Roman" w:cs="Times New Roman"/>
          <w:sz w:val="24"/>
          <w:szCs w:val="24"/>
        </w:rPr>
        <w:t>.</w:t>
      </w:r>
      <w:r w:rsidR="008F67F3">
        <w:t xml:space="preserve"> </w:t>
      </w:r>
    </w:p>
    <w:p w:rsidR="00EE22D6" w:rsidRDefault="00603A48" w:rsidP="00EE22D6">
      <w:pPr>
        <w:spacing w:line="480" w:lineRule="auto"/>
        <w:jc w:val="both"/>
        <w:rPr>
          <w:rFonts w:ascii="Times New Roman" w:hAnsi="Times New Roman" w:cs="Times New Roman"/>
          <w:sz w:val="24"/>
          <w:szCs w:val="24"/>
        </w:rPr>
      </w:pPr>
      <w:r>
        <w:rPr>
          <w:rFonts w:ascii="Times New Roman" w:hAnsi="Times New Roman" w:cs="Times New Roman"/>
          <w:sz w:val="24"/>
          <w:szCs w:val="24"/>
        </w:rPr>
        <w:t>Continuismo en la coyuntura electoral y en la forma de desarrollo de los comicios se aprecia igualmente e</w:t>
      </w:r>
      <w:r w:rsidR="00677136">
        <w:rPr>
          <w:rFonts w:ascii="Times New Roman" w:hAnsi="Times New Roman" w:cs="Times New Roman"/>
          <w:sz w:val="24"/>
          <w:szCs w:val="24"/>
        </w:rPr>
        <w:t xml:space="preserve">n </w:t>
      </w:r>
      <w:r>
        <w:rPr>
          <w:rFonts w:ascii="Times New Roman" w:hAnsi="Times New Roman" w:cs="Times New Roman"/>
          <w:sz w:val="24"/>
          <w:szCs w:val="24"/>
        </w:rPr>
        <w:t xml:space="preserve">el caso israelí. </w:t>
      </w:r>
      <w:r w:rsidR="00223C3D">
        <w:rPr>
          <w:rFonts w:ascii="Times New Roman" w:hAnsi="Times New Roman" w:cs="Times New Roman"/>
          <w:sz w:val="24"/>
          <w:szCs w:val="24"/>
        </w:rPr>
        <w:t>L</w:t>
      </w:r>
      <w:r w:rsidR="00677136">
        <w:rPr>
          <w:rFonts w:ascii="Times New Roman" w:hAnsi="Times New Roman" w:cs="Times New Roman"/>
          <w:sz w:val="24"/>
          <w:szCs w:val="24"/>
        </w:rPr>
        <w:t>as elecciones parl</w:t>
      </w:r>
      <w:r w:rsidR="00223C3D">
        <w:rPr>
          <w:rFonts w:ascii="Times New Roman" w:hAnsi="Times New Roman" w:cs="Times New Roman"/>
          <w:sz w:val="24"/>
          <w:szCs w:val="24"/>
        </w:rPr>
        <w:t>amentarias de 2013 y</w:t>
      </w:r>
      <w:r w:rsidR="00677136">
        <w:rPr>
          <w:rFonts w:ascii="Times New Roman" w:hAnsi="Times New Roman" w:cs="Times New Roman"/>
          <w:sz w:val="24"/>
          <w:szCs w:val="24"/>
        </w:rPr>
        <w:t xml:space="preserve"> 2015 se celebraron con carácter </w:t>
      </w:r>
      <w:r w:rsidR="00223C3D">
        <w:rPr>
          <w:rFonts w:ascii="Times New Roman" w:hAnsi="Times New Roman" w:cs="Times New Roman"/>
          <w:sz w:val="24"/>
          <w:szCs w:val="24"/>
        </w:rPr>
        <w:t>anticipado, con</w:t>
      </w:r>
      <w:r w:rsidR="00677136">
        <w:rPr>
          <w:rFonts w:ascii="Times New Roman" w:hAnsi="Times New Roman" w:cs="Times New Roman"/>
          <w:sz w:val="24"/>
          <w:szCs w:val="24"/>
        </w:rPr>
        <w:t xml:space="preserve"> una campaña marcada por el discurso del miedo y la llamada al voto útil para evitar el regreso de la izquierda al Gobierno, un potencial fortalecimiento de la influencia árabe en la Cámara y el potencial reinicio de un proceso de paz que acabara aceptando la creación del estado palestino (</w:t>
      </w:r>
      <w:r w:rsidR="00223C3D">
        <w:rPr>
          <w:rFonts w:ascii="Times New Roman" w:hAnsi="Times New Roman" w:cs="Times New Roman"/>
          <w:sz w:val="24"/>
          <w:szCs w:val="24"/>
        </w:rPr>
        <w:t>Pérez</w:t>
      </w:r>
      <w:r w:rsidR="00677136">
        <w:rPr>
          <w:rFonts w:ascii="Times New Roman" w:hAnsi="Times New Roman" w:cs="Times New Roman"/>
          <w:sz w:val="24"/>
          <w:szCs w:val="24"/>
        </w:rPr>
        <w:t xml:space="preserve"> 2015). </w:t>
      </w:r>
      <w:r w:rsidR="00E2323D">
        <w:rPr>
          <w:rFonts w:ascii="Times New Roman" w:hAnsi="Times New Roman" w:cs="Times New Roman"/>
          <w:sz w:val="24"/>
          <w:szCs w:val="24"/>
        </w:rPr>
        <w:t>El único elemento novedoso introducido en la preparación de las elecciones de 2015 fue la reforma de la Ley Electoral para elevar the</w:t>
      </w:r>
      <w:r w:rsidR="00E2323D" w:rsidRPr="00E2323D">
        <w:rPr>
          <w:rFonts w:ascii="Times New Roman" w:hAnsi="Times New Roman" w:cs="Times New Roman"/>
          <w:sz w:val="24"/>
          <w:szCs w:val="24"/>
        </w:rPr>
        <w:t xml:space="preserve"> electoral threshold</w:t>
      </w:r>
      <w:r w:rsidR="00E2323D">
        <w:rPr>
          <w:rFonts w:ascii="Times New Roman" w:hAnsi="Times New Roman" w:cs="Times New Roman"/>
          <w:sz w:val="24"/>
          <w:szCs w:val="24"/>
        </w:rPr>
        <w:t xml:space="preserve"> from 2 to 3.25 percent</w:t>
      </w:r>
      <w:r w:rsidR="00E2323D" w:rsidRPr="00E2323D">
        <w:rPr>
          <w:rFonts w:ascii="Times New Roman" w:hAnsi="Times New Roman" w:cs="Times New Roman"/>
          <w:sz w:val="24"/>
          <w:szCs w:val="24"/>
        </w:rPr>
        <w:t xml:space="preserve">, </w:t>
      </w:r>
      <w:r w:rsidR="00E2323D">
        <w:rPr>
          <w:rFonts w:ascii="Times New Roman" w:hAnsi="Times New Roman" w:cs="Times New Roman"/>
          <w:sz w:val="24"/>
          <w:szCs w:val="24"/>
        </w:rPr>
        <w:t xml:space="preserve">a fin de reducir el elevado nivel de fragmentación parlamentaria que tradicionalmente presenta el país y frecuentemente dificulta la gobernabilidad del mismo. Si bien este aspecto no afecta en principio las pautas de Electoral Integrity, </w:t>
      </w:r>
      <w:r w:rsidR="00E46EA2">
        <w:rPr>
          <w:rFonts w:ascii="Times New Roman" w:hAnsi="Times New Roman" w:cs="Times New Roman"/>
          <w:sz w:val="24"/>
          <w:szCs w:val="24"/>
        </w:rPr>
        <w:t xml:space="preserve">sí condicionó negativamente las de credibilidad electoral, ya que </w:t>
      </w:r>
      <w:r w:rsidR="00E2323D">
        <w:rPr>
          <w:rFonts w:ascii="Times New Roman" w:hAnsi="Times New Roman" w:cs="Times New Roman"/>
          <w:sz w:val="24"/>
          <w:szCs w:val="24"/>
        </w:rPr>
        <w:t xml:space="preserve">la minoría árabe en el Parlamento </w:t>
      </w:r>
      <w:r w:rsidR="00E2323D">
        <w:rPr>
          <w:rFonts w:ascii="Times New Roman" w:hAnsi="Times New Roman" w:cs="Times New Roman"/>
          <w:sz w:val="24"/>
          <w:szCs w:val="24"/>
        </w:rPr>
        <w:lastRenderedPageBreak/>
        <w:t xml:space="preserve">consideró </w:t>
      </w:r>
      <w:r>
        <w:rPr>
          <w:rFonts w:ascii="Times New Roman" w:hAnsi="Times New Roman" w:cs="Times New Roman"/>
          <w:sz w:val="24"/>
          <w:szCs w:val="24"/>
        </w:rPr>
        <w:t xml:space="preserve">que </w:t>
      </w:r>
      <w:r w:rsidR="00E2323D">
        <w:rPr>
          <w:rFonts w:ascii="Times New Roman" w:hAnsi="Times New Roman" w:cs="Times New Roman"/>
          <w:sz w:val="24"/>
          <w:szCs w:val="24"/>
        </w:rPr>
        <w:t xml:space="preserve">esta medida pretendía encubiertamente favorecer condiciones políticas de exclusión del sector árabe de la Cámara. </w:t>
      </w:r>
    </w:p>
    <w:p w:rsidR="00355D3F" w:rsidRPr="00EE22D6" w:rsidRDefault="00355D3F" w:rsidP="00EE22D6">
      <w:pPr>
        <w:pStyle w:val="Prrafodelista"/>
        <w:numPr>
          <w:ilvl w:val="0"/>
          <w:numId w:val="10"/>
        </w:numPr>
        <w:spacing w:line="480" w:lineRule="auto"/>
        <w:jc w:val="both"/>
        <w:rPr>
          <w:rFonts w:ascii="Times New Roman" w:hAnsi="Times New Roman" w:cs="Times New Roman"/>
          <w:b/>
          <w:sz w:val="24"/>
          <w:szCs w:val="24"/>
        </w:rPr>
      </w:pPr>
      <w:r w:rsidRPr="00EE22D6">
        <w:rPr>
          <w:rFonts w:ascii="Times New Roman" w:hAnsi="Times New Roman" w:cs="Times New Roman"/>
          <w:b/>
          <w:sz w:val="24"/>
          <w:szCs w:val="24"/>
        </w:rPr>
        <w:t>Conclus</w:t>
      </w:r>
      <w:r w:rsidR="00EE22D6" w:rsidRPr="00EE22D6">
        <w:rPr>
          <w:rFonts w:ascii="Times New Roman" w:hAnsi="Times New Roman" w:cs="Times New Roman"/>
          <w:b/>
          <w:sz w:val="24"/>
          <w:szCs w:val="24"/>
        </w:rPr>
        <w:t>ió</w:t>
      </w:r>
      <w:r w:rsidRPr="00EE22D6">
        <w:rPr>
          <w:rFonts w:ascii="Times New Roman" w:hAnsi="Times New Roman" w:cs="Times New Roman"/>
          <w:b/>
          <w:sz w:val="24"/>
          <w:szCs w:val="24"/>
        </w:rPr>
        <w:t>n</w:t>
      </w:r>
    </w:p>
    <w:p w:rsidR="00456F07" w:rsidRDefault="004B454F" w:rsidP="00AE7164">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456F07">
        <w:rPr>
          <w:rFonts w:ascii="Times New Roman" w:hAnsi="Times New Roman" w:cs="Times New Roman"/>
          <w:sz w:val="24"/>
          <w:szCs w:val="24"/>
        </w:rPr>
        <w:t xml:space="preserve">sumiendo el interés que los estudios sobre cambio político dedican a la dimensión electoral de este fenómeno, el presente trabajo </w:t>
      </w:r>
      <w:r w:rsidR="00D542B4">
        <w:rPr>
          <w:rFonts w:ascii="Times New Roman" w:hAnsi="Times New Roman" w:cs="Times New Roman"/>
          <w:sz w:val="24"/>
          <w:szCs w:val="24"/>
        </w:rPr>
        <w:t>ha pretendido</w:t>
      </w:r>
      <w:r w:rsidR="00456F07">
        <w:rPr>
          <w:rFonts w:ascii="Times New Roman" w:hAnsi="Times New Roman" w:cs="Times New Roman"/>
          <w:sz w:val="24"/>
          <w:szCs w:val="24"/>
        </w:rPr>
        <w:t xml:space="preserve"> facilitar la comprensión del papel que han jugado las elecciones en el área de los países MENA desde 2011 hasta la fecha. Para ello ha centrado la atención en el comportamiento de la variable </w:t>
      </w:r>
      <w:r w:rsidR="00EE22D6">
        <w:rPr>
          <w:rFonts w:ascii="Times New Roman" w:hAnsi="Times New Roman" w:cs="Times New Roman"/>
          <w:sz w:val="24"/>
          <w:szCs w:val="24"/>
        </w:rPr>
        <w:t>integridad electoral</w:t>
      </w:r>
      <w:r w:rsidR="00456F07">
        <w:rPr>
          <w:rFonts w:ascii="Times New Roman" w:hAnsi="Times New Roman" w:cs="Times New Roman"/>
          <w:sz w:val="24"/>
          <w:szCs w:val="24"/>
        </w:rPr>
        <w:t xml:space="preserve">, observando de forma comparada </w:t>
      </w:r>
      <w:r w:rsidR="00D542B4">
        <w:rPr>
          <w:rFonts w:ascii="Times New Roman" w:hAnsi="Times New Roman" w:cs="Times New Roman"/>
          <w:sz w:val="24"/>
          <w:szCs w:val="24"/>
        </w:rPr>
        <w:t xml:space="preserve">y contextualizada </w:t>
      </w:r>
      <w:r w:rsidR="00EE22D6">
        <w:rPr>
          <w:rFonts w:ascii="Times New Roman" w:hAnsi="Times New Roman" w:cs="Times New Roman"/>
          <w:sz w:val="24"/>
          <w:szCs w:val="24"/>
        </w:rPr>
        <w:t xml:space="preserve">la evolución de la misma. </w:t>
      </w:r>
    </w:p>
    <w:p w:rsidR="00D542B4" w:rsidRDefault="00456F07" w:rsidP="00AE7164">
      <w:pPr>
        <w:spacing w:line="480" w:lineRule="auto"/>
        <w:jc w:val="both"/>
        <w:rPr>
          <w:rFonts w:ascii="Times New Roman" w:hAnsi="Times New Roman" w:cs="Times New Roman"/>
          <w:sz w:val="24"/>
          <w:szCs w:val="24"/>
        </w:rPr>
      </w:pPr>
      <w:r>
        <w:rPr>
          <w:rFonts w:ascii="Times New Roman" w:hAnsi="Times New Roman" w:cs="Times New Roman"/>
          <w:sz w:val="24"/>
          <w:szCs w:val="24"/>
        </w:rPr>
        <w:t>A partir de dicho análisi</w:t>
      </w:r>
      <w:r w:rsidR="00F80587">
        <w:rPr>
          <w:rFonts w:ascii="Times New Roman" w:hAnsi="Times New Roman" w:cs="Times New Roman"/>
          <w:sz w:val="24"/>
          <w:szCs w:val="24"/>
        </w:rPr>
        <w:t>s se desprenden cuatro</w:t>
      </w:r>
      <w:r>
        <w:rPr>
          <w:rFonts w:ascii="Times New Roman" w:hAnsi="Times New Roman" w:cs="Times New Roman"/>
          <w:sz w:val="24"/>
          <w:szCs w:val="24"/>
        </w:rPr>
        <w:t xml:space="preserve"> conclusione</w:t>
      </w:r>
      <w:r w:rsidR="00D542B4">
        <w:rPr>
          <w:rFonts w:ascii="Times New Roman" w:hAnsi="Times New Roman" w:cs="Times New Roman"/>
          <w:sz w:val="24"/>
          <w:szCs w:val="24"/>
        </w:rPr>
        <w:t>s principales. La primera es la heterogénea dinámica seguida por los países sujetos a estudio en términos de avance, retroceso, estabilidad o fluctuación de</w:t>
      </w:r>
      <w:r w:rsidR="00EE22D6">
        <w:rPr>
          <w:rFonts w:ascii="Times New Roman" w:hAnsi="Times New Roman" w:cs="Times New Roman"/>
          <w:sz w:val="24"/>
          <w:szCs w:val="24"/>
        </w:rPr>
        <w:t xml:space="preserve"> integridad electoral</w:t>
      </w:r>
      <w:r w:rsidR="00D542B4">
        <w:rPr>
          <w:rFonts w:ascii="Times New Roman" w:hAnsi="Times New Roman" w:cs="Times New Roman"/>
          <w:sz w:val="24"/>
          <w:szCs w:val="24"/>
        </w:rPr>
        <w:t>.</w:t>
      </w:r>
      <w:r>
        <w:rPr>
          <w:rFonts w:ascii="Times New Roman" w:hAnsi="Times New Roman" w:cs="Times New Roman"/>
          <w:sz w:val="24"/>
          <w:szCs w:val="24"/>
        </w:rPr>
        <w:t xml:space="preserve"> </w:t>
      </w:r>
      <w:r w:rsidR="00D542B4">
        <w:rPr>
          <w:rFonts w:ascii="Times New Roman" w:hAnsi="Times New Roman" w:cs="Times New Roman"/>
          <w:sz w:val="24"/>
          <w:szCs w:val="24"/>
        </w:rPr>
        <w:t xml:space="preserve">Así, aunque la tendencia </w:t>
      </w:r>
      <w:r w:rsidR="00664675">
        <w:rPr>
          <w:rFonts w:ascii="Times New Roman" w:hAnsi="Times New Roman" w:cs="Times New Roman"/>
          <w:sz w:val="24"/>
          <w:szCs w:val="24"/>
        </w:rPr>
        <w:t xml:space="preserve">regional </w:t>
      </w:r>
      <w:r w:rsidR="00D542B4">
        <w:rPr>
          <w:rFonts w:ascii="Times New Roman" w:hAnsi="Times New Roman" w:cs="Times New Roman"/>
          <w:sz w:val="24"/>
          <w:szCs w:val="24"/>
        </w:rPr>
        <w:t xml:space="preserve">más notable es la de progreso a este respecto, no puede decirse que la denominada primavera árabe haya repercutido de manera positiva en líneas generales sobre la trayectoria política de la región. </w:t>
      </w:r>
    </w:p>
    <w:p w:rsidR="00D542B4" w:rsidRDefault="00D542B4" w:rsidP="00AE716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El segundo aspecto a destacar es que </w:t>
      </w:r>
      <w:r w:rsidR="00456F07">
        <w:rPr>
          <w:rFonts w:ascii="Times New Roman" w:hAnsi="Times New Roman" w:cs="Times New Roman"/>
          <w:sz w:val="24"/>
          <w:szCs w:val="24"/>
        </w:rPr>
        <w:t xml:space="preserve">el comportamiento de la </w:t>
      </w:r>
      <w:r w:rsidR="00EE22D6">
        <w:rPr>
          <w:rFonts w:ascii="Times New Roman" w:hAnsi="Times New Roman" w:cs="Times New Roman"/>
          <w:sz w:val="24"/>
          <w:szCs w:val="24"/>
        </w:rPr>
        <w:t xml:space="preserve">integridad electoral </w:t>
      </w:r>
      <w:r w:rsidR="00664675">
        <w:rPr>
          <w:rFonts w:ascii="Times New Roman" w:hAnsi="Times New Roman" w:cs="Times New Roman"/>
          <w:sz w:val="24"/>
          <w:szCs w:val="24"/>
        </w:rPr>
        <w:t>entre 2011 y 2015</w:t>
      </w:r>
      <w:r w:rsidR="00456F07">
        <w:rPr>
          <w:rFonts w:ascii="Times New Roman" w:hAnsi="Times New Roman" w:cs="Times New Roman"/>
          <w:sz w:val="24"/>
          <w:szCs w:val="24"/>
        </w:rPr>
        <w:t xml:space="preserve"> </w:t>
      </w:r>
      <w:r w:rsidR="004B454F">
        <w:rPr>
          <w:rFonts w:ascii="Times New Roman" w:hAnsi="Times New Roman" w:cs="Times New Roman"/>
          <w:sz w:val="24"/>
          <w:szCs w:val="24"/>
        </w:rPr>
        <w:t xml:space="preserve">no guarda relación alguna con el modelo de régimen desde el que el proceso de transición arranca, con los tiempos en los que la transición discurre y con los cauces por los que la misma se desarrolla. </w:t>
      </w:r>
      <w:r>
        <w:rPr>
          <w:rFonts w:ascii="Times New Roman" w:hAnsi="Times New Roman" w:cs="Times New Roman"/>
          <w:sz w:val="24"/>
          <w:szCs w:val="24"/>
        </w:rPr>
        <w:t xml:space="preserve">Por lo tanto, </w:t>
      </w:r>
      <w:r w:rsidR="006B1569">
        <w:rPr>
          <w:rFonts w:ascii="Times New Roman" w:hAnsi="Times New Roman" w:cs="Times New Roman"/>
          <w:sz w:val="24"/>
          <w:szCs w:val="24"/>
        </w:rPr>
        <w:t xml:space="preserve">este resultado apunta la idea de </w:t>
      </w:r>
      <w:r>
        <w:rPr>
          <w:rFonts w:ascii="Times New Roman" w:hAnsi="Times New Roman" w:cs="Times New Roman"/>
          <w:sz w:val="24"/>
          <w:szCs w:val="24"/>
        </w:rPr>
        <w:t xml:space="preserve">que no existe un modelo </w:t>
      </w:r>
      <w:r w:rsidR="006B1569">
        <w:rPr>
          <w:rFonts w:ascii="Times New Roman" w:hAnsi="Times New Roman" w:cs="Times New Roman"/>
          <w:sz w:val="24"/>
          <w:szCs w:val="24"/>
        </w:rPr>
        <w:t xml:space="preserve">político </w:t>
      </w:r>
      <w:r>
        <w:rPr>
          <w:rFonts w:ascii="Times New Roman" w:hAnsi="Times New Roman" w:cs="Times New Roman"/>
          <w:sz w:val="24"/>
          <w:szCs w:val="24"/>
        </w:rPr>
        <w:t xml:space="preserve">mejor </w:t>
      </w:r>
      <w:r w:rsidR="006B1569">
        <w:rPr>
          <w:rFonts w:ascii="Times New Roman" w:hAnsi="Times New Roman" w:cs="Times New Roman"/>
          <w:sz w:val="24"/>
          <w:szCs w:val="24"/>
        </w:rPr>
        <w:t xml:space="preserve">y predeterminado de transformación de la calidad del componente electoral en los sistemas políticos. </w:t>
      </w:r>
    </w:p>
    <w:p w:rsidR="00F80587" w:rsidRDefault="00F80587" w:rsidP="00AE716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Una tercera cuestión a poner de relieve </w:t>
      </w:r>
      <w:r w:rsidR="00D20DAB">
        <w:rPr>
          <w:rFonts w:ascii="Times New Roman" w:hAnsi="Times New Roman" w:cs="Times New Roman"/>
          <w:sz w:val="24"/>
          <w:szCs w:val="24"/>
        </w:rPr>
        <w:t>es el carácter coyuntural y puntual del impacto que las elecciones pueden tener sobre el devenir de los procesos de tránsito</w:t>
      </w:r>
      <w:r w:rsidR="00E5626C">
        <w:rPr>
          <w:rFonts w:ascii="Times New Roman" w:hAnsi="Times New Roman" w:cs="Times New Roman"/>
          <w:sz w:val="24"/>
          <w:szCs w:val="24"/>
        </w:rPr>
        <w:t xml:space="preserve"> político</w:t>
      </w:r>
      <w:r w:rsidR="00D20DAB">
        <w:rPr>
          <w:rFonts w:ascii="Times New Roman" w:hAnsi="Times New Roman" w:cs="Times New Roman"/>
          <w:sz w:val="24"/>
          <w:szCs w:val="24"/>
        </w:rPr>
        <w:t xml:space="preserve">. Tal incidencia parece estar más relacionada con la interpretación que los actores políticos </w:t>
      </w:r>
      <w:r w:rsidR="00D20DAB">
        <w:rPr>
          <w:rFonts w:ascii="Times New Roman" w:hAnsi="Times New Roman" w:cs="Times New Roman"/>
          <w:sz w:val="24"/>
          <w:szCs w:val="24"/>
        </w:rPr>
        <w:lastRenderedPageBreak/>
        <w:t xml:space="preserve">hacen sobre el carácter inclusivo o excluyente de los comicios que con el nivel de </w:t>
      </w:r>
      <w:r w:rsidR="00EE22D6">
        <w:rPr>
          <w:rFonts w:ascii="Times New Roman" w:hAnsi="Times New Roman" w:cs="Times New Roman"/>
          <w:sz w:val="24"/>
          <w:szCs w:val="24"/>
        </w:rPr>
        <w:t xml:space="preserve">integridad electoral </w:t>
      </w:r>
      <w:r w:rsidR="00D20DAB">
        <w:rPr>
          <w:rFonts w:ascii="Times New Roman" w:hAnsi="Times New Roman" w:cs="Times New Roman"/>
          <w:sz w:val="24"/>
          <w:szCs w:val="24"/>
        </w:rPr>
        <w:t xml:space="preserve">registrado en las elecciones. </w:t>
      </w:r>
    </w:p>
    <w:p w:rsidR="00707F47" w:rsidRPr="00AE7164" w:rsidRDefault="00D542B4" w:rsidP="00AE7164">
      <w:pPr>
        <w:spacing w:line="480" w:lineRule="auto"/>
        <w:jc w:val="both"/>
        <w:rPr>
          <w:rFonts w:ascii="Times New Roman" w:hAnsi="Times New Roman" w:cs="Times New Roman"/>
          <w:sz w:val="24"/>
          <w:szCs w:val="24"/>
        </w:rPr>
      </w:pPr>
      <w:r>
        <w:rPr>
          <w:rFonts w:ascii="Times New Roman" w:hAnsi="Times New Roman" w:cs="Times New Roman"/>
          <w:sz w:val="24"/>
          <w:szCs w:val="24"/>
        </w:rPr>
        <w:t>El último</w:t>
      </w:r>
      <w:r w:rsidR="00456F07">
        <w:rPr>
          <w:rFonts w:ascii="Times New Roman" w:hAnsi="Times New Roman" w:cs="Times New Roman"/>
          <w:sz w:val="24"/>
          <w:szCs w:val="24"/>
        </w:rPr>
        <w:t xml:space="preserve"> hallazgo </w:t>
      </w:r>
      <w:r>
        <w:rPr>
          <w:rFonts w:ascii="Times New Roman" w:hAnsi="Times New Roman" w:cs="Times New Roman"/>
          <w:sz w:val="24"/>
          <w:szCs w:val="24"/>
        </w:rPr>
        <w:t xml:space="preserve">remarcable </w:t>
      </w:r>
      <w:r w:rsidR="00456F07">
        <w:rPr>
          <w:rFonts w:ascii="Times New Roman" w:hAnsi="Times New Roman" w:cs="Times New Roman"/>
          <w:sz w:val="24"/>
          <w:szCs w:val="24"/>
        </w:rPr>
        <w:t>es que</w:t>
      </w:r>
      <w:r>
        <w:rPr>
          <w:rFonts w:ascii="Times New Roman" w:hAnsi="Times New Roman" w:cs="Times New Roman"/>
          <w:sz w:val="24"/>
          <w:szCs w:val="24"/>
        </w:rPr>
        <w:t xml:space="preserve"> el alcance de determinados niveles de </w:t>
      </w:r>
      <w:r w:rsidR="004B454F">
        <w:rPr>
          <w:rFonts w:ascii="Times New Roman" w:hAnsi="Times New Roman" w:cs="Times New Roman"/>
          <w:sz w:val="24"/>
          <w:szCs w:val="24"/>
        </w:rPr>
        <w:t xml:space="preserve"> </w:t>
      </w:r>
      <w:r w:rsidR="00EE22D6">
        <w:rPr>
          <w:rFonts w:ascii="Times New Roman" w:hAnsi="Times New Roman" w:cs="Times New Roman"/>
          <w:sz w:val="24"/>
          <w:szCs w:val="24"/>
        </w:rPr>
        <w:t xml:space="preserve">integridad electoral </w:t>
      </w:r>
      <w:r>
        <w:rPr>
          <w:rFonts w:ascii="Times New Roman" w:hAnsi="Times New Roman" w:cs="Times New Roman"/>
          <w:sz w:val="24"/>
          <w:szCs w:val="24"/>
        </w:rPr>
        <w:t>no se p</w:t>
      </w:r>
      <w:r w:rsidR="006B1569">
        <w:rPr>
          <w:rFonts w:ascii="Times New Roman" w:hAnsi="Times New Roman" w:cs="Times New Roman"/>
          <w:sz w:val="24"/>
          <w:szCs w:val="24"/>
        </w:rPr>
        <w:t xml:space="preserve">resenta </w:t>
      </w:r>
      <w:r w:rsidR="00AE7164">
        <w:rPr>
          <w:rFonts w:ascii="Times New Roman" w:hAnsi="Times New Roman" w:cs="Times New Roman"/>
          <w:sz w:val="24"/>
          <w:szCs w:val="24"/>
        </w:rPr>
        <w:t xml:space="preserve">siempre </w:t>
      </w:r>
      <w:r w:rsidR="006B1569">
        <w:rPr>
          <w:rFonts w:ascii="Times New Roman" w:hAnsi="Times New Roman" w:cs="Times New Roman"/>
          <w:sz w:val="24"/>
          <w:szCs w:val="24"/>
        </w:rPr>
        <w:t>de forma correlativa a</w:t>
      </w:r>
      <w:r w:rsidR="004B454F">
        <w:rPr>
          <w:rFonts w:ascii="Times New Roman" w:hAnsi="Times New Roman" w:cs="Times New Roman"/>
          <w:sz w:val="24"/>
          <w:szCs w:val="24"/>
        </w:rPr>
        <w:t>l grado de transformación conseguido hasta la fecha en otros terrenos de</w:t>
      </w:r>
      <w:r w:rsidR="005E4D19">
        <w:rPr>
          <w:rFonts w:ascii="Times New Roman" w:hAnsi="Times New Roman" w:cs="Times New Roman"/>
          <w:sz w:val="24"/>
          <w:szCs w:val="24"/>
        </w:rPr>
        <w:t xml:space="preserve"> </w:t>
      </w:r>
      <w:r w:rsidR="00D20DAB">
        <w:rPr>
          <w:rFonts w:ascii="Times New Roman" w:hAnsi="Times New Roman" w:cs="Times New Roman"/>
          <w:sz w:val="24"/>
          <w:szCs w:val="24"/>
        </w:rPr>
        <w:t xml:space="preserve">seguridad, </w:t>
      </w:r>
      <w:r w:rsidR="005E4D19">
        <w:rPr>
          <w:rFonts w:ascii="Times New Roman" w:hAnsi="Times New Roman" w:cs="Times New Roman"/>
          <w:sz w:val="24"/>
          <w:szCs w:val="24"/>
        </w:rPr>
        <w:t xml:space="preserve">derechos, libertades </w:t>
      </w:r>
      <w:r w:rsidR="004B454F">
        <w:rPr>
          <w:rFonts w:ascii="Times New Roman" w:hAnsi="Times New Roman" w:cs="Times New Roman"/>
          <w:sz w:val="24"/>
          <w:szCs w:val="24"/>
        </w:rPr>
        <w:t xml:space="preserve">y buena gobernanza. </w:t>
      </w:r>
      <w:r w:rsidR="006B1569">
        <w:rPr>
          <w:rFonts w:ascii="Times New Roman" w:hAnsi="Times New Roman" w:cs="Times New Roman"/>
          <w:sz w:val="24"/>
          <w:szCs w:val="24"/>
        </w:rPr>
        <w:t xml:space="preserve">Como consecuencia, </w:t>
      </w:r>
      <w:r w:rsidR="00AE7164">
        <w:rPr>
          <w:rFonts w:ascii="Times New Roman" w:hAnsi="Times New Roman" w:cs="Times New Roman"/>
          <w:sz w:val="24"/>
          <w:szCs w:val="24"/>
        </w:rPr>
        <w:t xml:space="preserve">a la luz de este dato cabría discutir si las expectativas de democratización despertadas sobre determinados países de la región en base a progresos experimentados </w:t>
      </w:r>
      <w:r w:rsidR="00CA0737">
        <w:rPr>
          <w:rFonts w:ascii="Times New Roman" w:hAnsi="Times New Roman" w:cs="Times New Roman"/>
          <w:sz w:val="24"/>
          <w:szCs w:val="24"/>
        </w:rPr>
        <w:t xml:space="preserve">en </w:t>
      </w:r>
      <w:r w:rsidR="00EE22D6">
        <w:rPr>
          <w:rFonts w:ascii="Times New Roman" w:hAnsi="Times New Roman" w:cs="Times New Roman"/>
          <w:sz w:val="24"/>
          <w:szCs w:val="24"/>
        </w:rPr>
        <w:t xml:space="preserve">integridad electoral </w:t>
      </w:r>
      <w:r w:rsidR="00CA0737">
        <w:rPr>
          <w:rFonts w:ascii="Times New Roman" w:hAnsi="Times New Roman" w:cs="Times New Roman"/>
          <w:sz w:val="24"/>
          <w:szCs w:val="24"/>
        </w:rPr>
        <w:t>resultan</w:t>
      </w:r>
      <w:r w:rsidR="00AE7164">
        <w:rPr>
          <w:rFonts w:ascii="Times New Roman" w:hAnsi="Times New Roman" w:cs="Times New Roman"/>
          <w:sz w:val="24"/>
          <w:szCs w:val="24"/>
        </w:rPr>
        <w:t xml:space="preserve"> realistas o excesivamente optimistas. </w:t>
      </w:r>
    </w:p>
    <w:p w:rsidR="00355D3F" w:rsidRPr="00EE22D6" w:rsidRDefault="00EE22D6" w:rsidP="00EE22D6">
      <w:pPr>
        <w:jc w:val="both"/>
        <w:rPr>
          <w:rFonts w:ascii="Times New Roman" w:hAnsi="Times New Roman" w:cs="Times New Roman"/>
          <w:b/>
          <w:sz w:val="24"/>
          <w:szCs w:val="24"/>
        </w:rPr>
      </w:pPr>
      <w:r w:rsidRPr="00EE22D6">
        <w:rPr>
          <w:rFonts w:ascii="Times New Roman" w:hAnsi="Times New Roman" w:cs="Times New Roman"/>
          <w:b/>
          <w:sz w:val="24"/>
          <w:szCs w:val="24"/>
        </w:rPr>
        <w:t>Referencias</w:t>
      </w:r>
      <w:r w:rsidR="00355D3F" w:rsidRPr="00EE22D6">
        <w:rPr>
          <w:rFonts w:ascii="Times New Roman" w:hAnsi="Times New Roman" w:cs="Times New Roman"/>
          <w:b/>
          <w:sz w:val="24"/>
          <w:szCs w:val="24"/>
        </w:rPr>
        <w:t xml:space="preserve"> </w:t>
      </w:r>
      <w:r>
        <w:rPr>
          <w:rFonts w:ascii="Times New Roman" w:hAnsi="Times New Roman" w:cs="Times New Roman"/>
          <w:b/>
          <w:sz w:val="24"/>
          <w:szCs w:val="24"/>
        </w:rPr>
        <w:t>bibliográficas</w:t>
      </w:r>
    </w:p>
    <w:p w:rsidR="004463EB" w:rsidRDefault="004463EB" w:rsidP="00E069F1">
      <w:pPr>
        <w:pStyle w:val="Default"/>
        <w:spacing w:line="480" w:lineRule="auto"/>
      </w:pPr>
    </w:p>
    <w:p w:rsidR="00EF1325" w:rsidRDefault="00EF1325" w:rsidP="00FE6734">
      <w:pPr>
        <w:pStyle w:val="Default"/>
        <w:spacing w:after="200" w:line="480" w:lineRule="auto"/>
        <w:jc w:val="both"/>
        <w:rPr>
          <w:lang w:val="en-US"/>
        </w:rPr>
      </w:pPr>
      <w:r w:rsidRPr="00873434">
        <w:rPr>
          <w:bCs/>
          <w:lang w:val="en-US"/>
        </w:rPr>
        <w:t>Abd Rabou</w:t>
      </w:r>
      <w:proofErr w:type="gramStart"/>
      <w:r w:rsidRPr="00873434">
        <w:rPr>
          <w:bCs/>
          <w:lang w:val="en-US"/>
        </w:rPr>
        <w:t xml:space="preserve">, </w:t>
      </w:r>
      <w:r w:rsidRPr="00873434">
        <w:rPr>
          <w:lang w:val="en-US"/>
        </w:rPr>
        <w:t xml:space="preserve"> </w:t>
      </w:r>
      <w:r w:rsidRPr="00873434">
        <w:rPr>
          <w:bCs/>
          <w:lang w:val="en-US"/>
        </w:rPr>
        <w:t>Ahmed</w:t>
      </w:r>
      <w:proofErr w:type="gramEnd"/>
      <w:r w:rsidRPr="00873434">
        <w:rPr>
          <w:bCs/>
          <w:lang w:val="en-US"/>
        </w:rPr>
        <w:t xml:space="preserve"> (2015)</w:t>
      </w:r>
      <w:r>
        <w:rPr>
          <w:lang w:val="en-US"/>
        </w:rPr>
        <w:t xml:space="preserve">, </w:t>
      </w:r>
      <w:r w:rsidRPr="00A243D7">
        <w:rPr>
          <w:bCs/>
          <w:i/>
          <w:lang w:val="en-US"/>
        </w:rPr>
        <w:t>The absence of the legislative body and the future of politics in Egypt</w:t>
      </w:r>
      <w:r w:rsidRPr="00873434">
        <w:rPr>
          <w:bCs/>
          <w:lang w:val="en-US"/>
        </w:rPr>
        <w:t xml:space="preserve">. </w:t>
      </w:r>
      <w:proofErr w:type="gramStart"/>
      <w:r w:rsidRPr="00A243D7">
        <w:rPr>
          <w:bCs/>
          <w:lang w:val="en-US"/>
        </w:rPr>
        <w:t>Arab Reform Initiative.</w:t>
      </w:r>
      <w:proofErr w:type="gramEnd"/>
      <w:r w:rsidRPr="00A243D7">
        <w:rPr>
          <w:bCs/>
          <w:lang w:val="en-US"/>
        </w:rPr>
        <w:t xml:space="preserve"> </w:t>
      </w:r>
      <w:r w:rsidRPr="00A243D7">
        <w:rPr>
          <w:lang w:val="en-US"/>
        </w:rPr>
        <w:t>Available at</w:t>
      </w:r>
      <w:r w:rsidRPr="00A243D7">
        <w:rPr>
          <w:bCs/>
          <w:lang w:val="en-US"/>
        </w:rPr>
        <w:t xml:space="preserve"> </w:t>
      </w:r>
      <w:hyperlink r:id="rId12" w:history="1">
        <w:r w:rsidRPr="00A243D7">
          <w:rPr>
            <w:rStyle w:val="Hipervnculo"/>
            <w:bCs/>
            <w:color w:val="auto"/>
            <w:u w:val="none"/>
            <w:lang w:val="en-US"/>
          </w:rPr>
          <w:t>http://www.arab-reform.net/sites/default/files/20150518_AbuRabou_formatted%20final_0.pdf</w:t>
        </w:r>
      </w:hyperlink>
      <w:r w:rsidRPr="00A243D7">
        <w:rPr>
          <w:bCs/>
          <w:lang w:val="en-US"/>
        </w:rPr>
        <w:t xml:space="preserve"> </w:t>
      </w:r>
      <w:r>
        <w:rPr>
          <w:lang w:val="en-US"/>
        </w:rPr>
        <w:t>(acces</w:t>
      </w:r>
      <w:r w:rsidR="00D1004D">
        <w:rPr>
          <w:lang w:val="en-US"/>
        </w:rPr>
        <w:t>s</w:t>
      </w:r>
      <w:r>
        <w:rPr>
          <w:lang w:val="en-US"/>
        </w:rPr>
        <w:t>ed 18</w:t>
      </w:r>
      <w:r w:rsidRPr="00A243D7">
        <w:rPr>
          <w:lang w:val="en-US"/>
        </w:rPr>
        <w:t xml:space="preserve"> February 2016).</w:t>
      </w:r>
    </w:p>
    <w:p w:rsidR="004B6C4E" w:rsidRPr="00D87629" w:rsidRDefault="004B6C4E" w:rsidP="004B6C4E">
      <w:pPr>
        <w:pStyle w:val="Default"/>
        <w:spacing w:after="200" w:line="480" w:lineRule="auto"/>
        <w:jc w:val="both"/>
        <w:rPr>
          <w:color w:val="auto"/>
          <w:lang w:val="en-US"/>
        </w:rPr>
      </w:pPr>
      <w:r w:rsidRPr="00D87629">
        <w:rPr>
          <w:color w:val="auto"/>
          <w:lang w:val="en-US"/>
        </w:rPr>
        <w:t>Ali, Ahmed (2014)</w:t>
      </w:r>
      <w:r>
        <w:rPr>
          <w:color w:val="auto"/>
          <w:lang w:val="en-US"/>
        </w:rPr>
        <w:t>,</w:t>
      </w:r>
      <w:r w:rsidRPr="00D87629">
        <w:rPr>
          <w:color w:val="auto"/>
          <w:lang w:val="en-US"/>
        </w:rPr>
        <w:t xml:space="preserve"> </w:t>
      </w:r>
      <w:r>
        <w:rPr>
          <w:lang w:val="en-US"/>
        </w:rPr>
        <w:t>‘</w:t>
      </w:r>
      <w:r>
        <w:rPr>
          <w:color w:val="auto"/>
          <w:lang w:val="en-US"/>
        </w:rPr>
        <w:t>Iarq’s National Elections 2014</w:t>
      </w:r>
      <w:r>
        <w:rPr>
          <w:lang w:val="en-US"/>
        </w:rPr>
        <w:t>’</w:t>
      </w:r>
      <w:r>
        <w:rPr>
          <w:color w:val="auto"/>
          <w:lang w:val="en-US"/>
        </w:rPr>
        <w:t xml:space="preserve">, </w:t>
      </w:r>
      <w:r w:rsidRPr="00D87629">
        <w:rPr>
          <w:i/>
          <w:color w:val="auto"/>
          <w:lang w:val="en-US"/>
        </w:rPr>
        <w:t>Middle East Security Report</w:t>
      </w:r>
      <w:r w:rsidRPr="00D87629">
        <w:rPr>
          <w:color w:val="auto"/>
          <w:lang w:val="en-US"/>
        </w:rPr>
        <w:t>, 70. Institute for the Study of War</w:t>
      </w:r>
      <w:r>
        <w:rPr>
          <w:color w:val="auto"/>
          <w:lang w:val="en-US"/>
        </w:rPr>
        <w:t xml:space="preserve">, </w:t>
      </w:r>
      <w:r w:rsidRPr="00D87629">
        <w:rPr>
          <w:color w:val="auto"/>
          <w:lang w:val="en-US"/>
        </w:rPr>
        <w:t xml:space="preserve">Available at </w:t>
      </w:r>
      <w:hyperlink r:id="rId13" w:history="1">
        <w:r w:rsidRPr="00D87629">
          <w:rPr>
            <w:rStyle w:val="Hipervnculo"/>
            <w:color w:val="auto"/>
            <w:u w:val="none"/>
            <w:lang w:val="en-US"/>
          </w:rPr>
          <w:t>http://www.understandingwar.org/report/iraq%E2%80%99s-2014-national-elections</w:t>
        </w:r>
      </w:hyperlink>
      <w:r w:rsidRPr="00D87629">
        <w:rPr>
          <w:color w:val="auto"/>
          <w:lang w:val="en-US"/>
        </w:rPr>
        <w:t xml:space="preserve"> (</w:t>
      </w:r>
      <w:r>
        <w:rPr>
          <w:lang w:val="en-US"/>
        </w:rPr>
        <w:t>acces</w:t>
      </w:r>
      <w:r w:rsidR="00D1004D">
        <w:rPr>
          <w:lang w:val="en-US"/>
        </w:rPr>
        <w:t>s</w:t>
      </w:r>
      <w:r>
        <w:rPr>
          <w:lang w:val="en-US"/>
        </w:rPr>
        <w:t>ed 9</w:t>
      </w:r>
      <w:r w:rsidRPr="00D87629">
        <w:rPr>
          <w:lang w:val="en-US"/>
        </w:rPr>
        <w:t xml:space="preserve"> March 2016).</w:t>
      </w:r>
    </w:p>
    <w:p w:rsidR="004B6C4E" w:rsidRPr="00A243D7" w:rsidRDefault="004B6C4E" w:rsidP="00FE6734">
      <w:pPr>
        <w:pStyle w:val="Default"/>
        <w:spacing w:after="200" w:line="480" w:lineRule="auto"/>
        <w:jc w:val="both"/>
        <w:rPr>
          <w:bCs/>
          <w:lang w:val="en-US"/>
        </w:rPr>
      </w:pPr>
    </w:p>
    <w:p w:rsidR="00D87629" w:rsidRPr="00D87629" w:rsidRDefault="00D87629" w:rsidP="00D87629">
      <w:pPr>
        <w:spacing w:line="480" w:lineRule="auto"/>
        <w:jc w:val="both"/>
        <w:rPr>
          <w:rFonts w:ascii="Times New Roman" w:hAnsi="Times New Roman" w:cs="Times New Roman"/>
          <w:sz w:val="24"/>
          <w:szCs w:val="24"/>
          <w:lang w:val="en-US"/>
        </w:rPr>
      </w:pPr>
      <w:r w:rsidRPr="00D87629">
        <w:rPr>
          <w:rFonts w:ascii="Times New Roman" w:hAnsi="Times New Roman" w:cs="Times New Roman"/>
          <w:sz w:val="24"/>
          <w:szCs w:val="24"/>
        </w:rPr>
        <w:t>Alvarez-Ossorio, Ignacio (2015), ‘</w:t>
      </w:r>
      <w:r w:rsidRPr="00D87629">
        <w:rPr>
          <w:rFonts w:ascii="Times New Roman" w:hAnsi="Times New Roman" w:cs="Times New Roman"/>
          <w:bCs/>
          <w:sz w:val="24"/>
          <w:szCs w:val="24"/>
        </w:rPr>
        <w:t>El enroque autoritario del régimen sirio: de la revuelta popular a la guerra civil</w:t>
      </w:r>
      <w:r w:rsidRPr="00D87629">
        <w:rPr>
          <w:rFonts w:ascii="Times New Roman" w:hAnsi="Times New Roman" w:cs="Times New Roman"/>
          <w:sz w:val="24"/>
          <w:szCs w:val="24"/>
        </w:rPr>
        <w:t xml:space="preserve">’, Revista CIDOB d’Afers Internacionals 109, 157-176.  </w:t>
      </w:r>
      <w:r w:rsidRPr="00D87629">
        <w:rPr>
          <w:rFonts w:ascii="Times New Roman" w:hAnsi="Times New Roman" w:cs="Times New Roman"/>
          <w:sz w:val="24"/>
          <w:szCs w:val="24"/>
          <w:lang w:val="en-US"/>
        </w:rPr>
        <w:t xml:space="preserve">Available </w:t>
      </w:r>
      <w:proofErr w:type="gramStart"/>
      <w:r w:rsidRPr="00D87629">
        <w:rPr>
          <w:rFonts w:ascii="Times New Roman" w:hAnsi="Times New Roman" w:cs="Times New Roman"/>
          <w:sz w:val="24"/>
          <w:szCs w:val="24"/>
          <w:lang w:val="en-US"/>
        </w:rPr>
        <w:t xml:space="preserve">at </w:t>
      </w:r>
      <w:r>
        <w:rPr>
          <w:rFonts w:ascii="Times New Roman" w:hAnsi="Times New Roman" w:cs="Times New Roman"/>
          <w:sz w:val="24"/>
          <w:szCs w:val="24"/>
          <w:lang w:val="en-US"/>
        </w:rPr>
        <w:t xml:space="preserve"> </w:t>
      </w:r>
      <w:proofErr w:type="gramEnd"/>
      <w:r w:rsidR="00510845" w:rsidRPr="00D87629">
        <w:rPr>
          <w:rFonts w:ascii="Times New Roman" w:hAnsi="Times New Roman" w:cs="Times New Roman"/>
          <w:sz w:val="24"/>
          <w:szCs w:val="24"/>
        </w:rPr>
        <w:fldChar w:fldCharType="begin"/>
      </w:r>
      <w:r w:rsidRPr="00D87629">
        <w:rPr>
          <w:rFonts w:ascii="Times New Roman" w:hAnsi="Times New Roman" w:cs="Times New Roman"/>
          <w:sz w:val="24"/>
          <w:szCs w:val="24"/>
          <w:lang w:val="en-US"/>
        </w:rPr>
        <w:instrText>HYPERLINK "http://www.cidob.org/es/articulos/revista_cidob_d_afers_internacionals/109/el_enroque_autoritario_del_regimen_sirio_de_la_revuelta_popular_a_la_guerra_civil"</w:instrText>
      </w:r>
      <w:r w:rsidR="00510845" w:rsidRPr="00D87629">
        <w:rPr>
          <w:rFonts w:ascii="Times New Roman" w:hAnsi="Times New Roman" w:cs="Times New Roman"/>
          <w:sz w:val="24"/>
          <w:szCs w:val="24"/>
        </w:rPr>
        <w:fldChar w:fldCharType="separate"/>
      </w:r>
      <w:r w:rsidRPr="00D87629">
        <w:rPr>
          <w:rStyle w:val="Hipervnculo"/>
          <w:rFonts w:ascii="Times New Roman" w:hAnsi="Times New Roman" w:cs="Times New Roman"/>
          <w:color w:val="auto"/>
          <w:sz w:val="24"/>
          <w:szCs w:val="24"/>
          <w:u w:val="none"/>
          <w:lang w:val="en-US"/>
        </w:rPr>
        <w:t>http://www.cidob.org/es/articulos/revista_cidob_d_afers_internacionals/109/el_enroque</w:t>
      </w:r>
      <w:r w:rsidRPr="00D87629">
        <w:rPr>
          <w:rStyle w:val="Hipervnculo"/>
          <w:rFonts w:ascii="Times New Roman" w:hAnsi="Times New Roman" w:cs="Times New Roman"/>
          <w:color w:val="auto"/>
          <w:sz w:val="24"/>
          <w:szCs w:val="24"/>
          <w:u w:val="none"/>
          <w:lang w:val="en-US"/>
        </w:rPr>
        <w:lastRenderedPageBreak/>
        <w:t>_autoritario_del_regimen_sirio_de_la_revuelta_popular_a_la_guerra_civil</w:t>
      </w:r>
      <w:r w:rsidR="00510845" w:rsidRPr="00D87629">
        <w:rPr>
          <w:rFonts w:ascii="Times New Roman" w:hAnsi="Times New Roman" w:cs="Times New Roman"/>
          <w:sz w:val="24"/>
          <w:szCs w:val="24"/>
        </w:rPr>
        <w:fldChar w:fldCharType="end"/>
      </w:r>
      <w:r w:rsidRPr="00D87629">
        <w:rPr>
          <w:rFonts w:ascii="Times New Roman" w:hAnsi="Times New Roman" w:cs="Times New Roman"/>
          <w:sz w:val="24"/>
          <w:szCs w:val="24"/>
          <w:lang w:val="en-US"/>
        </w:rPr>
        <w:t xml:space="preserve"> (acces</w:t>
      </w:r>
      <w:r w:rsidR="00D1004D">
        <w:rPr>
          <w:rFonts w:ascii="Times New Roman" w:hAnsi="Times New Roman" w:cs="Times New Roman"/>
          <w:sz w:val="24"/>
          <w:szCs w:val="24"/>
          <w:lang w:val="en-US"/>
        </w:rPr>
        <w:t>s</w:t>
      </w:r>
      <w:r w:rsidRPr="00D87629">
        <w:rPr>
          <w:rFonts w:ascii="Times New Roman" w:hAnsi="Times New Roman" w:cs="Times New Roman"/>
          <w:sz w:val="24"/>
          <w:szCs w:val="24"/>
          <w:lang w:val="en-US"/>
        </w:rPr>
        <w:t>ed 8 March 2016).</w:t>
      </w:r>
    </w:p>
    <w:p w:rsidR="00EF1325" w:rsidRPr="00A243D7" w:rsidRDefault="00EF1325" w:rsidP="00FE6734">
      <w:pPr>
        <w:pStyle w:val="Default"/>
        <w:spacing w:after="200" w:line="480" w:lineRule="auto"/>
        <w:jc w:val="both"/>
        <w:rPr>
          <w:bCs/>
          <w:lang w:val="en-US"/>
        </w:rPr>
      </w:pPr>
      <w:r>
        <w:rPr>
          <w:bCs/>
        </w:rPr>
        <w:t>Azaola, Barbara (2014) Egipto:</w:t>
      </w:r>
      <w:r w:rsidRPr="00D777C1">
        <w:rPr>
          <w:bCs/>
        </w:rPr>
        <w:t xml:space="preserve"> Elecciones presidenciales, 26 y 27 de mayo de 2014. </w:t>
      </w:r>
      <w:proofErr w:type="gramStart"/>
      <w:r w:rsidRPr="00EF1325">
        <w:rPr>
          <w:bCs/>
          <w:lang w:val="en-US"/>
        </w:rPr>
        <w:t>OPEMAM.</w:t>
      </w:r>
      <w:proofErr w:type="gramEnd"/>
      <w:r w:rsidRPr="00EF1325">
        <w:rPr>
          <w:lang w:val="en-US"/>
        </w:rPr>
        <w:t xml:space="preserve"> Available at</w:t>
      </w:r>
      <w:r>
        <w:rPr>
          <w:lang w:val="en-US"/>
        </w:rPr>
        <w:t xml:space="preserve"> </w:t>
      </w:r>
      <w:hyperlink r:id="rId14" w:history="1">
        <w:r w:rsidRPr="00A243D7">
          <w:rPr>
            <w:rStyle w:val="Hipervnculo"/>
            <w:bCs/>
            <w:color w:val="auto"/>
            <w:u w:val="none"/>
            <w:lang w:val="en-US"/>
          </w:rPr>
          <w:t>http://www.opemam.org/sites/default/files/An%C3%A1lisis%20pre-electoral%20Egipto%202014.pdf</w:t>
        </w:r>
      </w:hyperlink>
      <w:r w:rsidRPr="00A243D7">
        <w:rPr>
          <w:bCs/>
          <w:lang w:val="en-US"/>
        </w:rPr>
        <w:t xml:space="preserve"> </w:t>
      </w:r>
      <w:r>
        <w:rPr>
          <w:lang w:val="en-US"/>
        </w:rPr>
        <w:t>(acces</w:t>
      </w:r>
      <w:r w:rsidR="00D1004D">
        <w:rPr>
          <w:lang w:val="en-US"/>
        </w:rPr>
        <w:t>s</w:t>
      </w:r>
      <w:r>
        <w:rPr>
          <w:lang w:val="en-US"/>
        </w:rPr>
        <w:t>ed 18</w:t>
      </w:r>
      <w:r w:rsidRPr="00A243D7">
        <w:rPr>
          <w:lang w:val="en-US"/>
        </w:rPr>
        <w:t xml:space="preserve"> February 2016).</w:t>
      </w:r>
    </w:p>
    <w:p w:rsidR="00EF1325" w:rsidRPr="00A243D7" w:rsidRDefault="00EF1325" w:rsidP="00FE6734">
      <w:pPr>
        <w:spacing w:line="480" w:lineRule="auto"/>
        <w:jc w:val="both"/>
        <w:rPr>
          <w:rStyle w:val="A8"/>
          <w:lang w:val="en-US"/>
        </w:rPr>
      </w:pPr>
      <w:r>
        <w:rPr>
          <w:rFonts w:ascii="AGaramond-Regular" w:hAnsi="AGaramond-Regular" w:cs="AGaramond-Regular"/>
          <w:sz w:val="23"/>
          <w:szCs w:val="23"/>
          <w:lang w:val="en-US"/>
        </w:rPr>
        <w:t>Barari, Hassan (2013)</w:t>
      </w:r>
      <w:r w:rsidRPr="00E47FC1">
        <w:rPr>
          <w:rFonts w:ascii="AGaramond-Regular" w:hAnsi="AGaramond-Regular" w:cs="AGaramond-Regular"/>
          <w:sz w:val="23"/>
          <w:szCs w:val="23"/>
          <w:lang w:val="en-US"/>
        </w:rPr>
        <w:t xml:space="preserve"> </w:t>
      </w:r>
      <w:proofErr w:type="gramStart"/>
      <w:r w:rsidRPr="00E47FC1">
        <w:rPr>
          <w:rFonts w:ascii="AGaramond-Italic" w:hAnsi="AGaramond-Italic" w:cs="AGaramond-Italic"/>
          <w:i/>
          <w:iCs/>
          <w:sz w:val="23"/>
          <w:szCs w:val="23"/>
          <w:lang w:val="en-US"/>
        </w:rPr>
        <w:t>The</w:t>
      </w:r>
      <w:proofErr w:type="gramEnd"/>
      <w:r w:rsidRPr="00E47FC1">
        <w:rPr>
          <w:rFonts w:ascii="AGaramond-Italic" w:hAnsi="AGaramond-Italic" w:cs="AGaramond-Italic"/>
          <w:i/>
          <w:iCs/>
          <w:sz w:val="23"/>
          <w:szCs w:val="23"/>
          <w:lang w:val="en-US"/>
        </w:rPr>
        <w:t xml:space="preserve"> Limits of Political Reform in Jordan. </w:t>
      </w:r>
      <w:proofErr w:type="gramStart"/>
      <w:r w:rsidRPr="00E47FC1">
        <w:rPr>
          <w:rFonts w:ascii="AGaramond-Italic" w:hAnsi="AGaramond-Italic" w:cs="AGaramond-Italic"/>
          <w:i/>
          <w:iCs/>
          <w:sz w:val="23"/>
          <w:szCs w:val="23"/>
          <w:lang w:val="en-US"/>
        </w:rPr>
        <w:t>The Role of External Actors</w:t>
      </w:r>
      <w:r w:rsidRPr="00E47FC1">
        <w:rPr>
          <w:rFonts w:ascii="AGaramond-Regular" w:hAnsi="AGaramond-Regular" w:cs="AGaramond-Regular"/>
          <w:sz w:val="23"/>
          <w:szCs w:val="23"/>
          <w:lang w:val="en-US"/>
        </w:rPr>
        <w:t>.</w:t>
      </w:r>
      <w:proofErr w:type="gramEnd"/>
      <w:r w:rsidRPr="00E47FC1">
        <w:rPr>
          <w:rFonts w:ascii="AGaramond-Regular" w:hAnsi="AGaramond-Regular" w:cs="AGaramond-Regular"/>
          <w:sz w:val="23"/>
          <w:szCs w:val="23"/>
          <w:lang w:val="en-US"/>
        </w:rPr>
        <w:t xml:space="preserve"> </w:t>
      </w:r>
      <w:r w:rsidRPr="00A243D7">
        <w:rPr>
          <w:rFonts w:ascii="AGaramond-Regular" w:hAnsi="AGaramond-Regular" w:cs="AGaramond-Regular"/>
          <w:sz w:val="23"/>
          <w:szCs w:val="23"/>
          <w:lang w:val="en-US"/>
        </w:rPr>
        <w:t>Berlín: Friedrich Ebert Stifung.</w:t>
      </w:r>
      <w:r w:rsidRPr="00A243D7">
        <w:rPr>
          <w:rFonts w:ascii="Times New Roman" w:hAnsi="Times New Roman" w:cs="Times New Roman"/>
          <w:sz w:val="24"/>
          <w:szCs w:val="24"/>
          <w:lang w:val="en-US"/>
        </w:rPr>
        <w:t xml:space="preserve"> Available at</w:t>
      </w:r>
      <w:r w:rsidRPr="00A243D7">
        <w:rPr>
          <w:rFonts w:ascii="AGaramond-Regular" w:hAnsi="AGaramond-Regular" w:cs="AGaramond-Regular"/>
          <w:sz w:val="23"/>
          <w:szCs w:val="23"/>
          <w:lang w:val="en-US"/>
        </w:rPr>
        <w:t xml:space="preserve"> </w:t>
      </w:r>
      <w:hyperlink r:id="rId15" w:history="1">
        <w:r w:rsidRPr="00EF1325">
          <w:rPr>
            <w:rStyle w:val="Hipervnculo"/>
            <w:rFonts w:ascii="AGaramond-Regular" w:hAnsi="AGaramond-Regular" w:cs="AGaramond-Regular"/>
            <w:color w:val="auto"/>
            <w:sz w:val="23"/>
            <w:szCs w:val="23"/>
            <w:u w:val="none"/>
            <w:lang w:val="en-US"/>
          </w:rPr>
          <w:t>http://library.fes.de/pdf-files/iez/10455-20140108.pdf</w:t>
        </w:r>
      </w:hyperlink>
      <w:r w:rsidRPr="00A243D7">
        <w:rPr>
          <w:rFonts w:ascii="AGaramond-Regular" w:hAnsi="AGaramond-Regular" w:cs="AGaramond-Regular"/>
          <w:sz w:val="23"/>
          <w:szCs w:val="23"/>
          <w:lang w:val="en-US"/>
        </w:rPr>
        <w:t xml:space="preserve"> </w:t>
      </w:r>
      <w:r>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Pr>
          <w:rFonts w:ascii="Times New Roman" w:hAnsi="Times New Roman" w:cs="Times New Roman"/>
          <w:sz w:val="24"/>
          <w:szCs w:val="24"/>
          <w:lang w:val="en-US"/>
        </w:rPr>
        <w:t>ed 18</w:t>
      </w:r>
      <w:r w:rsidRPr="00A243D7">
        <w:rPr>
          <w:rFonts w:ascii="Times New Roman" w:hAnsi="Times New Roman" w:cs="Times New Roman"/>
          <w:sz w:val="24"/>
          <w:szCs w:val="24"/>
          <w:lang w:val="en-US"/>
        </w:rPr>
        <w:t xml:space="preserve"> February 2016).</w:t>
      </w:r>
    </w:p>
    <w:p w:rsidR="00611216" w:rsidRPr="00611216" w:rsidRDefault="00611216" w:rsidP="00611216">
      <w:pPr>
        <w:pStyle w:val="Ttulo1"/>
        <w:spacing w:before="0" w:beforeAutospacing="0" w:after="200" w:afterAutospacing="0" w:line="480" w:lineRule="auto"/>
        <w:jc w:val="both"/>
        <w:rPr>
          <w:b w:val="0"/>
          <w:sz w:val="24"/>
          <w:szCs w:val="24"/>
          <w:lang w:val="en-US"/>
        </w:rPr>
      </w:pPr>
      <w:r w:rsidRPr="00611216">
        <w:rPr>
          <w:b w:val="0"/>
          <w:sz w:val="24"/>
          <w:szCs w:val="24"/>
          <w:lang w:val="en-US"/>
        </w:rPr>
        <w:t xml:space="preserve">Boghardt, </w:t>
      </w:r>
      <w:hyperlink r:id="rId16" w:history="1">
        <w:r w:rsidRPr="00611216">
          <w:rPr>
            <w:rStyle w:val="Hipervnculo"/>
            <w:b w:val="0"/>
            <w:iCs/>
            <w:color w:val="auto"/>
            <w:sz w:val="24"/>
            <w:szCs w:val="24"/>
            <w:u w:val="none"/>
            <w:lang w:val="en-US"/>
          </w:rPr>
          <w:t xml:space="preserve">Lori Plotkin </w:t>
        </w:r>
      </w:hyperlink>
      <w:r w:rsidRPr="00611216">
        <w:rPr>
          <w:b w:val="0"/>
          <w:sz w:val="24"/>
          <w:szCs w:val="24"/>
          <w:lang w:val="en-US"/>
        </w:rPr>
        <w:t>(2013)</w:t>
      </w:r>
      <w:r>
        <w:rPr>
          <w:b w:val="0"/>
          <w:sz w:val="24"/>
          <w:szCs w:val="24"/>
          <w:lang w:val="en-US"/>
        </w:rPr>
        <w:t>,</w:t>
      </w:r>
      <w:r w:rsidRPr="00611216">
        <w:rPr>
          <w:b w:val="0"/>
          <w:sz w:val="24"/>
          <w:szCs w:val="24"/>
          <w:lang w:val="en-US"/>
        </w:rPr>
        <w:t xml:space="preserve"> </w:t>
      </w:r>
      <w:r>
        <w:rPr>
          <w:sz w:val="24"/>
          <w:szCs w:val="24"/>
          <w:lang w:val="en-US"/>
        </w:rPr>
        <w:t>‘</w:t>
      </w:r>
      <w:r w:rsidRPr="00611216">
        <w:rPr>
          <w:b w:val="0"/>
          <w:sz w:val="24"/>
          <w:szCs w:val="24"/>
          <w:lang w:val="en-US"/>
        </w:rPr>
        <w:t>Kuwait's Elections: It's Not What Happens Now, but What Happens Next</w:t>
      </w:r>
      <w:r>
        <w:rPr>
          <w:sz w:val="24"/>
          <w:szCs w:val="24"/>
          <w:lang w:val="en-US"/>
        </w:rPr>
        <w:t>’</w:t>
      </w:r>
      <w:r w:rsidRPr="00611216">
        <w:rPr>
          <w:b w:val="0"/>
          <w:sz w:val="24"/>
          <w:szCs w:val="24"/>
          <w:lang w:val="en-US"/>
        </w:rPr>
        <w:t xml:space="preserve">, </w:t>
      </w:r>
      <w:r w:rsidRPr="00611216">
        <w:rPr>
          <w:b w:val="0"/>
          <w:i/>
          <w:sz w:val="24"/>
          <w:szCs w:val="24"/>
          <w:lang w:val="en-US"/>
        </w:rPr>
        <w:t xml:space="preserve">Policy analysis. </w:t>
      </w:r>
      <w:proofErr w:type="gramStart"/>
      <w:r w:rsidRPr="00611216">
        <w:rPr>
          <w:b w:val="0"/>
          <w:i/>
          <w:sz w:val="24"/>
          <w:szCs w:val="24"/>
          <w:lang w:val="en-US"/>
        </w:rPr>
        <w:t xml:space="preserve">The Washington </w:t>
      </w:r>
      <w:r w:rsidRPr="00611216">
        <w:rPr>
          <w:b w:val="0"/>
          <w:sz w:val="24"/>
          <w:szCs w:val="24"/>
          <w:lang w:val="en-US"/>
        </w:rPr>
        <w:t>Available at</w:t>
      </w:r>
      <w:r w:rsidRPr="00FE6734">
        <w:rPr>
          <w:sz w:val="24"/>
          <w:szCs w:val="24"/>
          <w:lang w:val="en-US"/>
        </w:rPr>
        <w:t xml:space="preserve"> </w:t>
      </w:r>
      <w:r w:rsidRPr="00611216">
        <w:rPr>
          <w:b w:val="0"/>
          <w:i/>
          <w:sz w:val="24"/>
          <w:szCs w:val="24"/>
          <w:lang w:val="en-US"/>
        </w:rPr>
        <w:t>Institute</w:t>
      </w:r>
      <w:r w:rsidRPr="00611216">
        <w:rPr>
          <w:b w:val="0"/>
          <w:sz w:val="24"/>
          <w:szCs w:val="24"/>
          <w:lang w:val="en-US"/>
        </w:rPr>
        <w:t>.</w:t>
      </w:r>
      <w:proofErr w:type="gramEnd"/>
      <w:r w:rsidR="00510845" w:rsidRPr="00611216">
        <w:rPr>
          <w:b w:val="0"/>
          <w:sz w:val="24"/>
          <w:szCs w:val="24"/>
        </w:rPr>
        <w:fldChar w:fldCharType="begin"/>
      </w:r>
      <w:r w:rsidRPr="00611216">
        <w:rPr>
          <w:b w:val="0"/>
          <w:sz w:val="24"/>
          <w:szCs w:val="24"/>
          <w:lang w:val="en-US"/>
        </w:rPr>
        <w:instrText>HYPERLINK "http://www.washingtoninstitute.org/policy-analysis/view/kuwaits-elections-its-not-what-happens-now-but-what-happens-next"</w:instrText>
      </w:r>
      <w:r w:rsidR="00510845" w:rsidRPr="00611216">
        <w:rPr>
          <w:b w:val="0"/>
          <w:sz w:val="24"/>
          <w:szCs w:val="24"/>
        </w:rPr>
        <w:fldChar w:fldCharType="separate"/>
      </w:r>
      <w:r w:rsidRPr="00611216">
        <w:rPr>
          <w:rStyle w:val="Hipervnculo"/>
          <w:b w:val="0"/>
          <w:color w:val="auto"/>
          <w:sz w:val="24"/>
          <w:szCs w:val="24"/>
          <w:u w:val="none"/>
          <w:lang w:val="en-US"/>
        </w:rPr>
        <w:t>http://www.washingtoninstitute.org/policy-analysis/view/kuwaits-elections-its-not-what-happens-now-but-what-happens-next</w:t>
      </w:r>
      <w:r w:rsidR="00510845" w:rsidRPr="00611216">
        <w:rPr>
          <w:b w:val="0"/>
          <w:sz w:val="24"/>
          <w:szCs w:val="24"/>
        </w:rPr>
        <w:fldChar w:fldCharType="end"/>
      </w:r>
      <w:r w:rsidRPr="00611216">
        <w:rPr>
          <w:b w:val="0"/>
          <w:sz w:val="24"/>
          <w:szCs w:val="24"/>
          <w:lang w:val="en-US"/>
        </w:rPr>
        <w:t xml:space="preserve"> (</w:t>
      </w:r>
      <w:r>
        <w:rPr>
          <w:b w:val="0"/>
          <w:sz w:val="24"/>
          <w:szCs w:val="24"/>
          <w:lang w:val="en-US"/>
        </w:rPr>
        <w:t>acces</w:t>
      </w:r>
      <w:r w:rsidR="00D1004D">
        <w:rPr>
          <w:b w:val="0"/>
          <w:sz w:val="24"/>
          <w:szCs w:val="24"/>
          <w:lang w:val="en-US"/>
        </w:rPr>
        <w:t>s</w:t>
      </w:r>
      <w:r>
        <w:rPr>
          <w:b w:val="0"/>
          <w:sz w:val="24"/>
          <w:szCs w:val="24"/>
          <w:lang w:val="en-US"/>
        </w:rPr>
        <w:t>ed 25</w:t>
      </w:r>
      <w:r w:rsidRPr="00611216">
        <w:rPr>
          <w:b w:val="0"/>
          <w:sz w:val="24"/>
          <w:szCs w:val="24"/>
          <w:lang w:val="en-US"/>
        </w:rPr>
        <w:t xml:space="preserve"> February 2016).</w:t>
      </w:r>
    </w:p>
    <w:p w:rsidR="00EF1325" w:rsidRPr="00FE6734" w:rsidRDefault="00EF1325" w:rsidP="00FE6734">
      <w:pPr>
        <w:pStyle w:val="Default"/>
        <w:spacing w:after="200" w:line="480" w:lineRule="auto"/>
        <w:rPr>
          <w:lang w:val="en-US"/>
        </w:rPr>
      </w:pPr>
      <w:r w:rsidRPr="00D005C2">
        <w:rPr>
          <w:iCs/>
          <w:lang w:val="en-US"/>
        </w:rPr>
        <w:t>Brown, Nathan J.</w:t>
      </w:r>
      <w:r>
        <w:rPr>
          <w:i/>
          <w:iCs/>
          <w:lang w:val="en-US"/>
        </w:rPr>
        <w:t xml:space="preserve"> </w:t>
      </w:r>
      <w:r w:rsidRPr="00A243D7">
        <w:rPr>
          <w:iCs/>
          <w:lang w:val="en-US"/>
        </w:rPr>
        <w:t>(2013)</w:t>
      </w:r>
      <w:r w:rsidRPr="002441BE">
        <w:rPr>
          <w:i/>
          <w:iCs/>
          <w:lang w:val="en-US"/>
        </w:rPr>
        <w:t xml:space="preserve"> </w:t>
      </w:r>
      <w:r w:rsidRPr="002441BE">
        <w:rPr>
          <w:iCs/>
          <w:lang w:val="en-US"/>
        </w:rPr>
        <w:t>Egypt’s failed transition,</w:t>
      </w:r>
      <w:r w:rsidRPr="002441BE">
        <w:rPr>
          <w:i/>
          <w:iCs/>
          <w:lang w:val="en-US"/>
        </w:rPr>
        <w:t xml:space="preserve"> Journal of Democracy</w:t>
      </w:r>
      <w:r>
        <w:rPr>
          <w:i/>
          <w:iCs/>
          <w:lang w:val="en-US"/>
        </w:rPr>
        <w:t xml:space="preserve">, </w:t>
      </w:r>
      <w:r>
        <w:rPr>
          <w:iCs/>
          <w:lang w:val="en-US"/>
        </w:rPr>
        <w:t>24:</w:t>
      </w:r>
      <w:r w:rsidRPr="002441BE">
        <w:rPr>
          <w:iCs/>
          <w:lang w:val="en-US"/>
        </w:rPr>
        <w:t>45-58</w:t>
      </w:r>
      <w:r>
        <w:rPr>
          <w:iCs/>
          <w:lang w:val="en-US"/>
        </w:rPr>
        <w:t>.</w:t>
      </w:r>
    </w:p>
    <w:p w:rsidR="00E069F1" w:rsidRPr="00E069F1" w:rsidRDefault="00EF1325" w:rsidP="00FE6734">
      <w:pPr>
        <w:pStyle w:val="Default"/>
        <w:spacing w:after="200" w:line="480" w:lineRule="auto"/>
        <w:jc w:val="both"/>
        <w:rPr>
          <w:lang w:val="en-US"/>
        </w:rPr>
      </w:pPr>
      <w:r w:rsidRPr="00EF1325">
        <w:rPr>
          <w:bCs/>
        </w:rPr>
        <w:t xml:space="preserve">Bustos, Rafael (2015), </w:t>
      </w:r>
      <w:r w:rsidRPr="00D005C2">
        <w:rPr>
          <w:bCs/>
          <w:i/>
        </w:rPr>
        <w:t xml:space="preserve">Ficha Electoral Argelia Elecciones legislativas </w:t>
      </w:r>
      <w:r w:rsidRPr="00D005C2">
        <w:rPr>
          <w:i/>
        </w:rPr>
        <w:t xml:space="preserve">10 de mayo de 2012. </w:t>
      </w:r>
      <w:proofErr w:type="gramStart"/>
      <w:r w:rsidRPr="00EF1325">
        <w:rPr>
          <w:lang w:val="en-US"/>
        </w:rPr>
        <w:t>OPEMAM.</w:t>
      </w:r>
      <w:proofErr w:type="gramEnd"/>
      <w:r w:rsidRPr="00EF1325">
        <w:rPr>
          <w:lang w:val="en-US"/>
        </w:rPr>
        <w:t xml:space="preserve"> Available at</w:t>
      </w:r>
      <w:r w:rsidRPr="00EF1325">
        <w:rPr>
          <w:color w:val="auto"/>
          <w:lang w:val="en-US"/>
        </w:rPr>
        <w:t xml:space="preserve"> </w:t>
      </w:r>
      <w:hyperlink r:id="rId17" w:history="1">
        <w:r w:rsidRPr="00EF1325">
          <w:rPr>
            <w:rStyle w:val="Hipervnculo"/>
            <w:color w:val="auto"/>
            <w:u w:val="none"/>
            <w:lang w:val="en-US"/>
          </w:rPr>
          <w:t>http://www.opemam.org/sites/default/files/FE-Argelia_Legislativas_2012.pdf</w:t>
        </w:r>
      </w:hyperlink>
      <w:r w:rsidRPr="00EF1325">
        <w:rPr>
          <w:lang w:val="en-US"/>
        </w:rPr>
        <w:t>(acces</w:t>
      </w:r>
      <w:r w:rsidR="00D1004D">
        <w:rPr>
          <w:lang w:val="en-US"/>
        </w:rPr>
        <w:t>s</w:t>
      </w:r>
      <w:r w:rsidRPr="00EF1325">
        <w:rPr>
          <w:lang w:val="en-US"/>
        </w:rPr>
        <w:t>ed 18 February 2016).</w:t>
      </w:r>
    </w:p>
    <w:p w:rsidR="004463EB" w:rsidRPr="00E069F1" w:rsidRDefault="004463EB" w:rsidP="00FE6734">
      <w:pPr>
        <w:spacing w:line="480" w:lineRule="auto"/>
        <w:jc w:val="both"/>
        <w:rPr>
          <w:rFonts w:ascii="Times New Roman" w:hAnsi="Times New Roman" w:cs="Times New Roman"/>
          <w:sz w:val="24"/>
          <w:szCs w:val="24"/>
          <w:lang w:val="en-US"/>
        </w:rPr>
      </w:pPr>
      <w:r w:rsidRPr="00E069F1">
        <w:rPr>
          <w:rFonts w:ascii="Times New Roman" w:hAnsi="Times New Roman" w:cs="Times New Roman"/>
          <w:sz w:val="24"/>
          <w:szCs w:val="24"/>
          <w:lang w:val="en-US"/>
        </w:rPr>
        <w:t xml:space="preserve">Campbell, David F. J. (2008). </w:t>
      </w:r>
      <w:proofErr w:type="gramStart"/>
      <w:r w:rsidRPr="00E069F1">
        <w:rPr>
          <w:rFonts w:ascii="Times New Roman" w:hAnsi="Times New Roman" w:cs="Times New Roman"/>
          <w:i/>
          <w:sz w:val="24"/>
          <w:szCs w:val="24"/>
          <w:lang w:val="en-US"/>
        </w:rPr>
        <w:t>The Basic Concept for the Democracy Ranking of the Quality of Democracy</w:t>
      </w:r>
      <w:r w:rsidRPr="00E069F1">
        <w:rPr>
          <w:rFonts w:ascii="Times New Roman" w:hAnsi="Times New Roman" w:cs="Times New Roman"/>
          <w:sz w:val="24"/>
          <w:szCs w:val="24"/>
          <w:lang w:val="en-US"/>
        </w:rPr>
        <w:t>.</w:t>
      </w:r>
      <w:proofErr w:type="gramEnd"/>
      <w:r w:rsidRPr="00E069F1">
        <w:rPr>
          <w:rFonts w:ascii="Times New Roman" w:hAnsi="Times New Roman" w:cs="Times New Roman"/>
          <w:sz w:val="24"/>
          <w:szCs w:val="24"/>
          <w:lang w:val="en-US"/>
        </w:rPr>
        <w:t xml:space="preserve"> Vienna: Democracy Ranking</w:t>
      </w:r>
      <w:r w:rsidR="00E069F1">
        <w:rPr>
          <w:rFonts w:ascii="Times New Roman" w:hAnsi="Times New Roman" w:cs="Times New Roman"/>
          <w:sz w:val="24"/>
          <w:szCs w:val="24"/>
          <w:lang w:val="en-US"/>
        </w:rPr>
        <w:t>.</w:t>
      </w:r>
      <w:r w:rsidRPr="00E069F1">
        <w:rPr>
          <w:rFonts w:ascii="Times New Roman" w:hAnsi="Times New Roman" w:cs="Times New Roman"/>
          <w:sz w:val="24"/>
          <w:szCs w:val="24"/>
          <w:lang w:val="en-US"/>
        </w:rPr>
        <w:t xml:space="preserve"> </w:t>
      </w:r>
      <w:r w:rsidR="00E069F1" w:rsidRPr="00E069F1">
        <w:rPr>
          <w:rFonts w:ascii="Times New Roman" w:hAnsi="Times New Roman" w:cs="Times New Roman"/>
          <w:sz w:val="24"/>
          <w:szCs w:val="24"/>
          <w:lang w:val="en-US"/>
        </w:rPr>
        <w:t xml:space="preserve">Available at </w:t>
      </w:r>
      <w:hyperlink r:id="rId18" w:history="1">
        <w:r w:rsidRPr="00E069F1">
          <w:rPr>
            <w:rStyle w:val="Hipervnculo"/>
            <w:rFonts w:ascii="Times New Roman" w:hAnsi="Times New Roman" w:cs="Times New Roman"/>
            <w:color w:val="auto"/>
            <w:sz w:val="24"/>
            <w:szCs w:val="24"/>
            <w:u w:val="none"/>
            <w:lang w:val="en-US"/>
          </w:rPr>
          <w:t>http://www.democracyranking.org/downloads/basic_concept_democracy_ranking_2008_A4.pdf</w:t>
        </w:r>
      </w:hyperlink>
      <w:r w:rsidRPr="00E069F1">
        <w:rPr>
          <w:rFonts w:ascii="Times New Roman" w:hAnsi="Times New Roman" w:cs="Times New Roman"/>
          <w:sz w:val="24"/>
          <w:szCs w:val="24"/>
          <w:lang w:val="en-US"/>
        </w:rPr>
        <w:t xml:space="preserve"> </w:t>
      </w:r>
      <w:r w:rsidR="00E069F1">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sidR="00E069F1">
        <w:rPr>
          <w:rFonts w:ascii="Times New Roman" w:hAnsi="Times New Roman" w:cs="Times New Roman"/>
          <w:sz w:val="24"/>
          <w:szCs w:val="24"/>
          <w:lang w:val="en-US"/>
        </w:rPr>
        <w:t>ed 2</w:t>
      </w:r>
      <w:r w:rsidR="00E069F1" w:rsidRPr="00E069F1">
        <w:rPr>
          <w:rFonts w:ascii="Times New Roman" w:hAnsi="Times New Roman" w:cs="Times New Roman"/>
          <w:sz w:val="24"/>
          <w:szCs w:val="24"/>
          <w:lang w:val="en-US"/>
        </w:rPr>
        <w:t xml:space="preserve"> February 2016).</w:t>
      </w:r>
    </w:p>
    <w:p w:rsidR="00FE6734" w:rsidRPr="00205266" w:rsidRDefault="00FE6734" w:rsidP="00FE6734">
      <w:pPr>
        <w:autoSpaceDE w:val="0"/>
        <w:autoSpaceDN w:val="0"/>
        <w:adjustRightInd w:val="0"/>
        <w:spacing w:line="480" w:lineRule="auto"/>
        <w:jc w:val="both"/>
        <w:rPr>
          <w:rFonts w:ascii="Times New Roman" w:hAnsi="Times New Roman" w:cs="Times New Roman"/>
          <w:i/>
          <w:iCs/>
          <w:color w:val="000000"/>
          <w:sz w:val="24"/>
          <w:szCs w:val="24"/>
          <w:lang w:val="en-US"/>
        </w:rPr>
      </w:pPr>
      <w:r w:rsidRPr="00205266">
        <w:rPr>
          <w:rFonts w:ascii="Times New Roman" w:hAnsi="Times New Roman" w:cs="Times New Roman"/>
          <w:color w:val="000000"/>
          <w:sz w:val="24"/>
          <w:szCs w:val="24"/>
          <w:lang w:val="en-US"/>
        </w:rPr>
        <w:t xml:space="preserve">Campbell, David F. J. and Georg Pölzlbauer (2010), </w:t>
      </w:r>
      <w:r w:rsidRPr="00205266">
        <w:rPr>
          <w:rFonts w:ascii="Times New Roman" w:hAnsi="Times New Roman" w:cs="Times New Roman"/>
          <w:i/>
          <w:color w:val="000000"/>
          <w:sz w:val="24"/>
          <w:szCs w:val="24"/>
          <w:lang w:val="en-US"/>
        </w:rPr>
        <w:t xml:space="preserve">The Democracy Ranking 2009 of theQuality of Democracy: Method and Ranking Outcome. Comprehensive Scores and </w:t>
      </w:r>
      <w:r w:rsidRPr="00205266">
        <w:rPr>
          <w:rFonts w:ascii="Times New Roman" w:hAnsi="Times New Roman" w:cs="Times New Roman"/>
          <w:i/>
          <w:color w:val="000000"/>
          <w:sz w:val="24"/>
          <w:szCs w:val="24"/>
          <w:lang w:val="en-US"/>
        </w:rPr>
        <w:lastRenderedPageBreak/>
        <w:t>Scores for the Dimensions.</w:t>
      </w:r>
      <w:r w:rsidRPr="00205266">
        <w:rPr>
          <w:rFonts w:ascii="Times New Roman" w:hAnsi="Times New Roman" w:cs="Times New Roman"/>
          <w:color w:val="000000"/>
          <w:sz w:val="24"/>
          <w:szCs w:val="24"/>
          <w:lang w:val="en-US"/>
        </w:rPr>
        <w:t xml:space="preserve"> Vienna: Democracy Ranking. </w:t>
      </w:r>
      <w:proofErr w:type="gramStart"/>
      <w:r w:rsidRPr="00205266">
        <w:rPr>
          <w:rFonts w:ascii="Times New Roman" w:hAnsi="Times New Roman" w:cs="Times New Roman"/>
          <w:sz w:val="24"/>
          <w:szCs w:val="24"/>
          <w:lang w:val="en-US"/>
        </w:rPr>
        <w:t>Available at</w:t>
      </w:r>
      <w:r w:rsidRPr="00205266">
        <w:rPr>
          <w:rFonts w:ascii="Times New Roman" w:hAnsi="Times New Roman" w:cs="Times New Roman"/>
          <w:color w:val="000000"/>
          <w:sz w:val="24"/>
          <w:szCs w:val="24"/>
          <w:lang w:val="en-US"/>
        </w:rPr>
        <w:t xml:space="preserve"> </w:t>
      </w:r>
      <w:hyperlink r:id="rId19" w:history="1">
        <w:r w:rsidRPr="00205266">
          <w:rPr>
            <w:rStyle w:val="Hipervnculo"/>
            <w:rFonts w:ascii="Times New Roman" w:hAnsi="Times New Roman" w:cs="Times New Roman"/>
            <w:color w:val="auto"/>
            <w:sz w:val="24"/>
            <w:szCs w:val="24"/>
            <w:u w:val="none"/>
            <w:lang w:val="en-US"/>
          </w:rPr>
          <w:t>http://www.democracyranking.org</w:t>
        </w:r>
      </w:hyperlink>
      <w:r w:rsidRPr="00205266">
        <w:rPr>
          <w:rFonts w:ascii="Times New Roman" w:hAnsi="Times New Roman" w:cs="Times New Roman"/>
          <w:sz w:val="24"/>
          <w:szCs w:val="24"/>
          <w:lang w:val="en-US"/>
        </w:rPr>
        <w:t>.</w:t>
      </w:r>
      <w:proofErr w:type="gramEnd"/>
      <w:r w:rsidRPr="00205266">
        <w:rPr>
          <w:rFonts w:ascii="Times New Roman" w:hAnsi="Times New Roman" w:cs="Times New Roman"/>
          <w:sz w:val="24"/>
          <w:szCs w:val="24"/>
          <w:lang w:val="en-US"/>
        </w:rPr>
        <w:t xml:space="preserve"> (</w:t>
      </w:r>
      <w:proofErr w:type="gramStart"/>
      <w:r w:rsidRPr="00205266">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sidRPr="00205266">
        <w:rPr>
          <w:rFonts w:ascii="Times New Roman" w:hAnsi="Times New Roman" w:cs="Times New Roman"/>
          <w:sz w:val="24"/>
          <w:szCs w:val="24"/>
          <w:lang w:val="en-US"/>
        </w:rPr>
        <w:t>ed</w:t>
      </w:r>
      <w:proofErr w:type="gramEnd"/>
      <w:r w:rsidRPr="00205266">
        <w:rPr>
          <w:rFonts w:ascii="Times New Roman" w:hAnsi="Times New Roman" w:cs="Times New Roman"/>
          <w:sz w:val="24"/>
          <w:szCs w:val="24"/>
          <w:lang w:val="en-US"/>
        </w:rPr>
        <w:t xml:space="preserve"> 7 February 2016).</w:t>
      </w:r>
    </w:p>
    <w:p w:rsidR="007769CC" w:rsidRPr="00D87629" w:rsidRDefault="007769CC" w:rsidP="007769CC">
      <w:pPr>
        <w:pStyle w:val="Default"/>
        <w:spacing w:after="200" w:line="480" w:lineRule="auto"/>
        <w:jc w:val="both"/>
        <w:rPr>
          <w:color w:val="auto"/>
          <w:lang w:val="en-US"/>
        </w:rPr>
      </w:pPr>
      <w:r w:rsidRPr="00D87629">
        <w:rPr>
          <w:color w:val="auto"/>
          <w:lang w:val="en-US"/>
        </w:rPr>
        <w:t xml:space="preserve">Cagptay, Soner and James F. Jeffrey </w:t>
      </w:r>
      <w:r>
        <w:rPr>
          <w:color w:val="auto"/>
          <w:lang w:val="en-US"/>
        </w:rPr>
        <w:t>(</w:t>
      </w:r>
      <w:r w:rsidRPr="00D87629">
        <w:rPr>
          <w:color w:val="auto"/>
          <w:lang w:val="en-US"/>
        </w:rPr>
        <w:t>2014</w:t>
      </w:r>
      <w:r>
        <w:rPr>
          <w:color w:val="auto"/>
          <w:lang w:val="en-US"/>
        </w:rPr>
        <w:t>),</w:t>
      </w:r>
      <w:r w:rsidRPr="00D87629">
        <w:rPr>
          <w:color w:val="auto"/>
          <w:lang w:val="en-US"/>
        </w:rPr>
        <w:t xml:space="preserve"> </w:t>
      </w:r>
      <w:r w:rsidRPr="00D87629">
        <w:rPr>
          <w:i/>
          <w:color w:val="auto"/>
          <w:lang w:val="en-US"/>
        </w:rPr>
        <w:t>Turkey’s 2014 Political Transition: From Erdogan to Erdogan</w:t>
      </w:r>
      <w:r>
        <w:rPr>
          <w:color w:val="auto"/>
          <w:lang w:val="en-US"/>
        </w:rPr>
        <w:t>,</w:t>
      </w:r>
      <w:r w:rsidRPr="00D87629">
        <w:rPr>
          <w:color w:val="auto"/>
          <w:lang w:val="en-US"/>
        </w:rPr>
        <w:t xml:space="preserve"> The Washington Institute for Near East Policy,</w:t>
      </w:r>
      <w:r>
        <w:rPr>
          <w:color w:val="auto"/>
          <w:lang w:val="en-US"/>
        </w:rPr>
        <w:t xml:space="preserve"> </w:t>
      </w:r>
      <w:r w:rsidRPr="00D87629">
        <w:rPr>
          <w:color w:val="auto"/>
          <w:lang w:val="en-US"/>
        </w:rPr>
        <w:t>Available at</w:t>
      </w:r>
      <w:r>
        <w:rPr>
          <w:color w:val="auto"/>
          <w:lang w:val="en-US"/>
        </w:rPr>
        <w:t xml:space="preserve"> </w:t>
      </w:r>
      <w:hyperlink r:id="rId20" w:history="1">
        <w:r w:rsidRPr="00D87629">
          <w:rPr>
            <w:rStyle w:val="Hipervnculo"/>
            <w:color w:val="auto"/>
            <w:u w:val="none"/>
            <w:lang w:val="en-US"/>
          </w:rPr>
          <w:t>http://www.washingtoninstitute.org/policy-analysis/view/turkeys-2014-political-transition</w:t>
        </w:r>
      </w:hyperlink>
      <w:r w:rsidRPr="00D87629">
        <w:rPr>
          <w:color w:val="auto"/>
          <w:lang w:val="en-US"/>
        </w:rPr>
        <w:t xml:space="preserve"> (</w:t>
      </w:r>
      <w:r>
        <w:rPr>
          <w:lang w:val="en-US"/>
        </w:rPr>
        <w:t>acces</w:t>
      </w:r>
      <w:r w:rsidR="00D1004D">
        <w:rPr>
          <w:lang w:val="en-US"/>
        </w:rPr>
        <w:t>s</w:t>
      </w:r>
      <w:r>
        <w:rPr>
          <w:lang w:val="en-US"/>
        </w:rPr>
        <w:t>ed 9</w:t>
      </w:r>
      <w:r w:rsidRPr="00D87629">
        <w:rPr>
          <w:lang w:val="en-US"/>
        </w:rPr>
        <w:t xml:space="preserve"> March 2016).</w:t>
      </w:r>
    </w:p>
    <w:p w:rsidR="00A243D7" w:rsidRPr="00A243D7" w:rsidRDefault="00A243D7" w:rsidP="00FE6734">
      <w:pPr>
        <w:spacing w:line="480" w:lineRule="auto"/>
        <w:jc w:val="both"/>
        <w:rPr>
          <w:rFonts w:ascii="Times New Roman" w:hAnsi="Times New Roman" w:cs="Times New Roman"/>
          <w:sz w:val="24"/>
          <w:szCs w:val="24"/>
          <w:lang w:val="en-US"/>
        </w:rPr>
      </w:pPr>
      <w:proofErr w:type="gramStart"/>
      <w:r w:rsidRPr="00A243D7">
        <w:rPr>
          <w:rFonts w:ascii="Times New Roman" w:hAnsi="Times New Roman" w:cs="Times New Roman"/>
          <w:sz w:val="24"/>
          <w:szCs w:val="24"/>
          <w:lang w:val="en-US"/>
        </w:rPr>
        <w:t>Coppedge, Michael, John Gerring, Staffan I. Lindberg, Svend-Erik Skaaning, and Jan Teorell.</w:t>
      </w:r>
      <w:proofErr w:type="gramEnd"/>
      <w:r w:rsidRPr="00A243D7">
        <w:rPr>
          <w:rFonts w:ascii="Times New Roman" w:hAnsi="Times New Roman" w:cs="Times New Roman"/>
          <w:sz w:val="24"/>
          <w:szCs w:val="24"/>
          <w:lang w:val="en-US"/>
        </w:rPr>
        <w:t xml:space="preserve"> (2015), </w:t>
      </w:r>
      <w:r w:rsidRPr="00A243D7">
        <w:rPr>
          <w:rFonts w:ascii="Times New Roman" w:hAnsi="Times New Roman" w:cs="Times New Roman"/>
          <w:i/>
          <w:sz w:val="24"/>
          <w:szCs w:val="24"/>
          <w:lang w:val="en-US"/>
        </w:rPr>
        <w:t>V-Dem Comparisons and Contrasts with Other Measurement Projects</w:t>
      </w:r>
      <w:r w:rsidRPr="00A243D7">
        <w:rPr>
          <w:rFonts w:ascii="Times New Roman" w:hAnsi="Times New Roman" w:cs="Times New Roman"/>
          <w:sz w:val="24"/>
          <w:szCs w:val="24"/>
          <w:lang w:val="en-US"/>
        </w:rPr>
        <w:t xml:space="preserve">. </w:t>
      </w:r>
      <w:proofErr w:type="gramStart"/>
      <w:r w:rsidRPr="00A243D7">
        <w:rPr>
          <w:rFonts w:ascii="Times New Roman" w:hAnsi="Times New Roman" w:cs="Times New Roman"/>
          <w:sz w:val="24"/>
          <w:szCs w:val="24"/>
          <w:lang w:val="en-US"/>
        </w:rPr>
        <w:t>Varieties of Democracy (V-Dem) Project.</w:t>
      </w:r>
      <w:proofErr w:type="gramEnd"/>
      <w:r w:rsidRPr="00A243D7">
        <w:rPr>
          <w:rFonts w:ascii="Times New Roman" w:hAnsi="Times New Roman" w:cs="Times New Roman"/>
          <w:sz w:val="24"/>
          <w:szCs w:val="24"/>
          <w:lang w:val="en-US"/>
        </w:rPr>
        <w:t xml:space="preserve"> Available at </w:t>
      </w:r>
      <w:hyperlink r:id="rId21" w:history="1">
        <w:r w:rsidRPr="00A243D7">
          <w:rPr>
            <w:rStyle w:val="Hipervnculo"/>
            <w:rFonts w:ascii="Times New Roman" w:hAnsi="Times New Roman" w:cs="Times New Roman"/>
            <w:color w:val="auto"/>
            <w:sz w:val="24"/>
            <w:szCs w:val="24"/>
            <w:u w:val="none"/>
            <w:lang w:val="en-US"/>
          </w:rPr>
          <w:t>https://v-dem.net/media/filer_public/e7/a6/e7a638e3-358c-4b96-9197-e1496775d280/comparisons_and_contrasts_v5.pdf</w:t>
        </w:r>
      </w:hyperlink>
      <w:r w:rsidRPr="00A243D7">
        <w:rPr>
          <w:rFonts w:ascii="Times New Roman" w:hAnsi="Times New Roman" w:cs="Times New Roman"/>
          <w:sz w:val="24"/>
          <w:szCs w:val="24"/>
          <w:lang w:val="en-US"/>
        </w:rPr>
        <w:t xml:space="preserve"> (acces</w:t>
      </w:r>
      <w:r w:rsidR="00D1004D">
        <w:rPr>
          <w:rFonts w:ascii="Times New Roman" w:hAnsi="Times New Roman" w:cs="Times New Roman"/>
          <w:sz w:val="24"/>
          <w:szCs w:val="24"/>
          <w:lang w:val="en-US"/>
        </w:rPr>
        <w:t>s</w:t>
      </w:r>
      <w:r w:rsidRPr="00A243D7">
        <w:rPr>
          <w:rFonts w:ascii="Times New Roman" w:hAnsi="Times New Roman" w:cs="Times New Roman"/>
          <w:sz w:val="24"/>
          <w:szCs w:val="24"/>
          <w:lang w:val="en-US"/>
        </w:rPr>
        <w:t>ed 2 February 2016).</w:t>
      </w:r>
    </w:p>
    <w:p w:rsidR="00205266" w:rsidRDefault="00205266" w:rsidP="00FE6734">
      <w:pPr>
        <w:spacing w:line="480" w:lineRule="auto"/>
        <w:jc w:val="both"/>
        <w:rPr>
          <w:rFonts w:ascii="Times New Roman" w:hAnsi="Times New Roman" w:cs="Times New Roman"/>
          <w:sz w:val="24"/>
          <w:szCs w:val="24"/>
          <w:lang w:val="en-US"/>
        </w:rPr>
      </w:pPr>
      <w:r w:rsidRPr="00205266">
        <w:rPr>
          <w:rFonts w:ascii="Times New Roman" w:hAnsi="Times New Roman" w:cs="Times New Roman"/>
          <w:sz w:val="24"/>
          <w:szCs w:val="24"/>
          <w:lang w:val="en-US"/>
        </w:rPr>
        <w:t xml:space="preserve">Coppedge, Michael, John Gerring, Staffan I. Lindberg, Svend-Erik Skaaning, Jan Teorell, Frida Andersson, Kyle L. Marquardt, Valeriya Mechkova, Farhad Miri, Daniel Pemstein, Josefine Pernes, Natalia Stepanova, Eitan Tzelgov, and Yi-ting Wang (2015), </w:t>
      </w:r>
      <w:r w:rsidRPr="00205266">
        <w:rPr>
          <w:rFonts w:ascii="Times New Roman" w:hAnsi="Times New Roman" w:cs="Times New Roman"/>
          <w:i/>
          <w:sz w:val="24"/>
          <w:szCs w:val="24"/>
          <w:lang w:val="en-US"/>
        </w:rPr>
        <w:t>V-Dem Methodology v5.</w:t>
      </w:r>
      <w:r w:rsidRPr="00205266">
        <w:rPr>
          <w:rFonts w:ascii="Times New Roman" w:hAnsi="Times New Roman" w:cs="Times New Roman"/>
          <w:sz w:val="24"/>
          <w:szCs w:val="24"/>
          <w:lang w:val="en-US"/>
        </w:rPr>
        <w:t xml:space="preserve"> </w:t>
      </w:r>
      <w:proofErr w:type="gramStart"/>
      <w:r w:rsidRPr="00205266">
        <w:rPr>
          <w:rFonts w:ascii="Times New Roman" w:hAnsi="Times New Roman" w:cs="Times New Roman"/>
          <w:sz w:val="24"/>
          <w:szCs w:val="24"/>
          <w:lang w:val="en-US"/>
        </w:rPr>
        <w:t>Varieties of Democracy (V-Dem) Project.</w:t>
      </w:r>
      <w:proofErr w:type="gramEnd"/>
      <w:r w:rsidRPr="00205266">
        <w:rPr>
          <w:rFonts w:ascii="Times New Roman" w:hAnsi="Times New Roman" w:cs="Times New Roman"/>
          <w:sz w:val="24"/>
          <w:szCs w:val="24"/>
          <w:lang w:val="en-US"/>
        </w:rPr>
        <w:t xml:space="preserve"> Available </w:t>
      </w:r>
      <w:proofErr w:type="gramStart"/>
      <w:r w:rsidRPr="00205266">
        <w:rPr>
          <w:rFonts w:ascii="Times New Roman" w:hAnsi="Times New Roman" w:cs="Times New Roman"/>
          <w:sz w:val="24"/>
          <w:szCs w:val="24"/>
          <w:lang w:val="en-US"/>
        </w:rPr>
        <w:t xml:space="preserve">at  </w:t>
      </w:r>
      <w:proofErr w:type="gramEnd"/>
      <w:r w:rsidR="00510845" w:rsidRPr="00205266">
        <w:rPr>
          <w:rFonts w:ascii="Times New Roman" w:hAnsi="Times New Roman" w:cs="Times New Roman"/>
          <w:sz w:val="24"/>
          <w:szCs w:val="24"/>
        </w:rPr>
        <w:fldChar w:fldCharType="begin"/>
      </w:r>
      <w:r w:rsidRPr="00205266">
        <w:rPr>
          <w:rFonts w:ascii="Times New Roman" w:hAnsi="Times New Roman" w:cs="Times New Roman"/>
          <w:sz w:val="24"/>
          <w:szCs w:val="24"/>
          <w:lang w:val="en-US"/>
        </w:rPr>
        <w:instrText>HYPERLINK "https://v-dem.net/media/filer_public/03/4e/034edc38-7dc5-4c0e-b80b-a40821bbb39a/methodology_v5.pdf"</w:instrText>
      </w:r>
      <w:r w:rsidR="00510845" w:rsidRPr="00205266">
        <w:rPr>
          <w:rFonts w:ascii="Times New Roman" w:hAnsi="Times New Roman" w:cs="Times New Roman"/>
          <w:sz w:val="24"/>
          <w:szCs w:val="24"/>
        </w:rPr>
        <w:fldChar w:fldCharType="separate"/>
      </w:r>
      <w:r w:rsidRPr="00205266">
        <w:rPr>
          <w:rStyle w:val="Hipervnculo"/>
          <w:rFonts w:ascii="Times New Roman" w:hAnsi="Times New Roman" w:cs="Times New Roman"/>
          <w:color w:val="auto"/>
          <w:sz w:val="24"/>
          <w:szCs w:val="24"/>
          <w:u w:val="none"/>
          <w:lang w:val="en-US"/>
        </w:rPr>
        <w:t>https://v-dem.net/media/filer_public/03/4e/034edc38-7dc5-4c0e-b80b-a40821bbb39a/methodology_v5.pdf</w:t>
      </w:r>
      <w:r w:rsidR="00510845" w:rsidRPr="00205266">
        <w:rPr>
          <w:rFonts w:ascii="Times New Roman" w:hAnsi="Times New Roman" w:cs="Times New Roman"/>
          <w:sz w:val="24"/>
          <w:szCs w:val="24"/>
        </w:rPr>
        <w:fldChar w:fldCharType="end"/>
      </w:r>
      <w:r w:rsidRPr="00205266">
        <w:rPr>
          <w:rFonts w:ascii="Times New Roman" w:hAnsi="Times New Roman" w:cs="Times New Roman"/>
          <w:sz w:val="24"/>
          <w:szCs w:val="24"/>
          <w:lang w:val="en-US"/>
        </w:rPr>
        <w:t>. (</w:t>
      </w:r>
      <w:proofErr w:type="gramStart"/>
      <w:r w:rsidRPr="00205266">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sidRPr="00205266">
        <w:rPr>
          <w:rFonts w:ascii="Times New Roman" w:hAnsi="Times New Roman" w:cs="Times New Roman"/>
          <w:sz w:val="24"/>
          <w:szCs w:val="24"/>
          <w:lang w:val="en-US"/>
        </w:rPr>
        <w:t>ed</w:t>
      </w:r>
      <w:proofErr w:type="gramEnd"/>
      <w:r w:rsidRPr="00205266">
        <w:rPr>
          <w:rFonts w:ascii="Times New Roman" w:hAnsi="Times New Roman" w:cs="Times New Roman"/>
          <w:sz w:val="24"/>
          <w:szCs w:val="24"/>
          <w:lang w:val="en-US"/>
        </w:rPr>
        <w:t xml:space="preserve"> 18 February 2016).  </w:t>
      </w:r>
    </w:p>
    <w:p w:rsidR="00D005C2" w:rsidRPr="00D005C2" w:rsidRDefault="00D005C2" w:rsidP="00FE6734">
      <w:pPr>
        <w:spacing w:line="480" w:lineRule="auto"/>
        <w:jc w:val="both"/>
        <w:rPr>
          <w:rFonts w:ascii="Times New Roman" w:hAnsi="Times New Roman" w:cs="Times New Roman"/>
          <w:sz w:val="24"/>
          <w:szCs w:val="24"/>
          <w:lang w:val="en-US"/>
        </w:rPr>
      </w:pPr>
      <w:proofErr w:type="gramStart"/>
      <w:r w:rsidRPr="00D005C2">
        <w:rPr>
          <w:rFonts w:ascii="Times New Roman" w:hAnsi="Times New Roman" w:cs="Times New Roman"/>
          <w:sz w:val="24"/>
          <w:szCs w:val="24"/>
          <w:lang w:val="en-US"/>
        </w:rPr>
        <w:t xml:space="preserve">Democracy Ranking of the Quality of Democracy (2015), </w:t>
      </w:r>
      <w:r w:rsidRPr="00D005C2">
        <w:rPr>
          <w:rFonts w:ascii="Times New Roman" w:hAnsi="Times New Roman" w:cs="Times New Roman"/>
          <w:i/>
          <w:sz w:val="24"/>
          <w:szCs w:val="24"/>
          <w:lang w:val="de-DE"/>
        </w:rPr>
        <w:t>Comprehensive Scoreboards and Scoreboards for the Dimensions.</w:t>
      </w:r>
      <w:proofErr w:type="gramEnd"/>
      <w:r w:rsidRPr="00D005C2">
        <w:rPr>
          <w:rFonts w:ascii="Times New Roman" w:hAnsi="Times New Roman" w:cs="Times New Roman"/>
          <w:i/>
          <w:sz w:val="24"/>
          <w:szCs w:val="24"/>
          <w:lang w:val="de-DE"/>
        </w:rPr>
        <w:t xml:space="preserve"> Global Democracy Ranking</w:t>
      </w:r>
      <w:r w:rsidRPr="00D005C2">
        <w:rPr>
          <w:rFonts w:ascii="Times New Roman" w:hAnsi="Times New Roman" w:cs="Times New Roman"/>
          <w:sz w:val="24"/>
          <w:szCs w:val="24"/>
          <w:lang w:val="de-DE"/>
        </w:rPr>
        <w:t xml:space="preserve">. </w:t>
      </w:r>
      <w:r w:rsidRPr="00D005C2">
        <w:rPr>
          <w:rFonts w:ascii="Times New Roman" w:hAnsi="Times New Roman" w:cs="Times New Roman"/>
          <w:sz w:val="24"/>
          <w:szCs w:val="24"/>
          <w:lang w:val="en-US"/>
        </w:rPr>
        <w:t xml:space="preserve">Available </w:t>
      </w:r>
      <w:proofErr w:type="gramStart"/>
      <w:r w:rsidRPr="00D005C2">
        <w:rPr>
          <w:rFonts w:ascii="Times New Roman" w:hAnsi="Times New Roman" w:cs="Times New Roman"/>
          <w:sz w:val="24"/>
          <w:szCs w:val="24"/>
          <w:lang w:val="en-US"/>
        </w:rPr>
        <w:t>at  http</w:t>
      </w:r>
      <w:proofErr w:type="gramEnd"/>
      <w:r w:rsidRPr="00D005C2">
        <w:rPr>
          <w:rFonts w:ascii="Times New Roman" w:hAnsi="Times New Roman" w:cs="Times New Roman"/>
          <w:sz w:val="24"/>
          <w:szCs w:val="24"/>
          <w:lang w:val="en-US"/>
        </w:rPr>
        <w:t>://democracyranking.org/wordpress/2015-full-dataset-2/(acces</w:t>
      </w:r>
      <w:r w:rsidR="00D1004D">
        <w:rPr>
          <w:rFonts w:ascii="Times New Roman" w:hAnsi="Times New Roman" w:cs="Times New Roman"/>
          <w:sz w:val="24"/>
          <w:szCs w:val="24"/>
          <w:lang w:val="en-US"/>
        </w:rPr>
        <w:t>s</w:t>
      </w:r>
      <w:r w:rsidRPr="00D005C2">
        <w:rPr>
          <w:rFonts w:ascii="Times New Roman" w:hAnsi="Times New Roman" w:cs="Times New Roman"/>
          <w:sz w:val="24"/>
          <w:szCs w:val="24"/>
          <w:lang w:val="en-US"/>
        </w:rPr>
        <w:t xml:space="preserve">ed 27 February 2016).  </w:t>
      </w:r>
    </w:p>
    <w:p w:rsidR="007769CC" w:rsidRPr="00D87629" w:rsidRDefault="007769CC" w:rsidP="007769CC">
      <w:pPr>
        <w:pStyle w:val="Default"/>
        <w:spacing w:after="200" w:line="480" w:lineRule="auto"/>
        <w:jc w:val="both"/>
        <w:rPr>
          <w:color w:val="auto"/>
          <w:lang w:val="en-US"/>
        </w:rPr>
      </w:pPr>
      <w:r w:rsidRPr="00D87629">
        <w:rPr>
          <w:color w:val="auto"/>
          <w:lang w:val="en-US"/>
        </w:rPr>
        <w:t>Duman, Bilgay (2014)</w:t>
      </w:r>
      <w:r>
        <w:rPr>
          <w:color w:val="auto"/>
          <w:lang w:val="en-US"/>
        </w:rPr>
        <w:t>,</w:t>
      </w:r>
      <w:r w:rsidRPr="00D87629">
        <w:rPr>
          <w:color w:val="auto"/>
          <w:lang w:val="en-US"/>
        </w:rPr>
        <w:t xml:space="preserve"> </w:t>
      </w:r>
      <w:r>
        <w:rPr>
          <w:lang w:val="en-US"/>
        </w:rPr>
        <w:t>‘</w:t>
      </w:r>
      <w:r w:rsidRPr="00D87629">
        <w:rPr>
          <w:color w:val="auto"/>
          <w:lang w:val="en-US"/>
        </w:rPr>
        <w:t>The 2014 Elections, Isis operation and the future of Iraq</w:t>
      </w:r>
      <w:r>
        <w:rPr>
          <w:lang w:val="en-US"/>
        </w:rPr>
        <w:t>’</w:t>
      </w:r>
      <w:r w:rsidRPr="00D87629">
        <w:rPr>
          <w:color w:val="auto"/>
          <w:lang w:val="en-US"/>
        </w:rPr>
        <w:t xml:space="preserve">, </w:t>
      </w:r>
      <w:r w:rsidRPr="00D87629">
        <w:rPr>
          <w:i/>
          <w:color w:val="auto"/>
          <w:lang w:val="en-US"/>
        </w:rPr>
        <w:t xml:space="preserve">ORSAM Report </w:t>
      </w:r>
      <w:r w:rsidRPr="00D87629">
        <w:rPr>
          <w:color w:val="auto"/>
          <w:lang w:val="en-US"/>
        </w:rPr>
        <w:t>190</w:t>
      </w:r>
      <w:r>
        <w:rPr>
          <w:color w:val="auto"/>
          <w:lang w:val="en-US"/>
        </w:rPr>
        <w:t xml:space="preserve">, </w:t>
      </w:r>
      <w:r w:rsidRPr="00D87629">
        <w:rPr>
          <w:color w:val="auto"/>
          <w:lang w:val="en-US"/>
        </w:rPr>
        <w:t xml:space="preserve">Available at </w:t>
      </w:r>
      <w:hyperlink r:id="rId22" w:history="1">
        <w:r w:rsidRPr="00D87629">
          <w:rPr>
            <w:rStyle w:val="Hipervnculo"/>
            <w:color w:val="auto"/>
            <w:u w:val="none"/>
            <w:lang w:val="en-US"/>
          </w:rPr>
          <w:t>http://www.orsam.org.tr/en/enUploads/Article/Files/2014715_190raping.pdf</w:t>
        </w:r>
      </w:hyperlink>
      <w:r w:rsidRPr="00D87629">
        <w:rPr>
          <w:color w:val="auto"/>
          <w:lang w:val="en-US"/>
        </w:rPr>
        <w:t xml:space="preserve"> (</w:t>
      </w:r>
      <w:r w:rsidRPr="00D87629">
        <w:rPr>
          <w:lang w:val="en-US"/>
        </w:rPr>
        <w:t>acces</w:t>
      </w:r>
      <w:r w:rsidR="00D1004D">
        <w:rPr>
          <w:lang w:val="en-US"/>
        </w:rPr>
        <w:t>s</w:t>
      </w:r>
      <w:r w:rsidRPr="00D87629">
        <w:rPr>
          <w:lang w:val="en-US"/>
        </w:rPr>
        <w:t>ed 8 March 2016).</w:t>
      </w:r>
    </w:p>
    <w:p w:rsidR="00205266" w:rsidRDefault="00205266" w:rsidP="00FE6734">
      <w:pPr>
        <w:autoSpaceDE w:val="0"/>
        <w:autoSpaceDN w:val="0"/>
        <w:adjustRightInd w:val="0"/>
        <w:spacing w:line="480" w:lineRule="auto"/>
        <w:jc w:val="both"/>
        <w:rPr>
          <w:rFonts w:ascii="Times New Roman" w:hAnsi="Times New Roman" w:cs="Times New Roman"/>
          <w:sz w:val="24"/>
          <w:szCs w:val="24"/>
          <w:lang w:val="en-US"/>
        </w:rPr>
      </w:pPr>
      <w:r w:rsidRPr="00205266">
        <w:rPr>
          <w:rFonts w:ascii="Times New Roman" w:hAnsi="Times New Roman" w:cs="Times New Roman"/>
          <w:sz w:val="24"/>
          <w:szCs w:val="24"/>
          <w:lang w:val="en-US"/>
        </w:rPr>
        <w:t>Edgell, Amanda, Valeriya Mechkova, David Altman, Michael Bernh</w:t>
      </w:r>
      <w:r w:rsidR="004A487C">
        <w:rPr>
          <w:rFonts w:ascii="Times New Roman" w:hAnsi="Times New Roman" w:cs="Times New Roman"/>
          <w:sz w:val="24"/>
          <w:szCs w:val="24"/>
          <w:lang w:val="en-US"/>
        </w:rPr>
        <w:t xml:space="preserve">ard and Staffan Lindberg (2015) </w:t>
      </w:r>
      <w:r w:rsidRPr="00205266">
        <w:rPr>
          <w:rFonts w:ascii="Times New Roman" w:hAnsi="Times New Roman" w:cs="Times New Roman"/>
          <w:sz w:val="24"/>
          <w:szCs w:val="24"/>
          <w:lang w:val="en-US"/>
        </w:rPr>
        <w:t>‘</w:t>
      </w:r>
      <w:r w:rsidRPr="00205266">
        <w:rPr>
          <w:rFonts w:ascii="Times New Roman" w:hAnsi="Times New Roman" w:cs="Times New Roman"/>
          <w:bCs/>
          <w:sz w:val="24"/>
          <w:szCs w:val="24"/>
          <w:lang w:val="en-US"/>
        </w:rPr>
        <w:t xml:space="preserve">When and Where do Elections Matter? </w:t>
      </w:r>
      <w:proofErr w:type="gramStart"/>
      <w:r w:rsidRPr="00205266">
        <w:rPr>
          <w:rFonts w:ascii="Times New Roman" w:hAnsi="Times New Roman" w:cs="Times New Roman"/>
          <w:bCs/>
          <w:sz w:val="24"/>
          <w:szCs w:val="24"/>
          <w:lang w:val="en-US"/>
        </w:rPr>
        <w:t>A Global Test of the Democratization by Elections Hypothesis, 1900-2012</w:t>
      </w:r>
      <w:r w:rsidRPr="00205266">
        <w:rPr>
          <w:rFonts w:ascii="Times New Roman" w:hAnsi="Times New Roman" w:cs="Times New Roman"/>
          <w:sz w:val="24"/>
          <w:szCs w:val="24"/>
          <w:lang w:val="en-US"/>
        </w:rPr>
        <w:t>’</w:t>
      </w:r>
      <w:r w:rsidRPr="00205266">
        <w:rPr>
          <w:rFonts w:ascii="Times New Roman" w:hAnsi="Times New Roman" w:cs="Times New Roman"/>
          <w:bCs/>
          <w:sz w:val="24"/>
          <w:szCs w:val="24"/>
          <w:lang w:val="en-US"/>
        </w:rPr>
        <w:t xml:space="preserve">, </w:t>
      </w:r>
      <w:r w:rsidRPr="00205266">
        <w:rPr>
          <w:rFonts w:ascii="Times New Roman" w:hAnsi="Times New Roman" w:cs="Times New Roman"/>
          <w:i/>
          <w:sz w:val="24"/>
          <w:szCs w:val="24"/>
          <w:lang w:val="en-US"/>
        </w:rPr>
        <w:t>V-Dem Working Papers</w:t>
      </w:r>
      <w:r w:rsidRPr="00205266">
        <w:rPr>
          <w:rFonts w:ascii="Times New Roman" w:hAnsi="Times New Roman" w:cs="Times New Roman"/>
          <w:sz w:val="24"/>
          <w:szCs w:val="24"/>
          <w:lang w:val="en-US"/>
        </w:rPr>
        <w:t xml:space="preserve"> 2015/8.</w:t>
      </w:r>
      <w:proofErr w:type="gramEnd"/>
      <w:r w:rsidRPr="00205266">
        <w:rPr>
          <w:rFonts w:ascii="Times New Roman" w:hAnsi="Times New Roman" w:cs="Times New Roman"/>
          <w:sz w:val="24"/>
          <w:szCs w:val="24"/>
          <w:lang w:val="en-US"/>
        </w:rPr>
        <w:t xml:space="preserve"> Available at</w:t>
      </w:r>
      <w:r>
        <w:rPr>
          <w:rFonts w:ascii="Times New Roman" w:hAnsi="Times New Roman" w:cs="Times New Roman"/>
          <w:sz w:val="24"/>
          <w:szCs w:val="24"/>
          <w:lang w:val="en-US"/>
        </w:rPr>
        <w:t xml:space="preserve"> </w:t>
      </w:r>
      <w:hyperlink r:id="rId23" w:history="1">
        <w:r w:rsidRPr="00205266">
          <w:rPr>
            <w:rStyle w:val="Hipervnculo"/>
            <w:rFonts w:ascii="Times New Roman" w:hAnsi="Times New Roman" w:cs="Times New Roman"/>
            <w:bCs/>
            <w:color w:val="auto"/>
            <w:sz w:val="24"/>
            <w:szCs w:val="24"/>
            <w:u w:val="none"/>
            <w:lang w:val="en-US"/>
          </w:rPr>
          <w:t>https://v-dem.net/en/news-publications/working-papers</w:t>
        </w:r>
        <w:r w:rsidRPr="00205266">
          <w:rPr>
            <w:rStyle w:val="Hipervnculo"/>
            <w:rFonts w:ascii="Times New Roman" w:hAnsi="Times New Roman" w:cs="Times New Roman"/>
            <w:b/>
            <w:bCs/>
            <w:sz w:val="24"/>
            <w:szCs w:val="24"/>
            <w:lang w:val="en-US"/>
          </w:rPr>
          <w:t>/</w:t>
        </w:r>
      </w:hyperlink>
      <w:r w:rsidRPr="00205266">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sidRPr="00205266">
        <w:rPr>
          <w:rFonts w:ascii="Times New Roman" w:hAnsi="Times New Roman" w:cs="Times New Roman"/>
          <w:sz w:val="24"/>
          <w:szCs w:val="24"/>
          <w:lang w:val="en-US"/>
        </w:rPr>
        <w:t>ed 18 February 2016).</w:t>
      </w:r>
    </w:p>
    <w:p w:rsidR="00FE6734" w:rsidRDefault="00FE6734" w:rsidP="00FE6734">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El Khawaga,</w:t>
      </w:r>
      <w:r w:rsidRPr="00346F74">
        <w:rPr>
          <w:rFonts w:ascii="Times New Roman" w:hAnsi="Times New Roman" w:cs="Times New Roman"/>
          <w:color w:val="000000"/>
          <w:sz w:val="24"/>
          <w:szCs w:val="24"/>
          <w:lang w:val="en-US"/>
        </w:rPr>
        <w:t xml:space="preserve"> Dina (2015) </w:t>
      </w:r>
      <w:proofErr w:type="gramStart"/>
      <w:r w:rsidRPr="00205266">
        <w:rPr>
          <w:rFonts w:ascii="Times New Roman" w:hAnsi="Times New Roman" w:cs="Times New Roman"/>
          <w:bCs/>
          <w:i/>
          <w:color w:val="000000"/>
          <w:sz w:val="24"/>
          <w:szCs w:val="24"/>
          <w:lang w:val="en-US"/>
        </w:rPr>
        <w:t>The</w:t>
      </w:r>
      <w:proofErr w:type="gramEnd"/>
      <w:r w:rsidRPr="00205266">
        <w:rPr>
          <w:rFonts w:ascii="Times New Roman" w:hAnsi="Times New Roman" w:cs="Times New Roman"/>
          <w:bCs/>
          <w:i/>
          <w:color w:val="000000"/>
          <w:sz w:val="24"/>
          <w:szCs w:val="24"/>
          <w:lang w:val="en-US"/>
        </w:rPr>
        <w:t xml:space="preserve"> 2015 Elections: The End of Competitive Authoritarianism in Egypt?</w:t>
      </w:r>
      <w:r>
        <w:rPr>
          <w:rFonts w:ascii="Times New Roman" w:hAnsi="Times New Roman" w:cs="Times New Roman"/>
          <w:bCs/>
          <w:color w:val="000000"/>
          <w:sz w:val="24"/>
          <w:szCs w:val="24"/>
          <w:lang w:val="en-US"/>
        </w:rPr>
        <w:t xml:space="preserve"> </w:t>
      </w:r>
      <w:proofErr w:type="gramStart"/>
      <w:r w:rsidRPr="00346F74">
        <w:rPr>
          <w:rFonts w:ascii="Times New Roman" w:hAnsi="Times New Roman" w:cs="Times New Roman"/>
          <w:bCs/>
          <w:color w:val="000000"/>
          <w:sz w:val="24"/>
          <w:szCs w:val="24"/>
          <w:lang w:val="en-US"/>
        </w:rPr>
        <w:t>Arab</w:t>
      </w:r>
      <w:r>
        <w:rPr>
          <w:rFonts w:ascii="Times New Roman" w:hAnsi="Times New Roman" w:cs="Times New Roman"/>
          <w:bCs/>
          <w:color w:val="000000"/>
          <w:sz w:val="24"/>
          <w:szCs w:val="24"/>
          <w:lang w:val="en-US"/>
        </w:rPr>
        <w:t xml:space="preserve"> Reform Inititive.</w:t>
      </w:r>
      <w:proofErr w:type="gramEnd"/>
      <w:r>
        <w:rPr>
          <w:rFonts w:ascii="Times New Roman" w:hAnsi="Times New Roman" w:cs="Times New Roman"/>
          <w:bCs/>
          <w:color w:val="000000"/>
          <w:sz w:val="24"/>
          <w:szCs w:val="24"/>
          <w:lang w:val="en-US"/>
        </w:rPr>
        <w:t xml:space="preserve"> </w:t>
      </w:r>
      <w:r w:rsidRPr="00FE6734">
        <w:rPr>
          <w:rFonts w:ascii="Times New Roman" w:hAnsi="Times New Roman" w:cs="Times New Roman"/>
          <w:sz w:val="24"/>
          <w:szCs w:val="24"/>
          <w:lang w:val="en-US"/>
        </w:rPr>
        <w:t>Available at</w:t>
      </w:r>
      <w:r w:rsidRPr="00346F74">
        <w:rPr>
          <w:rFonts w:ascii="Times New Roman" w:hAnsi="Times New Roman" w:cs="Times New Roman"/>
          <w:bCs/>
          <w:color w:val="000000"/>
          <w:sz w:val="24"/>
          <w:szCs w:val="24"/>
          <w:lang w:val="en-US"/>
        </w:rPr>
        <w:t xml:space="preserve"> </w:t>
      </w:r>
      <w:hyperlink r:id="rId24" w:history="1">
        <w:r w:rsidR="00D1004D" w:rsidRPr="00D1004D">
          <w:rPr>
            <w:rStyle w:val="Hipervnculo"/>
            <w:rFonts w:ascii="Times New Roman" w:hAnsi="Times New Roman" w:cs="Times New Roman"/>
            <w:bCs/>
            <w:color w:val="auto"/>
            <w:sz w:val="24"/>
            <w:szCs w:val="24"/>
            <w:u w:val="none"/>
            <w:lang w:val="en-US"/>
          </w:rPr>
          <w:t>http://www.arab-reform.net/2015-elections-end-competitive-authoritarianism-egypt</w:t>
        </w:r>
      </w:hyperlink>
      <w:r w:rsidR="00D1004D">
        <w:rPr>
          <w:rFonts w:ascii="Times New Roman" w:hAnsi="Times New Roman" w:cs="Times New Roman"/>
          <w:bCs/>
          <w:color w:val="000000"/>
          <w:sz w:val="24"/>
          <w:szCs w:val="24"/>
          <w:lang w:val="en-US"/>
        </w:rPr>
        <w:t xml:space="preserve"> </w:t>
      </w:r>
      <w:r w:rsidRPr="00FE6734">
        <w:rPr>
          <w:rFonts w:ascii="Times New Roman" w:hAnsi="Times New Roman" w:cs="Times New Roman"/>
          <w:sz w:val="24"/>
          <w:szCs w:val="24"/>
          <w:lang w:val="en-US"/>
        </w:rPr>
        <w:t>(</w:t>
      </w:r>
      <w:r>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Pr>
          <w:rFonts w:ascii="Times New Roman" w:hAnsi="Times New Roman" w:cs="Times New Roman"/>
          <w:sz w:val="24"/>
          <w:szCs w:val="24"/>
          <w:lang w:val="en-US"/>
        </w:rPr>
        <w:t>ed 10</w:t>
      </w:r>
      <w:r w:rsidRPr="00FE6734">
        <w:rPr>
          <w:rFonts w:ascii="Times New Roman" w:hAnsi="Times New Roman" w:cs="Times New Roman"/>
          <w:sz w:val="24"/>
          <w:szCs w:val="24"/>
          <w:lang w:val="en-US"/>
        </w:rPr>
        <w:t xml:space="preserve"> February 2016).</w:t>
      </w:r>
    </w:p>
    <w:p w:rsidR="004A487C" w:rsidRDefault="004A487C" w:rsidP="004A487C">
      <w:pPr>
        <w:spacing w:line="480" w:lineRule="auto"/>
        <w:rPr>
          <w:rFonts w:ascii="Times New Roman" w:eastAsia="Times New Roman" w:hAnsi="Times New Roman" w:cs="Times New Roman"/>
          <w:bCs/>
          <w:iCs/>
          <w:sz w:val="24"/>
          <w:szCs w:val="24"/>
          <w:lang w:val="en-US" w:eastAsia="es-ES"/>
        </w:rPr>
      </w:pPr>
      <w:r w:rsidRPr="004A487C">
        <w:rPr>
          <w:rFonts w:ascii="Times New Roman" w:eastAsia="Times New Roman" w:hAnsi="Times New Roman" w:cs="Times New Roman"/>
          <w:iCs/>
          <w:sz w:val="24"/>
          <w:szCs w:val="24"/>
          <w:lang w:val="en-US" w:eastAsia="es-ES"/>
        </w:rPr>
        <w:t>Elklit</w:t>
      </w:r>
      <w:bookmarkStart w:id="0" w:name="authbio2"/>
      <w:r w:rsidRPr="004A487C">
        <w:rPr>
          <w:rFonts w:ascii="Times New Roman" w:eastAsia="Times New Roman" w:hAnsi="Times New Roman" w:cs="Times New Roman"/>
          <w:iCs/>
          <w:sz w:val="24"/>
          <w:szCs w:val="24"/>
          <w:lang w:val="en-US" w:eastAsia="es-ES"/>
        </w:rPr>
        <w:t>, Jørgen and Palle Svensson</w:t>
      </w:r>
      <w:bookmarkEnd w:id="0"/>
      <w:r w:rsidRPr="004A487C">
        <w:rPr>
          <w:rFonts w:ascii="Times New Roman" w:eastAsia="Times New Roman" w:hAnsi="Times New Roman" w:cs="Times New Roman"/>
          <w:bCs/>
          <w:iCs/>
          <w:sz w:val="24"/>
          <w:szCs w:val="24"/>
          <w:lang w:val="en-CA" w:eastAsia="es-ES"/>
        </w:rPr>
        <w:t xml:space="preserve"> (1997)</w:t>
      </w:r>
      <w:r>
        <w:rPr>
          <w:rFonts w:ascii="Times New Roman" w:eastAsia="Times New Roman" w:hAnsi="Times New Roman" w:cs="Times New Roman"/>
          <w:bCs/>
          <w:iCs/>
          <w:sz w:val="24"/>
          <w:szCs w:val="24"/>
          <w:lang w:val="en-CA" w:eastAsia="es-ES"/>
        </w:rPr>
        <w:t>,</w:t>
      </w:r>
      <w:r w:rsidRPr="004A487C">
        <w:rPr>
          <w:rFonts w:ascii="Times New Roman" w:eastAsia="Times New Roman" w:hAnsi="Times New Roman" w:cs="Times New Roman"/>
          <w:bCs/>
          <w:iCs/>
          <w:sz w:val="24"/>
          <w:szCs w:val="24"/>
          <w:lang w:val="en-CA" w:eastAsia="es-ES"/>
        </w:rPr>
        <w:t xml:space="preserve"> </w:t>
      </w:r>
      <w:r w:rsidRPr="00205266">
        <w:rPr>
          <w:rFonts w:ascii="Times New Roman" w:hAnsi="Times New Roman" w:cs="Times New Roman"/>
          <w:sz w:val="24"/>
          <w:szCs w:val="24"/>
          <w:lang w:val="en-US"/>
        </w:rPr>
        <w:t>‘</w:t>
      </w:r>
      <w:r w:rsidRPr="004A487C">
        <w:rPr>
          <w:rFonts w:ascii="Times New Roman" w:eastAsia="Times New Roman" w:hAnsi="Times New Roman" w:cs="Times New Roman"/>
          <w:bCs/>
          <w:iCs/>
          <w:sz w:val="24"/>
          <w:szCs w:val="24"/>
          <w:lang w:val="en-CA" w:eastAsia="es-ES"/>
        </w:rPr>
        <w:t>What makes alections free and fair</w:t>
      </w:r>
      <w:proofErr w:type="gramStart"/>
      <w:r w:rsidRPr="004A487C">
        <w:rPr>
          <w:rFonts w:ascii="Times New Roman" w:eastAsia="Times New Roman" w:hAnsi="Times New Roman" w:cs="Times New Roman"/>
          <w:bCs/>
          <w:iCs/>
          <w:sz w:val="24"/>
          <w:szCs w:val="24"/>
          <w:lang w:val="en-CA" w:eastAsia="es-ES"/>
        </w:rPr>
        <w:t>?</w:t>
      </w:r>
      <w:r w:rsidR="00D1004D">
        <w:rPr>
          <w:rFonts w:ascii="Times New Roman" w:eastAsia="Times New Roman" w:hAnsi="Times New Roman" w:cs="Times New Roman"/>
          <w:bCs/>
          <w:iCs/>
          <w:sz w:val="24"/>
          <w:szCs w:val="24"/>
          <w:lang w:val="en-CA" w:eastAsia="es-ES"/>
        </w:rPr>
        <w:t>,</w:t>
      </w:r>
      <w:proofErr w:type="gramEnd"/>
      <w:r w:rsidRPr="004A487C">
        <w:rPr>
          <w:rFonts w:ascii="Times New Roman" w:eastAsia="Times New Roman" w:hAnsi="Times New Roman" w:cs="Times New Roman"/>
          <w:bCs/>
          <w:iCs/>
          <w:sz w:val="24"/>
          <w:szCs w:val="24"/>
          <w:lang w:val="en-CA" w:eastAsia="es-ES"/>
        </w:rPr>
        <w:t xml:space="preserve"> </w:t>
      </w:r>
      <w:r w:rsidRPr="004A487C">
        <w:rPr>
          <w:rFonts w:ascii="Times New Roman" w:eastAsia="Times New Roman" w:hAnsi="Times New Roman" w:cs="Times New Roman"/>
          <w:bCs/>
          <w:i/>
          <w:iCs/>
          <w:sz w:val="24"/>
          <w:szCs w:val="24"/>
          <w:lang w:val="en-US" w:eastAsia="es-ES"/>
        </w:rPr>
        <w:t>Journal of Democracy</w:t>
      </w:r>
      <w:r w:rsidRPr="00205266">
        <w:rPr>
          <w:rFonts w:ascii="Times New Roman" w:hAnsi="Times New Roman" w:cs="Times New Roman"/>
          <w:sz w:val="24"/>
          <w:szCs w:val="24"/>
          <w:lang w:val="en-US"/>
        </w:rPr>
        <w:t>’</w:t>
      </w:r>
      <w:r w:rsidRPr="004A487C">
        <w:rPr>
          <w:rFonts w:ascii="Times New Roman" w:eastAsia="Times New Roman" w:hAnsi="Times New Roman" w:cs="Times New Roman"/>
          <w:bCs/>
          <w:iCs/>
          <w:sz w:val="24"/>
          <w:szCs w:val="24"/>
          <w:lang w:val="en-US" w:eastAsia="es-ES"/>
        </w:rPr>
        <w:t>,</w:t>
      </w:r>
      <w:r w:rsidR="007B6A16">
        <w:rPr>
          <w:rFonts w:ascii="Times New Roman" w:eastAsia="Times New Roman" w:hAnsi="Times New Roman" w:cs="Times New Roman"/>
          <w:bCs/>
          <w:iCs/>
          <w:sz w:val="24"/>
          <w:szCs w:val="24"/>
          <w:lang w:val="en-US" w:eastAsia="es-ES"/>
        </w:rPr>
        <w:t xml:space="preserve"> </w:t>
      </w:r>
      <w:r w:rsidRPr="004A487C">
        <w:rPr>
          <w:rFonts w:ascii="Times New Roman" w:eastAsia="Times New Roman" w:hAnsi="Times New Roman" w:cs="Times New Roman"/>
          <w:bCs/>
          <w:iCs/>
          <w:sz w:val="24"/>
          <w:szCs w:val="24"/>
          <w:lang w:val="en-US" w:eastAsia="es-ES"/>
        </w:rPr>
        <w:t>8(3): 32-46</w:t>
      </w:r>
      <w:r w:rsidR="00B235DC">
        <w:rPr>
          <w:rFonts w:ascii="Times New Roman" w:eastAsia="Times New Roman" w:hAnsi="Times New Roman" w:cs="Times New Roman"/>
          <w:bCs/>
          <w:iCs/>
          <w:sz w:val="24"/>
          <w:szCs w:val="24"/>
          <w:lang w:val="en-US" w:eastAsia="es-ES"/>
        </w:rPr>
        <w:t>.</w:t>
      </w:r>
    </w:p>
    <w:p w:rsidR="00B235DC" w:rsidRPr="007B6A16" w:rsidRDefault="00B235DC" w:rsidP="007B6A16">
      <w:pPr>
        <w:autoSpaceDE w:val="0"/>
        <w:autoSpaceDN w:val="0"/>
        <w:adjustRightInd w:val="0"/>
        <w:spacing w:line="480" w:lineRule="auto"/>
        <w:rPr>
          <w:rFonts w:ascii="Times New Roman" w:hAnsi="Times New Roman" w:cs="Times New Roman"/>
          <w:sz w:val="24"/>
          <w:szCs w:val="24"/>
          <w:lang w:val="en-US"/>
        </w:rPr>
      </w:pPr>
      <w:r w:rsidRPr="007B6A16">
        <w:rPr>
          <w:rFonts w:ascii="Times New Roman" w:hAnsi="Times New Roman" w:cs="Times New Roman"/>
          <w:sz w:val="24"/>
          <w:szCs w:val="24"/>
          <w:lang w:val="en-US"/>
        </w:rPr>
        <w:t>Elklit</w:t>
      </w:r>
      <w:r w:rsidR="007B6A16">
        <w:rPr>
          <w:rFonts w:ascii="Times New Roman" w:hAnsi="Times New Roman" w:cs="Times New Roman"/>
          <w:sz w:val="24"/>
          <w:szCs w:val="24"/>
          <w:lang w:val="en-US"/>
        </w:rPr>
        <w:t>,</w:t>
      </w:r>
      <w:r w:rsidRPr="007B6A16">
        <w:rPr>
          <w:rFonts w:ascii="Times New Roman" w:hAnsi="Times New Roman" w:cs="Times New Roman"/>
          <w:sz w:val="24"/>
          <w:szCs w:val="24"/>
          <w:lang w:val="en-US"/>
        </w:rPr>
        <w:t xml:space="preserve"> </w:t>
      </w:r>
      <w:r w:rsidR="007B6A16" w:rsidRPr="004A487C">
        <w:rPr>
          <w:rFonts w:ascii="Times New Roman" w:eastAsia="Times New Roman" w:hAnsi="Times New Roman" w:cs="Times New Roman"/>
          <w:iCs/>
          <w:sz w:val="24"/>
          <w:szCs w:val="24"/>
          <w:lang w:val="en-US" w:eastAsia="es-ES"/>
        </w:rPr>
        <w:t>Jørgen</w:t>
      </w:r>
      <w:r w:rsidR="007B6A16" w:rsidRPr="007B6A16">
        <w:rPr>
          <w:rFonts w:ascii="Times New Roman" w:hAnsi="Times New Roman" w:cs="Times New Roman"/>
          <w:sz w:val="24"/>
          <w:szCs w:val="24"/>
          <w:lang w:val="en-US"/>
        </w:rPr>
        <w:t xml:space="preserve"> </w:t>
      </w:r>
      <w:r w:rsidRPr="007B6A16">
        <w:rPr>
          <w:rFonts w:ascii="Times New Roman" w:hAnsi="Times New Roman" w:cs="Times New Roman"/>
          <w:sz w:val="24"/>
          <w:szCs w:val="24"/>
          <w:lang w:val="en-US"/>
        </w:rPr>
        <w:t xml:space="preserve">and Andrew Reynolds (2005) </w:t>
      </w:r>
      <w:proofErr w:type="gramStart"/>
      <w:r w:rsidRPr="007B6A16">
        <w:rPr>
          <w:rFonts w:ascii="Times New Roman" w:hAnsi="Times New Roman" w:cs="Times New Roman"/>
          <w:sz w:val="24"/>
          <w:szCs w:val="24"/>
          <w:lang w:val="en-US"/>
        </w:rPr>
        <w:t>A</w:t>
      </w:r>
      <w:proofErr w:type="gramEnd"/>
      <w:r w:rsidRPr="007B6A16">
        <w:rPr>
          <w:rFonts w:ascii="Times New Roman" w:hAnsi="Times New Roman" w:cs="Times New Roman"/>
          <w:sz w:val="24"/>
          <w:szCs w:val="24"/>
          <w:lang w:val="en-US"/>
        </w:rPr>
        <w:t xml:space="preserve"> framework for the systematic study of election quality, </w:t>
      </w:r>
      <w:r w:rsidR="00D1004D">
        <w:rPr>
          <w:rFonts w:ascii="Times New Roman" w:hAnsi="Times New Roman" w:cs="Times New Roman"/>
          <w:i/>
          <w:sz w:val="24"/>
          <w:szCs w:val="24"/>
          <w:lang w:val="en-US"/>
        </w:rPr>
        <w:t>Democratiza</w:t>
      </w:r>
      <w:r w:rsidRPr="007B6A16">
        <w:rPr>
          <w:rFonts w:ascii="Times New Roman" w:hAnsi="Times New Roman" w:cs="Times New Roman"/>
          <w:i/>
          <w:sz w:val="24"/>
          <w:szCs w:val="24"/>
          <w:lang w:val="en-US"/>
        </w:rPr>
        <w:t>tion</w:t>
      </w:r>
      <w:r w:rsidR="007B6A16" w:rsidRPr="007B6A16">
        <w:rPr>
          <w:rFonts w:ascii="Times New Roman" w:hAnsi="Times New Roman" w:cs="Times New Roman"/>
          <w:sz w:val="24"/>
          <w:szCs w:val="24"/>
          <w:lang w:val="en-US"/>
        </w:rPr>
        <w:t>, 12(</w:t>
      </w:r>
      <w:r w:rsidRPr="007B6A16">
        <w:rPr>
          <w:rFonts w:ascii="Times New Roman" w:hAnsi="Times New Roman" w:cs="Times New Roman"/>
          <w:sz w:val="24"/>
          <w:szCs w:val="24"/>
          <w:lang w:val="en-US"/>
        </w:rPr>
        <w:t>2</w:t>
      </w:r>
      <w:r w:rsidR="007B6A16" w:rsidRPr="007B6A16">
        <w:rPr>
          <w:rFonts w:ascii="Times New Roman" w:hAnsi="Times New Roman" w:cs="Times New Roman"/>
          <w:sz w:val="24"/>
          <w:szCs w:val="24"/>
          <w:lang w:val="en-US"/>
        </w:rPr>
        <w:t>):</w:t>
      </w:r>
      <w:r w:rsidRPr="007B6A16">
        <w:rPr>
          <w:rFonts w:ascii="Times New Roman" w:hAnsi="Times New Roman" w:cs="Times New Roman"/>
          <w:sz w:val="24"/>
          <w:szCs w:val="24"/>
          <w:lang w:val="en-US"/>
        </w:rPr>
        <w:t xml:space="preserve"> 147-162. </w:t>
      </w:r>
    </w:p>
    <w:p w:rsidR="008843C4" w:rsidRPr="008843C4" w:rsidRDefault="008843C4" w:rsidP="008843C4">
      <w:pPr>
        <w:autoSpaceDE w:val="0"/>
        <w:autoSpaceDN w:val="0"/>
        <w:adjustRightInd w:val="0"/>
        <w:spacing w:line="480" w:lineRule="auto"/>
        <w:jc w:val="both"/>
        <w:rPr>
          <w:rFonts w:ascii="Times New Roman" w:hAnsi="Times New Roman" w:cs="Times New Roman"/>
          <w:color w:val="000000"/>
          <w:sz w:val="24"/>
          <w:szCs w:val="24"/>
          <w:lang w:val="en-US"/>
        </w:rPr>
      </w:pPr>
      <w:r w:rsidRPr="008843C4">
        <w:rPr>
          <w:rFonts w:ascii="Times New Roman" w:hAnsi="Times New Roman" w:cs="Times New Roman"/>
          <w:bCs/>
          <w:color w:val="000000"/>
          <w:sz w:val="24"/>
          <w:szCs w:val="24"/>
        </w:rPr>
        <w:t>Fernández</w:t>
      </w:r>
      <w:r>
        <w:rPr>
          <w:rFonts w:ascii="Times New Roman" w:hAnsi="Times New Roman" w:cs="Times New Roman"/>
          <w:bCs/>
          <w:color w:val="000000"/>
          <w:sz w:val="24"/>
          <w:szCs w:val="24"/>
        </w:rPr>
        <w:t>,</w:t>
      </w:r>
      <w:r w:rsidRPr="008843C4">
        <w:rPr>
          <w:rFonts w:ascii="Times New Roman" w:hAnsi="Times New Roman" w:cs="Times New Roman"/>
          <w:bCs/>
          <w:color w:val="000000"/>
          <w:sz w:val="24"/>
          <w:szCs w:val="24"/>
        </w:rPr>
        <w:t xml:space="preserve"> Irene (2012) </w:t>
      </w:r>
      <w:r w:rsidRPr="008843C4">
        <w:rPr>
          <w:rFonts w:ascii="Times New Roman" w:hAnsi="Times New Roman" w:cs="Times New Roman"/>
          <w:bCs/>
          <w:i/>
          <w:color w:val="000000"/>
          <w:sz w:val="24"/>
          <w:szCs w:val="24"/>
        </w:rPr>
        <w:t xml:space="preserve">FICHA ELECTORAL: MARRUECOS /Elecciones legislativas </w:t>
      </w:r>
      <w:r w:rsidRPr="008843C4">
        <w:rPr>
          <w:rFonts w:ascii="Times New Roman" w:hAnsi="Times New Roman" w:cs="Times New Roman"/>
          <w:i/>
          <w:color w:val="000000"/>
          <w:sz w:val="24"/>
          <w:szCs w:val="24"/>
        </w:rPr>
        <w:t>25 de noviembre de 2011</w:t>
      </w:r>
      <w:r w:rsidRPr="008843C4">
        <w:rPr>
          <w:rFonts w:ascii="Times New Roman" w:hAnsi="Times New Roman" w:cs="Times New Roman"/>
          <w:color w:val="000000"/>
          <w:sz w:val="24"/>
          <w:szCs w:val="24"/>
        </w:rPr>
        <w:t xml:space="preserve">. </w:t>
      </w:r>
      <w:proofErr w:type="gramStart"/>
      <w:r w:rsidRPr="00E02DE2">
        <w:rPr>
          <w:rFonts w:ascii="Times New Roman" w:hAnsi="Times New Roman" w:cs="Times New Roman"/>
          <w:color w:val="000000"/>
          <w:sz w:val="24"/>
          <w:szCs w:val="24"/>
          <w:lang w:val="en-US"/>
        </w:rPr>
        <w:t>OPEMAM.</w:t>
      </w:r>
      <w:proofErr w:type="gramEnd"/>
      <w:r w:rsidRPr="00E02DE2">
        <w:rPr>
          <w:rFonts w:ascii="Times New Roman" w:hAnsi="Times New Roman" w:cs="Times New Roman"/>
          <w:color w:val="000000"/>
          <w:sz w:val="24"/>
          <w:szCs w:val="24"/>
          <w:lang w:val="en-US"/>
        </w:rPr>
        <w:t xml:space="preserve">  </w:t>
      </w:r>
      <w:r w:rsidRPr="00FE6734">
        <w:rPr>
          <w:rFonts w:ascii="Times New Roman" w:hAnsi="Times New Roman" w:cs="Times New Roman"/>
          <w:sz w:val="24"/>
          <w:szCs w:val="24"/>
          <w:lang w:val="en-US"/>
        </w:rPr>
        <w:t>Available at</w:t>
      </w:r>
      <w:r w:rsidRPr="008843C4">
        <w:rPr>
          <w:rFonts w:ascii="Times New Roman" w:hAnsi="Times New Roman" w:cs="Times New Roman"/>
          <w:color w:val="000000"/>
          <w:sz w:val="24"/>
          <w:szCs w:val="24"/>
          <w:lang w:val="en-US"/>
        </w:rPr>
        <w:t xml:space="preserve"> </w:t>
      </w:r>
      <w:hyperlink r:id="rId25" w:history="1">
        <w:r w:rsidRPr="008843C4">
          <w:rPr>
            <w:rStyle w:val="Hipervnculo"/>
            <w:rFonts w:ascii="Times New Roman" w:hAnsi="Times New Roman" w:cs="Times New Roman"/>
            <w:bCs/>
            <w:color w:val="auto"/>
            <w:sz w:val="24"/>
            <w:szCs w:val="24"/>
            <w:u w:val="none"/>
            <w:lang w:val="en-US"/>
          </w:rPr>
          <w:t>http://www.opemam.org/sites/default/files/FE-Marruecos_Legislativas_2011.pdf</w:t>
        </w:r>
      </w:hyperlink>
      <w:r w:rsidRPr="008843C4">
        <w:rPr>
          <w:rFonts w:ascii="Times New Roman" w:hAnsi="Times New Roman" w:cs="Times New Roman"/>
          <w:bCs/>
          <w:color w:val="000000"/>
          <w:sz w:val="24"/>
          <w:szCs w:val="24"/>
          <w:lang w:val="en-US"/>
        </w:rPr>
        <w:t xml:space="preserve"> </w:t>
      </w:r>
      <w:r w:rsidRPr="00FE6734">
        <w:rPr>
          <w:rFonts w:ascii="Times New Roman" w:hAnsi="Times New Roman" w:cs="Times New Roman"/>
          <w:sz w:val="24"/>
          <w:szCs w:val="24"/>
          <w:lang w:val="en-US"/>
        </w:rPr>
        <w:t>(</w:t>
      </w:r>
      <w:r>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Pr>
          <w:rFonts w:ascii="Times New Roman" w:hAnsi="Times New Roman" w:cs="Times New Roman"/>
          <w:sz w:val="24"/>
          <w:szCs w:val="24"/>
          <w:lang w:val="en-US"/>
        </w:rPr>
        <w:t>ed 29</w:t>
      </w:r>
      <w:r w:rsidRPr="00FE6734">
        <w:rPr>
          <w:rFonts w:ascii="Times New Roman" w:hAnsi="Times New Roman" w:cs="Times New Roman"/>
          <w:sz w:val="24"/>
          <w:szCs w:val="24"/>
          <w:lang w:val="en-US"/>
        </w:rPr>
        <w:t xml:space="preserve"> February 2016).</w:t>
      </w:r>
    </w:p>
    <w:p w:rsidR="00FE6734" w:rsidRPr="00E069F1" w:rsidRDefault="00FE6734" w:rsidP="00FE6734">
      <w:pPr>
        <w:spacing w:line="480" w:lineRule="auto"/>
        <w:jc w:val="both"/>
        <w:rPr>
          <w:rFonts w:ascii="Times New Roman" w:hAnsi="Times New Roman" w:cs="Times New Roman"/>
          <w:sz w:val="24"/>
          <w:szCs w:val="24"/>
          <w:lang w:val="en-US"/>
        </w:rPr>
      </w:pPr>
      <w:proofErr w:type="gramStart"/>
      <w:r w:rsidRPr="00E069F1">
        <w:rPr>
          <w:rFonts w:ascii="Times New Roman" w:hAnsi="Times New Roman" w:cs="Times New Roman"/>
          <w:sz w:val="24"/>
          <w:szCs w:val="24"/>
          <w:lang w:val="en-US"/>
        </w:rPr>
        <w:t xml:space="preserve">Freedom House (2016) </w:t>
      </w:r>
      <w:r>
        <w:rPr>
          <w:rFonts w:ascii="Times New Roman" w:hAnsi="Times New Roman" w:cs="Times New Roman"/>
          <w:i/>
          <w:sz w:val="24"/>
          <w:szCs w:val="24"/>
          <w:lang w:val="en-US"/>
        </w:rPr>
        <w:t>Freedom in the World 2015.</w:t>
      </w:r>
      <w:proofErr w:type="gramEnd"/>
      <w:r w:rsidRPr="00E069F1">
        <w:rPr>
          <w:rFonts w:ascii="Times New Roman" w:hAnsi="Times New Roman" w:cs="Times New Roman"/>
          <w:sz w:val="24"/>
          <w:szCs w:val="24"/>
          <w:lang w:val="en-US"/>
        </w:rPr>
        <w:t xml:space="preserve"> </w:t>
      </w:r>
      <w:proofErr w:type="gramStart"/>
      <w:r w:rsidRPr="00E069F1">
        <w:rPr>
          <w:rFonts w:ascii="Times New Roman" w:hAnsi="Times New Roman" w:cs="Times New Roman"/>
          <w:sz w:val="24"/>
          <w:szCs w:val="24"/>
          <w:lang w:val="en-US"/>
        </w:rPr>
        <w:t>Available at (acces</w:t>
      </w:r>
      <w:r w:rsidR="00D1004D">
        <w:rPr>
          <w:rFonts w:ascii="Times New Roman" w:hAnsi="Times New Roman" w:cs="Times New Roman"/>
          <w:sz w:val="24"/>
          <w:szCs w:val="24"/>
          <w:lang w:val="en-US"/>
        </w:rPr>
        <w:t>s</w:t>
      </w:r>
      <w:r w:rsidRPr="00E069F1">
        <w:rPr>
          <w:rFonts w:ascii="Times New Roman" w:hAnsi="Times New Roman" w:cs="Times New Roman"/>
          <w:sz w:val="24"/>
          <w:szCs w:val="24"/>
          <w:lang w:val="en-US"/>
        </w:rPr>
        <w:t>ed 1 February 2016).</w:t>
      </w:r>
      <w:proofErr w:type="gramEnd"/>
    </w:p>
    <w:p w:rsidR="00FE6734" w:rsidRDefault="00FE6734" w:rsidP="00FE6734">
      <w:pPr>
        <w:spacing w:line="480" w:lineRule="auto"/>
        <w:jc w:val="both"/>
        <w:rPr>
          <w:rFonts w:ascii="Times New Roman" w:hAnsi="Times New Roman" w:cs="Times New Roman"/>
          <w:sz w:val="24"/>
          <w:szCs w:val="24"/>
          <w:lang w:val="en-US"/>
        </w:rPr>
      </w:pPr>
      <w:r w:rsidRPr="00E069F1">
        <w:rPr>
          <w:rFonts w:ascii="Times New Roman" w:hAnsi="Times New Roman" w:cs="Times New Roman"/>
          <w:sz w:val="24"/>
          <w:szCs w:val="24"/>
          <w:lang w:val="en-US"/>
        </w:rPr>
        <w:lastRenderedPageBreak/>
        <w:t>Freedom House (2016)</w:t>
      </w:r>
      <w:r w:rsidR="007B6A16">
        <w:rPr>
          <w:rFonts w:ascii="Times New Roman" w:hAnsi="Times New Roman" w:cs="Times New Roman"/>
          <w:sz w:val="24"/>
          <w:szCs w:val="24"/>
          <w:lang w:val="en-US"/>
        </w:rPr>
        <w:t>,</w:t>
      </w:r>
      <w:r w:rsidRPr="00E069F1">
        <w:rPr>
          <w:rFonts w:ascii="Times New Roman" w:hAnsi="Times New Roman" w:cs="Times New Roman"/>
          <w:sz w:val="24"/>
          <w:szCs w:val="24"/>
          <w:lang w:val="en-US"/>
        </w:rPr>
        <w:t xml:space="preserve"> </w:t>
      </w:r>
      <w:r w:rsidRPr="00E069F1">
        <w:rPr>
          <w:rFonts w:ascii="Times New Roman" w:hAnsi="Times New Roman" w:cs="Times New Roman"/>
          <w:i/>
          <w:sz w:val="24"/>
          <w:szCs w:val="24"/>
          <w:lang w:val="en-US"/>
        </w:rPr>
        <w:t>Freedom in the World: Methodology</w:t>
      </w:r>
      <w:r w:rsidRPr="00E069F1">
        <w:rPr>
          <w:rFonts w:ascii="Times New Roman" w:hAnsi="Times New Roman" w:cs="Times New Roman"/>
          <w:sz w:val="24"/>
          <w:szCs w:val="24"/>
          <w:lang w:val="en-US"/>
        </w:rPr>
        <w:t xml:space="preserve">. Available at </w:t>
      </w:r>
      <w:hyperlink r:id="rId26" w:history="1">
        <w:r w:rsidRPr="00E069F1">
          <w:rPr>
            <w:rStyle w:val="Hipervnculo"/>
            <w:rFonts w:ascii="Times New Roman" w:hAnsi="Times New Roman" w:cs="Times New Roman"/>
            <w:color w:val="auto"/>
            <w:sz w:val="24"/>
            <w:szCs w:val="24"/>
            <w:u w:val="none"/>
            <w:lang w:val="en-US"/>
          </w:rPr>
          <w:t>https://freedomhouse.org/report/freedom-world-2016/methodology</w:t>
        </w:r>
      </w:hyperlink>
      <w:r w:rsidRPr="00E069F1">
        <w:rPr>
          <w:rFonts w:ascii="Times New Roman" w:hAnsi="Times New Roman" w:cs="Times New Roman"/>
          <w:sz w:val="24"/>
          <w:szCs w:val="24"/>
          <w:lang w:val="en-US"/>
        </w:rPr>
        <w:t xml:space="preserve"> (acces</w:t>
      </w:r>
      <w:r w:rsidR="00D1004D">
        <w:rPr>
          <w:rFonts w:ascii="Times New Roman" w:hAnsi="Times New Roman" w:cs="Times New Roman"/>
          <w:sz w:val="24"/>
          <w:szCs w:val="24"/>
          <w:lang w:val="en-US"/>
        </w:rPr>
        <w:t>s</w:t>
      </w:r>
      <w:r w:rsidRPr="00E069F1">
        <w:rPr>
          <w:rFonts w:ascii="Times New Roman" w:hAnsi="Times New Roman" w:cs="Times New Roman"/>
          <w:sz w:val="24"/>
          <w:szCs w:val="24"/>
          <w:lang w:val="en-US"/>
        </w:rPr>
        <w:t>ed 1 February 2016).</w:t>
      </w:r>
    </w:p>
    <w:p w:rsidR="007B6A16" w:rsidRDefault="007B6A16" w:rsidP="00FE6734">
      <w:pPr>
        <w:spacing w:line="480" w:lineRule="auto"/>
        <w:jc w:val="both"/>
        <w:rPr>
          <w:rFonts w:ascii="Times New Roman" w:hAnsi="Times New Roman" w:cs="Times New Roman"/>
          <w:sz w:val="24"/>
          <w:szCs w:val="24"/>
          <w:lang w:val="en-US"/>
        </w:rPr>
      </w:pPr>
      <w:proofErr w:type="gramStart"/>
      <w:r w:rsidRPr="00E069F1">
        <w:rPr>
          <w:rFonts w:ascii="Times New Roman" w:hAnsi="Times New Roman" w:cs="Times New Roman"/>
          <w:sz w:val="24"/>
          <w:szCs w:val="24"/>
          <w:lang w:val="en-US"/>
        </w:rPr>
        <w:t>Freedom House (2016)</w:t>
      </w:r>
      <w:r>
        <w:rPr>
          <w:rFonts w:ascii="Times New Roman" w:hAnsi="Times New Roman" w:cs="Times New Roman"/>
          <w:sz w:val="24"/>
          <w:szCs w:val="24"/>
          <w:lang w:val="en-US"/>
        </w:rPr>
        <w:t>,</w:t>
      </w:r>
      <w:r w:rsidRPr="00E069F1">
        <w:rPr>
          <w:rFonts w:ascii="Times New Roman" w:hAnsi="Times New Roman" w:cs="Times New Roman"/>
          <w:sz w:val="24"/>
          <w:szCs w:val="24"/>
          <w:lang w:val="en-US"/>
        </w:rPr>
        <w:t xml:space="preserve"> </w:t>
      </w:r>
      <w:r w:rsidRPr="00E069F1">
        <w:rPr>
          <w:rFonts w:ascii="Times New Roman" w:hAnsi="Times New Roman" w:cs="Times New Roman"/>
          <w:i/>
          <w:sz w:val="24"/>
          <w:szCs w:val="24"/>
          <w:lang w:val="en-US"/>
        </w:rPr>
        <w:t>Freedom in the World</w:t>
      </w:r>
      <w:r w:rsidRPr="007B6A16">
        <w:rPr>
          <w:rFonts w:ascii="Times New Roman" w:hAnsi="Times New Roman" w:cs="Times New Roman"/>
          <w:sz w:val="24"/>
          <w:szCs w:val="24"/>
          <w:lang w:val="en-US"/>
        </w:rPr>
        <w:t xml:space="preserve"> </w:t>
      </w:r>
      <w:r w:rsidR="0036098C">
        <w:rPr>
          <w:rFonts w:ascii="Times New Roman" w:hAnsi="Times New Roman" w:cs="Times New Roman"/>
          <w:sz w:val="24"/>
          <w:szCs w:val="24"/>
          <w:lang w:val="en-US"/>
        </w:rPr>
        <w:t xml:space="preserve">2015 </w:t>
      </w:r>
      <w:hyperlink r:id="rId27" w:history="1">
        <w:r w:rsidRPr="007B6A16">
          <w:rPr>
            <w:rStyle w:val="Hipervnculo"/>
            <w:rFonts w:ascii="Times New Roman" w:hAnsi="Times New Roman" w:cs="Times New Roman"/>
            <w:color w:val="auto"/>
            <w:sz w:val="24"/>
            <w:szCs w:val="24"/>
            <w:u w:val="none"/>
            <w:lang w:val="en-US"/>
          </w:rPr>
          <w:t>https://freedomhouse.org/report/freedom-world/freedom-world-2016</w:t>
        </w:r>
      </w:hyperlink>
      <w:r>
        <w:rPr>
          <w:rFonts w:ascii="Times New Roman" w:hAnsi="Times New Roman" w:cs="Times New Roman"/>
          <w:sz w:val="24"/>
          <w:szCs w:val="24"/>
          <w:lang w:val="en-US"/>
        </w:rPr>
        <w:t xml:space="preserve"> </w:t>
      </w:r>
      <w:r w:rsidRPr="00E069F1">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sidRPr="00E069F1">
        <w:rPr>
          <w:rFonts w:ascii="Times New Roman" w:hAnsi="Times New Roman" w:cs="Times New Roman"/>
          <w:sz w:val="24"/>
          <w:szCs w:val="24"/>
          <w:lang w:val="en-US"/>
        </w:rPr>
        <w:t>ed 1 February 2016).</w:t>
      </w:r>
      <w:proofErr w:type="gramEnd"/>
    </w:p>
    <w:p w:rsidR="00FE6734" w:rsidRPr="00E069F1" w:rsidRDefault="00FE6734" w:rsidP="00FE6734">
      <w:pPr>
        <w:spacing w:line="480" w:lineRule="auto"/>
        <w:jc w:val="both"/>
        <w:rPr>
          <w:rFonts w:ascii="Times New Roman" w:hAnsi="Times New Roman" w:cs="Times New Roman"/>
          <w:sz w:val="24"/>
          <w:szCs w:val="24"/>
          <w:lang w:val="en-US"/>
        </w:rPr>
      </w:pPr>
      <w:proofErr w:type="gramStart"/>
      <w:r w:rsidRPr="00E069F1">
        <w:rPr>
          <w:rFonts w:ascii="Times New Roman" w:hAnsi="Times New Roman" w:cs="Times New Roman"/>
          <w:sz w:val="24"/>
          <w:szCs w:val="24"/>
          <w:lang w:val="en-US"/>
        </w:rPr>
        <w:t xml:space="preserve">Freedom </w:t>
      </w:r>
      <w:r>
        <w:rPr>
          <w:rFonts w:ascii="Times New Roman" w:hAnsi="Times New Roman" w:cs="Times New Roman"/>
          <w:sz w:val="24"/>
          <w:szCs w:val="24"/>
          <w:lang w:val="en-US"/>
        </w:rPr>
        <w:t>House (2015</w:t>
      </w:r>
      <w:r w:rsidRPr="00E069F1">
        <w:rPr>
          <w:rFonts w:ascii="Times New Roman" w:hAnsi="Times New Roman" w:cs="Times New Roman"/>
          <w:sz w:val="24"/>
          <w:szCs w:val="24"/>
          <w:lang w:val="en-US"/>
        </w:rPr>
        <w:t>)</w:t>
      </w:r>
      <w:r w:rsidR="007B6A16">
        <w:rPr>
          <w:rFonts w:ascii="Times New Roman" w:hAnsi="Times New Roman" w:cs="Times New Roman"/>
          <w:sz w:val="24"/>
          <w:szCs w:val="24"/>
          <w:lang w:val="en-US"/>
        </w:rPr>
        <w:t>,</w:t>
      </w:r>
      <w:r w:rsidRPr="00E069F1">
        <w:rPr>
          <w:rFonts w:ascii="Times New Roman" w:hAnsi="Times New Roman" w:cs="Times New Roman"/>
          <w:sz w:val="24"/>
          <w:szCs w:val="24"/>
          <w:lang w:val="en-US"/>
        </w:rPr>
        <w:t xml:space="preserve"> </w:t>
      </w:r>
      <w:r>
        <w:rPr>
          <w:rFonts w:ascii="Times New Roman" w:hAnsi="Times New Roman" w:cs="Times New Roman"/>
          <w:i/>
          <w:sz w:val="24"/>
          <w:szCs w:val="24"/>
          <w:lang w:val="en-US"/>
        </w:rPr>
        <w:t>Freedom in the World 2014.</w:t>
      </w:r>
      <w:proofErr w:type="gramEnd"/>
      <w:r w:rsidRPr="00E069F1">
        <w:rPr>
          <w:rFonts w:ascii="Times New Roman" w:hAnsi="Times New Roman" w:cs="Times New Roman"/>
          <w:sz w:val="24"/>
          <w:szCs w:val="24"/>
          <w:lang w:val="en-US"/>
        </w:rPr>
        <w:t xml:space="preserve"> Available at</w:t>
      </w:r>
      <w:r w:rsidR="0036098C">
        <w:rPr>
          <w:rFonts w:ascii="Times New Roman" w:hAnsi="Times New Roman" w:cs="Times New Roman"/>
          <w:sz w:val="24"/>
          <w:szCs w:val="24"/>
          <w:lang w:val="en-US"/>
        </w:rPr>
        <w:t xml:space="preserve"> </w:t>
      </w:r>
      <w:r w:rsidR="0036098C" w:rsidRPr="0036098C">
        <w:rPr>
          <w:rFonts w:ascii="Times New Roman" w:hAnsi="Times New Roman" w:cs="Times New Roman"/>
          <w:sz w:val="24"/>
          <w:szCs w:val="24"/>
          <w:lang w:val="en-US"/>
        </w:rPr>
        <w:t>/https://freedomhouse.org/report/freedom-world/freedom-world-2014</w:t>
      </w:r>
      <w:r w:rsidR="0036098C">
        <w:rPr>
          <w:rFonts w:ascii="Times New Roman" w:hAnsi="Times New Roman" w:cs="Times New Roman"/>
          <w:sz w:val="24"/>
          <w:szCs w:val="24"/>
          <w:lang w:val="en-US"/>
        </w:rPr>
        <w:t xml:space="preserve"> </w:t>
      </w:r>
      <w:r w:rsidRPr="00E069F1">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sidRPr="00E069F1">
        <w:rPr>
          <w:rFonts w:ascii="Times New Roman" w:hAnsi="Times New Roman" w:cs="Times New Roman"/>
          <w:sz w:val="24"/>
          <w:szCs w:val="24"/>
          <w:lang w:val="en-US"/>
        </w:rPr>
        <w:t>ed 1 February 2016).</w:t>
      </w:r>
    </w:p>
    <w:p w:rsidR="00FE6734" w:rsidRPr="00E069F1" w:rsidRDefault="00FE6734" w:rsidP="00FE6734">
      <w:pPr>
        <w:spacing w:line="480" w:lineRule="auto"/>
        <w:jc w:val="both"/>
        <w:rPr>
          <w:rFonts w:ascii="Times New Roman" w:hAnsi="Times New Roman" w:cs="Times New Roman"/>
          <w:sz w:val="24"/>
          <w:szCs w:val="24"/>
          <w:lang w:val="en-US"/>
        </w:rPr>
      </w:pPr>
      <w:proofErr w:type="gramStart"/>
      <w:r w:rsidRPr="00E069F1">
        <w:rPr>
          <w:rFonts w:ascii="Times New Roman" w:hAnsi="Times New Roman" w:cs="Times New Roman"/>
          <w:sz w:val="24"/>
          <w:szCs w:val="24"/>
          <w:lang w:val="en-US"/>
        </w:rPr>
        <w:t xml:space="preserve">Freedom </w:t>
      </w:r>
      <w:r>
        <w:rPr>
          <w:rFonts w:ascii="Times New Roman" w:hAnsi="Times New Roman" w:cs="Times New Roman"/>
          <w:sz w:val="24"/>
          <w:szCs w:val="24"/>
          <w:lang w:val="en-US"/>
        </w:rPr>
        <w:t>House (2014</w:t>
      </w:r>
      <w:r w:rsidRPr="00E069F1">
        <w:rPr>
          <w:rFonts w:ascii="Times New Roman" w:hAnsi="Times New Roman" w:cs="Times New Roman"/>
          <w:sz w:val="24"/>
          <w:szCs w:val="24"/>
          <w:lang w:val="en-US"/>
        </w:rPr>
        <w:t>)</w:t>
      </w:r>
      <w:r w:rsidR="007B6A16">
        <w:rPr>
          <w:rFonts w:ascii="Times New Roman" w:hAnsi="Times New Roman" w:cs="Times New Roman"/>
          <w:sz w:val="24"/>
          <w:szCs w:val="24"/>
          <w:lang w:val="en-US"/>
        </w:rPr>
        <w:t>,</w:t>
      </w:r>
      <w:r w:rsidRPr="00E069F1">
        <w:rPr>
          <w:rFonts w:ascii="Times New Roman" w:hAnsi="Times New Roman" w:cs="Times New Roman"/>
          <w:sz w:val="24"/>
          <w:szCs w:val="24"/>
          <w:lang w:val="en-US"/>
        </w:rPr>
        <w:t xml:space="preserve"> </w:t>
      </w:r>
      <w:r>
        <w:rPr>
          <w:rFonts w:ascii="Times New Roman" w:hAnsi="Times New Roman" w:cs="Times New Roman"/>
          <w:i/>
          <w:sz w:val="24"/>
          <w:szCs w:val="24"/>
          <w:lang w:val="en-US"/>
        </w:rPr>
        <w:t>Freedom in the World 2013.</w:t>
      </w:r>
      <w:proofErr w:type="gramEnd"/>
      <w:r w:rsidRPr="00E069F1">
        <w:rPr>
          <w:rFonts w:ascii="Times New Roman" w:hAnsi="Times New Roman" w:cs="Times New Roman"/>
          <w:sz w:val="24"/>
          <w:szCs w:val="24"/>
          <w:lang w:val="en-US"/>
        </w:rPr>
        <w:t xml:space="preserve"> Available at</w:t>
      </w:r>
      <w:r w:rsidR="0036098C" w:rsidRPr="0036098C">
        <w:rPr>
          <w:rFonts w:ascii="Times New Roman" w:hAnsi="Times New Roman" w:cs="Times New Roman"/>
          <w:sz w:val="24"/>
          <w:szCs w:val="24"/>
          <w:lang w:val="en-US"/>
        </w:rPr>
        <w:t>https://freedomhouse.org/report/freedom-world/freedom-world-2013</w:t>
      </w:r>
      <w:r w:rsidRPr="00E069F1">
        <w:rPr>
          <w:rFonts w:ascii="Times New Roman" w:hAnsi="Times New Roman" w:cs="Times New Roman"/>
          <w:sz w:val="24"/>
          <w:szCs w:val="24"/>
          <w:lang w:val="en-US"/>
        </w:rPr>
        <w:t xml:space="preserve"> (acce</w:t>
      </w:r>
      <w:r w:rsidR="00D1004D">
        <w:rPr>
          <w:rFonts w:ascii="Times New Roman" w:hAnsi="Times New Roman" w:cs="Times New Roman"/>
          <w:sz w:val="24"/>
          <w:szCs w:val="24"/>
          <w:lang w:val="en-US"/>
        </w:rPr>
        <w:t>s</w:t>
      </w:r>
      <w:r w:rsidRPr="00E069F1">
        <w:rPr>
          <w:rFonts w:ascii="Times New Roman" w:hAnsi="Times New Roman" w:cs="Times New Roman"/>
          <w:sz w:val="24"/>
          <w:szCs w:val="24"/>
          <w:lang w:val="en-US"/>
        </w:rPr>
        <w:t>sed 1 February 2016).</w:t>
      </w:r>
    </w:p>
    <w:p w:rsidR="00FE6734" w:rsidRPr="00E069F1" w:rsidRDefault="00FE6734" w:rsidP="00FE6734">
      <w:pPr>
        <w:spacing w:line="480" w:lineRule="auto"/>
        <w:jc w:val="both"/>
        <w:rPr>
          <w:rFonts w:ascii="Times New Roman" w:hAnsi="Times New Roman" w:cs="Times New Roman"/>
          <w:sz w:val="24"/>
          <w:szCs w:val="24"/>
          <w:lang w:val="en-US"/>
        </w:rPr>
      </w:pPr>
      <w:proofErr w:type="gramStart"/>
      <w:r w:rsidRPr="00E069F1">
        <w:rPr>
          <w:rFonts w:ascii="Times New Roman" w:hAnsi="Times New Roman" w:cs="Times New Roman"/>
          <w:sz w:val="24"/>
          <w:szCs w:val="24"/>
          <w:lang w:val="en-US"/>
        </w:rPr>
        <w:t xml:space="preserve">Freedom </w:t>
      </w:r>
      <w:r>
        <w:rPr>
          <w:rFonts w:ascii="Times New Roman" w:hAnsi="Times New Roman" w:cs="Times New Roman"/>
          <w:sz w:val="24"/>
          <w:szCs w:val="24"/>
          <w:lang w:val="en-US"/>
        </w:rPr>
        <w:t>House (2013</w:t>
      </w:r>
      <w:r w:rsidRPr="00E069F1">
        <w:rPr>
          <w:rFonts w:ascii="Times New Roman" w:hAnsi="Times New Roman" w:cs="Times New Roman"/>
          <w:sz w:val="24"/>
          <w:szCs w:val="24"/>
          <w:lang w:val="en-US"/>
        </w:rPr>
        <w:t>)</w:t>
      </w:r>
      <w:r w:rsidR="007B6A16">
        <w:rPr>
          <w:rFonts w:ascii="Times New Roman" w:hAnsi="Times New Roman" w:cs="Times New Roman"/>
          <w:sz w:val="24"/>
          <w:szCs w:val="24"/>
          <w:lang w:val="en-US"/>
        </w:rPr>
        <w:t>,</w:t>
      </w:r>
      <w:r w:rsidRPr="00E069F1">
        <w:rPr>
          <w:rFonts w:ascii="Times New Roman" w:hAnsi="Times New Roman" w:cs="Times New Roman"/>
          <w:sz w:val="24"/>
          <w:szCs w:val="24"/>
          <w:lang w:val="en-US"/>
        </w:rPr>
        <w:t xml:space="preserve"> </w:t>
      </w:r>
      <w:r>
        <w:rPr>
          <w:rFonts w:ascii="Times New Roman" w:hAnsi="Times New Roman" w:cs="Times New Roman"/>
          <w:i/>
          <w:sz w:val="24"/>
          <w:szCs w:val="24"/>
          <w:lang w:val="en-US"/>
        </w:rPr>
        <w:t>Freedom in the World 2012.</w:t>
      </w:r>
      <w:proofErr w:type="gramEnd"/>
      <w:r w:rsidRPr="00E069F1">
        <w:rPr>
          <w:rFonts w:ascii="Times New Roman" w:hAnsi="Times New Roman" w:cs="Times New Roman"/>
          <w:sz w:val="24"/>
          <w:szCs w:val="24"/>
          <w:lang w:val="en-US"/>
        </w:rPr>
        <w:t xml:space="preserve"> Available at</w:t>
      </w:r>
      <w:r w:rsidR="0036098C" w:rsidRPr="0036098C">
        <w:rPr>
          <w:rFonts w:ascii="Times New Roman" w:hAnsi="Times New Roman" w:cs="Times New Roman"/>
          <w:sz w:val="24"/>
          <w:szCs w:val="24"/>
          <w:lang w:val="en-US"/>
        </w:rPr>
        <w:t>https://freedomhouse.org/report/freedom-world/freedom-world-2012</w:t>
      </w:r>
      <w:r w:rsidRPr="00E069F1">
        <w:rPr>
          <w:rFonts w:ascii="Times New Roman" w:hAnsi="Times New Roman" w:cs="Times New Roman"/>
          <w:sz w:val="24"/>
          <w:szCs w:val="24"/>
          <w:lang w:val="en-US"/>
        </w:rPr>
        <w:t xml:space="preserve"> (acces</w:t>
      </w:r>
      <w:r w:rsidR="00D1004D">
        <w:rPr>
          <w:rFonts w:ascii="Times New Roman" w:hAnsi="Times New Roman" w:cs="Times New Roman"/>
          <w:sz w:val="24"/>
          <w:szCs w:val="24"/>
          <w:lang w:val="en-US"/>
        </w:rPr>
        <w:t>s</w:t>
      </w:r>
      <w:r w:rsidRPr="00E069F1">
        <w:rPr>
          <w:rFonts w:ascii="Times New Roman" w:hAnsi="Times New Roman" w:cs="Times New Roman"/>
          <w:sz w:val="24"/>
          <w:szCs w:val="24"/>
          <w:lang w:val="en-US"/>
        </w:rPr>
        <w:t>ed 1 February 2016).</w:t>
      </w:r>
    </w:p>
    <w:p w:rsidR="00FE6734" w:rsidRPr="001C68CF" w:rsidRDefault="00FE6734" w:rsidP="00E463C0">
      <w:pPr>
        <w:spacing w:line="480" w:lineRule="auto"/>
        <w:jc w:val="both"/>
        <w:rPr>
          <w:rFonts w:ascii="Times New Roman" w:hAnsi="Times New Roman" w:cs="Times New Roman"/>
          <w:sz w:val="24"/>
          <w:szCs w:val="24"/>
          <w:lang w:val="en-US"/>
        </w:rPr>
      </w:pPr>
      <w:proofErr w:type="gramStart"/>
      <w:r w:rsidRPr="00E069F1">
        <w:rPr>
          <w:rFonts w:ascii="Times New Roman" w:hAnsi="Times New Roman" w:cs="Times New Roman"/>
          <w:sz w:val="24"/>
          <w:szCs w:val="24"/>
          <w:lang w:val="en-US"/>
        </w:rPr>
        <w:t xml:space="preserve">Freedom </w:t>
      </w:r>
      <w:r>
        <w:rPr>
          <w:rFonts w:ascii="Times New Roman" w:hAnsi="Times New Roman" w:cs="Times New Roman"/>
          <w:sz w:val="24"/>
          <w:szCs w:val="24"/>
          <w:lang w:val="en-US"/>
        </w:rPr>
        <w:t>House (2012)</w:t>
      </w:r>
      <w:r w:rsidR="007B6A16">
        <w:rPr>
          <w:rFonts w:ascii="Times New Roman" w:hAnsi="Times New Roman" w:cs="Times New Roman"/>
          <w:sz w:val="24"/>
          <w:szCs w:val="24"/>
          <w:lang w:val="en-US"/>
        </w:rPr>
        <w:t>,</w:t>
      </w:r>
      <w:r w:rsidRPr="00E069F1">
        <w:rPr>
          <w:rFonts w:ascii="Times New Roman" w:hAnsi="Times New Roman" w:cs="Times New Roman"/>
          <w:sz w:val="24"/>
          <w:szCs w:val="24"/>
          <w:lang w:val="en-US"/>
        </w:rPr>
        <w:t xml:space="preserve"> </w:t>
      </w:r>
      <w:r>
        <w:rPr>
          <w:rFonts w:ascii="Times New Roman" w:hAnsi="Times New Roman" w:cs="Times New Roman"/>
          <w:i/>
          <w:sz w:val="24"/>
          <w:szCs w:val="24"/>
          <w:lang w:val="en-US"/>
        </w:rPr>
        <w:t>Freedom in the World 2011.</w:t>
      </w:r>
      <w:proofErr w:type="gramEnd"/>
      <w:r w:rsidRPr="00E069F1">
        <w:rPr>
          <w:rFonts w:ascii="Times New Roman" w:hAnsi="Times New Roman" w:cs="Times New Roman"/>
          <w:sz w:val="24"/>
          <w:szCs w:val="24"/>
          <w:lang w:val="en-US"/>
        </w:rPr>
        <w:t xml:space="preserve"> </w:t>
      </w:r>
      <w:r w:rsidRPr="001C68CF">
        <w:rPr>
          <w:rFonts w:ascii="Times New Roman" w:hAnsi="Times New Roman" w:cs="Times New Roman"/>
          <w:sz w:val="24"/>
          <w:szCs w:val="24"/>
          <w:lang w:val="en-US"/>
        </w:rPr>
        <w:t>Available at</w:t>
      </w:r>
      <w:r w:rsidR="0036098C" w:rsidRPr="001C68CF">
        <w:rPr>
          <w:rFonts w:ascii="Times New Roman" w:hAnsi="Times New Roman" w:cs="Times New Roman"/>
          <w:sz w:val="24"/>
          <w:szCs w:val="24"/>
          <w:lang w:val="en-US"/>
        </w:rPr>
        <w:t>https://freedomhouse.org/report/freedom-world/freedom-world-2011</w:t>
      </w:r>
      <w:r w:rsidRPr="001C68CF">
        <w:rPr>
          <w:rFonts w:ascii="Times New Roman" w:hAnsi="Times New Roman" w:cs="Times New Roman"/>
          <w:sz w:val="24"/>
          <w:szCs w:val="24"/>
          <w:lang w:val="en-US"/>
        </w:rPr>
        <w:t xml:space="preserve"> (acces</w:t>
      </w:r>
      <w:r w:rsidR="00D1004D">
        <w:rPr>
          <w:rFonts w:ascii="Times New Roman" w:hAnsi="Times New Roman" w:cs="Times New Roman"/>
          <w:sz w:val="24"/>
          <w:szCs w:val="24"/>
          <w:lang w:val="en-US"/>
        </w:rPr>
        <w:t>s</w:t>
      </w:r>
      <w:r w:rsidRPr="001C68CF">
        <w:rPr>
          <w:rFonts w:ascii="Times New Roman" w:hAnsi="Times New Roman" w:cs="Times New Roman"/>
          <w:sz w:val="24"/>
          <w:szCs w:val="24"/>
          <w:lang w:val="en-US"/>
        </w:rPr>
        <w:t>ed 1 February 2016).</w:t>
      </w:r>
    </w:p>
    <w:p w:rsidR="00E463C0" w:rsidRPr="00E463C0" w:rsidRDefault="00E463C0" w:rsidP="00E463C0">
      <w:pPr>
        <w:autoSpaceDE w:val="0"/>
        <w:autoSpaceDN w:val="0"/>
        <w:adjustRightInd w:val="0"/>
        <w:spacing w:line="480" w:lineRule="auto"/>
        <w:rPr>
          <w:rFonts w:ascii="Times New Roman" w:hAnsi="Times New Roman" w:cs="Times New Roman"/>
          <w:color w:val="000000"/>
          <w:sz w:val="24"/>
          <w:szCs w:val="24"/>
          <w:lang w:val="en-US"/>
        </w:rPr>
      </w:pPr>
      <w:r w:rsidRPr="00B355CB">
        <w:rPr>
          <w:rFonts w:ascii="Times New Roman" w:hAnsi="Times New Roman" w:cs="Times New Roman"/>
          <w:bCs/>
          <w:color w:val="000000"/>
          <w:sz w:val="24"/>
          <w:szCs w:val="24"/>
        </w:rPr>
        <w:t xml:space="preserve">Hamad, Leyla (2012), FICHA ELECTORAL: YEMEN/Elecciones presidenciales anticipadas </w:t>
      </w:r>
      <w:r w:rsidRPr="00B355CB">
        <w:rPr>
          <w:rFonts w:ascii="Times New Roman" w:hAnsi="Times New Roman" w:cs="Times New Roman"/>
          <w:color w:val="000000"/>
          <w:sz w:val="24"/>
          <w:szCs w:val="24"/>
        </w:rPr>
        <w:t xml:space="preserve">21 de febrero de 2012. </w:t>
      </w:r>
      <w:proofErr w:type="gramStart"/>
      <w:r w:rsidRPr="00E02DE2">
        <w:rPr>
          <w:rFonts w:ascii="Times New Roman" w:hAnsi="Times New Roman" w:cs="Times New Roman"/>
          <w:color w:val="000000"/>
          <w:sz w:val="24"/>
          <w:szCs w:val="24"/>
          <w:lang w:val="en-US"/>
        </w:rPr>
        <w:t>OPEMAM.</w:t>
      </w:r>
      <w:proofErr w:type="gramEnd"/>
      <w:r w:rsidRPr="00E02DE2">
        <w:rPr>
          <w:rFonts w:ascii="Times New Roman" w:hAnsi="Times New Roman" w:cs="Times New Roman"/>
          <w:color w:val="000000"/>
          <w:sz w:val="24"/>
          <w:szCs w:val="24"/>
          <w:lang w:val="en-US"/>
        </w:rPr>
        <w:t xml:space="preserve"> </w:t>
      </w:r>
      <w:r w:rsidRPr="00E069F1">
        <w:rPr>
          <w:rFonts w:ascii="Times New Roman" w:hAnsi="Times New Roman" w:cs="Times New Roman"/>
          <w:sz w:val="24"/>
          <w:szCs w:val="24"/>
          <w:lang w:val="en-US"/>
        </w:rPr>
        <w:t xml:space="preserve">Available at </w:t>
      </w:r>
      <w:hyperlink r:id="rId28" w:history="1">
        <w:r w:rsidRPr="00E463C0">
          <w:rPr>
            <w:rStyle w:val="Hipervnculo"/>
            <w:rFonts w:ascii="Times New Roman" w:hAnsi="Times New Roman" w:cs="Times New Roman"/>
            <w:bCs/>
            <w:color w:val="auto"/>
            <w:sz w:val="24"/>
            <w:szCs w:val="24"/>
            <w:u w:val="none"/>
            <w:lang w:val="en-US"/>
          </w:rPr>
          <w:t>http://www.opemam.org/sites/default/files/FE_Yemen_Presidenciales_2012.pdf</w:t>
        </w:r>
      </w:hyperlink>
      <w:r w:rsidRPr="00E463C0">
        <w:rPr>
          <w:rFonts w:ascii="Times New Roman" w:hAnsi="Times New Roman" w:cs="Times New Roman"/>
          <w:bCs/>
          <w:color w:val="000000"/>
          <w:sz w:val="24"/>
          <w:szCs w:val="24"/>
          <w:lang w:val="en-US"/>
        </w:rPr>
        <w:t xml:space="preserve"> </w:t>
      </w:r>
      <w:r w:rsidRPr="00E069F1">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sidRPr="00E069F1">
        <w:rPr>
          <w:rFonts w:ascii="Times New Roman" w:hAnsi="Times New Roman" w:cs="Times New Roman"/>
          <w:sz w:val="24"/>
          <w:szCs w:val="24"/>
          <w:lang w:val="en-US"/>
        </w:rPr>
        <w:t xml:space="preserve">ed </w:t>
      </w:r>
      <w:r>
        <w:rPr>
          <w:rFonts w:ascii="Times New Roman" w:hAnsi="Times New Roman" w:cs="Times New Roman"/>
          <w:sz w:val="24"/>
          <w:szCs w:val="24"/>
          <w:lang w:val="en-US"/>
        </w:rPr>
        <w:t>2</w:t>
      </w:r>
      <w:r w:rsidRPr="00E069F1">
        <w:rPr>
          <w:rFonts w:ascii="Times New Roman" w:hAnsi="Times New Roman" w:cs="Times New Roman"/>
          <w:sz w:val="24"/>
          <w:szCs w:val="24"/>
          <w:lang w:val="en-US"/>
        </w:rPr>
        <w:t>1 February 2016).</w:t>
      </w:r>
    </w:p>
    <w:p w:rsidR="007769CC" w:rsidRPr="00D87629" w:rsidRDefault="007769CC" w:rsidP="007769CC">
      <w:pPr>
        <w:pStyle w:val="Default"/>
        <w:spacing w:after="200" w:line="480" w:lineRule="auto"/>
        <w:jc w:val="both"/>
        <w:rPr>
          <w:color w:val="auto"/>
          <w:lang w:val="en-US"/>
        </w:rPr>
      </w:pPr>
      <w:r w:rsidRPr="00FD6F46">
        <w:rPr>
          <w:lang w:val="en-US"/>
        </w:rPr>
        <w:lastRenderedPageBreak/>
        <w:t>Katzman, Keneth (2016)</w:t>
      </w:r>
      <w:r>
        <w:rPr>
          <w:lang w:val="en-US"/>
        </w:rPr>
        <w:t>,</w:t>
      </w:r>
      <w:r w:rsidRPr="00FD6F46">
        <w:rPr>
          <w:lang w:val="en-US"/>
        </w:rPr>
        <w:t xml:space="preserve"> </w:t>
      </w:r>
      <w:r>
        <w:rPr>
          <w:bCs/>
          <w:color w:val="auto"/>
          <w:lang w:val="en-US"/>
        </w:rPr>
        <w:t>Oman: Reform, Security,</w:t>
      </w:r>
      <w:r w:rsidRPr="00FD6F46">
        <w:rPr>
          <w:bCs/>
          <w:color w:val="auto"/>
          <w:lang w:val="en-US"/>
        </w:rPr>
        <w:t xml:space="preserve"> and </w:t>
      </w:r>
      <w:r>
        <w:rPr>
          <w:bCs/>
          <w:color w:val="auto"/>
          <w:lang w:val="en-US"/>
        </w:rPr>
        <w:t xml:space="preserve">Elections. </w:t>
      </w:r>
      <w:r w:rsidRPr="00FD6F46">
        <w:rPr>
          <w:bCs/>
          <w:color w:val="auto"/>
          <w:lang w:val="en-US"/>
        </w:rPr>
        <w:t xml:space="preserve">U.S. Policy </w:t>
      </w:r>
      <w:proofErr w:type="gramStart"/>
      <w:r w:rsidRPr="00FD6F46">
        <w:rPr>
          <w:bCs/>
          <w:color w:val="auto"/>
          <w:lang w:val="en-US"/>
        </w:rPr>
        <w:t>Congressional  Research</w:t>
      </w:r>
      <w:proofErr w:type="gramEnd"/>
      <w:r w:rsidRPr="00FD6F46">
        <w:rPr>
          <w:bCs/>
          <w:color w:val="auto"/>
          <w:lang w:val="en-US"/>
        </w:rPr>
        <w:t xml:space="preserve"> Service</w:t>
      </w:r>
      <w:r>
        <w:rPr>
          <w:bCs/>
          <w:color w:val="auto"/>
          <w:lang w:val="en-US"/>
        </w:rPr>
        <w:t xml:space="preserve">. </w:t>
      </w:r>
      <w:proofErr w:type="gramStart"/>
      <w:r w:rsidRPr="00D87629">
        <w:rPr>
          <w:color w:val="auto"/>
          <w:lang w:val="en-US"/>
        </w:rPr>
        <w:t>Available at</w:t>
      </w:r>
      <w:r w:rsidRPr="00FD6F46">
        <w:rPr>
          <w:bCs/>
          <w:color w:val="auto"/>
          <w:lang w:val="en-US"/>
        </w:rPr>
        <w:t xml:space="preserve"> </w:t>
      </w:r>
      <w:hyperlink r:id="rId29" w:history="1">
        <w:r w:rsidRPr="007769CC">
          <w:rPr>
            <w:rStyle w:val="Hipervnculo"/>
            <w:color w:val="auto"/>
            <w:u w:val="none"/>
            <w:lang w:val="en-US"/>
          </w:rPr>
          <w:t>https://www.fas.org/sgp/crs/mideast/RS21534.pdf</w:t>
        </w:r>
      </w:hyperlink>
      <w:r w:rsidRPr="007769CC">
        <w:rPr>
          <w:lang w:val="en-US"/>
        </w:rPr>
        <w:t xml:space="preserve"> </w:t>
      </w:r>
      <w:r w:rsidRPr="00D87629">
        <w:rPr>
          <w:color w:val="auto"/>
          <w:lang w:val="en-US"/>
        </w:rPr>
        <w:t>(</w:t>
      </w:r>
      <w:r>
        <w:rPr>
          <w:lang w:val="en-US"/>
        </w:rPr>
        <w:t>accesed 10</w:t>
      </w:r>
      <w:r w:rsidRPr="00D87629">
        <w:rPr>
          <w:lang w:val="en-US"/>
        </w:rPr>
        <w:t xml:space="preserve"> March 2016).</w:t>
      </w:r>
      <w:proofErr w:type="gramEnd"/>
    </w:p>
    <w:p w:rsidR="008843C4" w:rsidRPr="008843C4" w:rsidRDefault="008843C4" w:rsidP="008843C4">
      <w:pPr>
        <w:autoSpaceDE w:val="0"/>
        <w:autoSpaceDN w:val="0"/>
        <w:adjustRightInd w:val="0"/>
        <w:spacing w:line="480" w:lineRule="auto"/>
        <w:jc w:val="both"/>
        <w:rPr>
          <w:rFonts w:ascii="Times New Roman" w:hAnsi="Times New Roman" w:cs="Times New Roman"/>
          <w:sz w:val="24"/>
          <w:szCs w:val="24"/>
          <w:lang w:val="en-US"/>
        </w:rPr>
      </w:pPr>
      <w:r w:rsidRPr="008843C4">
        <w:rPr>
          <w:rFonts w:ascii="Times New Roman" w:hAnsi="Times New Roman" w:cs="Times New Roman"/>
          <w:bCs/>
          <w:sz w:val="24"/>
          <w:szCs w:val="24"/>
        </w:rPr>
        <w:t xml:space="preserve">Kirhlani, Said (2011), MARRUECOS/Reflexiones sobre las nuevas reglas del juego electoral. </w:t>
      </w:r>
      <w:proofErr w:type="gramStart"/>
      <w:r w:rsidRPr="008843C4">
        <w:rPr>
          <w:rFonts w:ascii="Times New Roman" w:hAnsi="Times New Roman" w:cs="Times New Roman"/>
          <w:bCs/>
          <w:sz w:val="24"/>
          <w:szCs w:val="24"/>
          <w:lang w:val="en-US"/>
        </w:rPr>
        <w:t>OPEMAM.</w:t>
      </w:r>
      <w:proofErr w:type="gramEnd"/>
      <w:r w:rsidRPr="008843C4">
        <w:rPr>
          <w:rFonts w:ascii="Times New Roman" w:hAnsi="Times New Roman" w:cs="Times New Roman"/>
          <w:bCs/>
          <w:sz w:val="24"/>
          <w:szCs w:val="24"/>
          <w:lang w:val="en-US"/>
        </w:rPr>
        <w:t xml:space="preserve">  </w:t>
      </w:r>
      <w:r w:rsidRPr="008843C4">
        <w:rPr>
          <w:rFonts w:ascii="Times New Roman" w:hAnsi="Times New Roman" w:cs="Times New Roman"/>
          <w:sz w:val="24"/>
          <w:szCs w:val="24"/>
          <w:lang w:val="en-US"/>
        </w:rPr>
        <w:t>Available at</w:t>
      </w:r>
      <w:r>
        <w:rPr>
          <w:rFonts w:ascii="Times New Roman" w:hAnsi="Times New Roman" w:cs="Times New Roman"/>
          <w:sz w:val="24"/>
          <w:szCs w:val="24"/>
          <w:lang w:val="en-US"/>
        </w:rPr>
        <w:t xml:space="preserve"> </w:t>
      </w:r>
      <w:hyperlink r:id="rId30" w:history="1">
        <w:r w:rsidRPr="008843C4">
          <w:rPr>
            <w:rStyle w:val="Hipervnculo"/>
            <w:rFonts w:ascii="Times New Roman" w:hAnsi="Times New Roman" w:cs="Times New Roman"/>
            <w:bCs/>
            <w:color w:val="auto"/>
            <w:sz w:val="24"/>
            <w:szCs w:val="24"/>
            <w:u w:val="none"/>
            <w:lang w:val="en-US"/>
          </w:rPr>
          <w:t>http://www.opemam.org/sites/default/files/AE-Marruecos_2011_Reflexiones_sobre_las_nuevas_regla_del_juego_electoral.pdf</w:t>
        </w:r>
      </w:hyperlink>
      <w:r w:rsidRPr="008843C4">
        <w:rPr>
          <w:rFonts w:ascii="Times New Roman" w:hAnsi="Times New Roman" w:cs="Times New Roman"/>
          <w:bCs/>
          <w:sz w:val="24"/>
          <w:szCs w:val="24"/>
          <w:lang w:val="en-US"/>
        </w:rPr>
        <w:t xml:space="preserve"> </w:t>
      </w:r>
      <w:r w:rsidRPr="008843C4">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sidRPr="008843C4">
        <w:rPr>
          <w:rFonts w:ascii="Times New Roman" w:hAnsi="Times New Roman" w:cs="Times New Roman"/>
          <w:sz w:val="24"/>
          <w:szCs w:val="24"/>
          <w:lang w:val="en-US"/>
        </w:rPr>
        <w:t>ed 29 February 2016).</w:t>
      </w:r>
    </w:p>
    <w:p w:rsidR="008843C4" w:rsidRPr="008843C4" w:rsidRDefault="008843C4" w:rsidP="008843C4">
      <w:pPr>
        <w:spacing w:line="480" w:lineRule="auto"/>
        <w:jc w:val="both"/>
        <w:rPr>
          <w:rFonts w:ascii="Times New Roman" w:hAnsi="Times New Roman" w:cs="Times New Roman"/>
          <w:sz w:val="24"/>
          <w:szCs w:val="24"/>
          <w:lang w:val="en-US"/>
        </w:rPr>
      </w:pPr>
      <w:r w:rsidRPr="008843C4">
        <w:rPr>
          <w:rFonts w:ascii="Times New Roman" w:hAnsi="Times New Roman" w:cs="Times New Roman"/>
          <w:bCs/>
          <w:color w:val="000000"/>
          <w:sz w:val="24"/>
          <w:szCs w:val="24"/>
        </w:rPr>
        <w:t>López, Bernabé (2011), ANÁLISIS PRE-ELECTORAL:</w:t>
      </w:r>
      <w:r w:rsidRPr="008843C4">
        <w:rPr>
          <w:rFonts w:ascii="Times New Roman" w:hAnsi="Times New Roman" w:cs="Times New Roman"/>
          <w:color w:val="000000"/>
          <w:sz w:val="24"/>
          <w:szCs w:val="24"/>
        </w:rPr>
        <w:t xml:space="preserve"> </w:t>
      </w:r>
      <w:r w:rsidRPr="008843C4">
        <w:rPr>
          <w:rFonts w:ascii="Times New Roman" w:hAnsi="Times New Roman" w:cs="Times New Roman"/>
          <w:bCs/>
          <w:color w:val="000000"/>
          <w:sz w:val="24"/>
          <w:szCs w:val="24"/>
        </w:rPr>
        <w:t xml:space="preserve">MARRUECOS/ ¿Circunscripciones a medida? </w:t>
      </w:r>
      <w:proofErr w:type="gramStart"/>
      <w:r w:rsidRPr="008843C4">
        <w:rPr>
          <w:rFonts w:ascii="Times New Roman" w:hAnsi="Times New Roman" w:cs="Times New Roman"/>
          <w:sz w:val="24"/>
          <w:szCs w:val="24"/>
          <w:lang w:val="en-US"/>
        </w:rPr>
        <w:t>OPEMAM.</w:t>
      </w:r>
      <w:proofErr w:type="gramEnd"/>
      <w:r w:rsidRPr="008843C4">
        <w:rPr>
          <w:rFonts w:ascii="Times New Roman" w:hAnsi="Times New Roman" w:cs="Times New Roman"/>
          <w:sz w:val="24"/>
          <w:szCs w:val="24"/>
          <w:lang w:val="en-US"/>
        </w:rPr>
        <w:t xml:space="preserve"> </w:t>
      </w:r>
      <w:r w:rsidRPr="00FE6734">
        <w:rPr>
          <w:rFonts w:ascii="Times New Roman" w:hAnsi="Times New Roman" w:cs="Times New Roman"/>
          <w:sz w:val="24"/>
          <w:szCs w:val="24"/>
          <w:lang w:val="en-US"/>
        </w:rPr>
        <w:t xml:space="preserve">Available at </w:t>
      </w:r>
      <w:hyperlink r:id="rId31" w:history="1">
        <w:r w:rsidRPr="008843C4">
          <w:rPr>
            <w:rStyle w:val="Hipervnculo"/>
            <w:rFonts w:ascii="Times New Roman" w:hAnsi="Times New Roman" w:cs="Times New Roman"/>
            <w:bCs/>
            <w:color w:val="auto"/>
            <w:sz w:val="24"/>
            <w:szCs w:val="24"/>
            <w:u w:val="none"/>
            <w:lang w:val="en-US"/>
          </w:rPr>
          <w:t>http://www.opemam.org/sites/default/files/APMarruecos_2011_Circunscripciones_a_medida.pdf</w:t>
        </w:r>
      </w:hyperlink>
      <w:r w:rsidRPr="008843C4">
        <w:rPr>
          <w:rFonts w:ascii="Times New Roman" w:hAnsi="Times New Roman" w:cs="Times New Roman"/>
          <w:bCs/>
          <w:color w:val="000000"/>
          <w:sz w:val="24"/>
          <w:szCs w:val="24"/>
          <w:lang w:val="en-US"/>
        </w:rPr>
        <w:t xml:space="preserve"> </w:t>
      </w:r>
      <w:r w:rsidRPr="00FE6734">
        <w:rPr>
          <w:rFonts w:ascii="Times New Roman" w:hAnsi="Times New Roman" w:cs="Times New Roman"/>
          <w:sz w:val="24"/>
          <w:szCs w:val="24"/>
          <w:lang w:val="en-US"/>
        </w:rPr>
        <w:t>(</w:t>
      </w:r>
      <w:r>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Pr>
          <w:rFonts w:ascii="Times New Roman" w:hAnsi="Times New Roman" w:cs="Times New Roman"/>
          <w:sz w:val="24"/>
          <w:szCs w:val="24"/>
          <w:lang w:val="en-US"/>
        </w:rPr>
        <w:t>ed 29</w:t>
      </w:r>
      <w:r w:rsidRPr="00FE6734">
        <w:rPr>
          <w:rFonts w:ascii="Times New Roman" w:hAnsi="Times New Roman" w:cs="Times New Roman"/>
          <w:sz w:val="24"/>
          <w:szCs w:val="24"/>
          <w:lang w:val="en-US"/>
        </w:rPr>
        <w:t xml:space="preserve"> February 2016).</w:t>
      </w:r>
    </w:p>
    <w:p w:rsidR="00E02DE2" w:rsidRPr="00E02DE2" w:rsidRDefault="00E02DE2" w:rsidP="00E02DE2">
      <w:pPr>
        <w:pStyle w:val="metadata3"/>
        <w:spacing w:after="200" w:line="480" w:lineRule="auto"/>
        <w:jc w:val="both"/>
        <w:rPr>
          <w:rStyle w:val="post-author2"/>
          <w:rFonts w:ascii="Times New Roman" w:hAnsi="Times New Roman" w:cs="Times New Roman"/>
          <w:color w:val="auto"/>
          <w:sz w:val="24"/>
          <w:szCs w:val="24"/>
          <w:lang w:val="en-US"/>
        </w:rPr>
      </w:pPr>
      <w:proofErr w:type="gramStart"/>
      <w:r w:rsidRPr="00E02DE2">
        <w:rPr>
          <w:rStyle w:val="post-author2"/>
          <w:rFonts w:ascii="Times New Roman" w:hAnsi="Times New Roman" w:cs="Times New Roman"/>
          <w:color w:val="auto"/>
          <w:sz w:val="24"/>
          <w:szCs w:val="24"/>
          <w:lang w:val="en-US"/>
        </w:rPr>
        <w:t>Maloney,</w:t>
      </w:r>
      <w:r w:rsidRPr="00E02DE2">
        <w:rPr>
          <w:rFonts w:ascii="Times New Roman" w:hAnsi="Times New Roman" w:cs="Times New Roman"/>
          <w:color w:val="auto"/>
          <w:sz w:val="24"/>
          <w:szCs w:val="24"/>
          <w:lang w:val="en-US"/>
        </w:rPr>
        <w:t xml:space="preserve"> </w:t>
      </w:r>
      <w:r w:rsidRPr="00E02DE2">
        <w:rPr>
          <w:rStyle w:val="post-author2"/>
          <w:rFonts w:ascii="Times New Roman" w:hAnsi="Times New Roman" w:cs="Times New Roman"/>
          <w:color w:val="auto"/>
          <w:sz w:val="24"/>
          <w:szCs w:val="24"/>
          <w:lang w:val="en-US"/>
        </w:rPr>
        <w:t>Suzanne</w:t>
      </w:r>
      <w:r w:rsidRPr="00E02DE2">
        <w:rPr>
          <w:rStyle w:val="divider3"/>
          <w:rFonts w:ascii="Times New Roman" w:hAnsi="Times New Roman" w:cs="Times New Roman"/>
          <w:color w:val="auto"/>
          <w:sz w:val="24"/>
          <w:szCs w:val="24"/>
          <w:lang w:val="en-US"/>
        </w:rPr>
        <w:t xml:space="preserve"> (2013), </w:t>
      </w:r>
      <w:r w:rsidRPr="00E02DE2">
        <w:rPr>
          <w:rFonts w:ascii="Times New Roman" w:hAnsi="Times New Roman" w:cs="Times New Roman"/>
          <w:sz w:val="24"/>
          <w:szCs w:val="24"/>
          <w:lang w:val="en-US"/>
        </w:rPr>
        <w:t>‘</w:t>
      </w:r>
      <w:r w:rsidRPr="00E02DE2">
        <w:rPr>
          <w:rFonts w:ascii="Times New Roman" w:hAnsi="Times New Roman" w:cs="Times New Roman"/>
          <w:color w:val="auto"/>
          <w:sz w:val="24"/>
          <w:szCs w:val="24"/>
          <w:lang w:val="en-US"/>
        </w:rPr>
        <w:t>Why Iran's Presidential Election Matters</w:t>
      </w:r>
      <w:r w:rsidRPr="00E02DE2">
        <w:rPr>
          <w:rFonts w:ascii="Times New Roman" w:hAnsi="Times New Roman" w:cs="Times New Roman"/>
          <w:sz w:val="24"/>
          <w:szCs w:val="24"/>
          <w:lang w:val="en-US"/>
        </w:rPr>
        <w:t>’,</w:t>
      </w:r>
      <w:r w:rsidRPr="00E02DE2">
        <w:rPr>
          <w:rFonts w:ascii="Times New Roman" w:hAnsi="Times New Roman" w:cs="Times New Roman"/>
          <w:color w:val="auto"/>
          <w:sz w:val="24"/>
          <w:szCs w:val="24"/>
          <w:lang w:val="en-US"/>
        </w:rPr>
        <w:t xml:space="preserve"> </w:t>
      </w:r>
      <w:r w:rsidRPr="00E02DE2">
        <w:rPr>
          <w:rFonts w:ascii="Times New Roman" w:hAnsi="Times New Roman" w:cs="Times New Roman"/>
          <w:i/>
          <w:iCs/>
          <w:color w:val="auto"/>
          <w:sz w:val="24"/>
          <w:szCs w:val="24"/>
          <w:lang w:val="en-US"/>
        </w:rPr>
        <w:t>Brookings Topics - Middle East and North Africa.</w:t>
      </w:r>
      <w:proofErr w:type="gramEnd"/>
      <w:r w:rsidRPr="00E02DE2">
        <w:rPr>
          <w:rFonts w:ascii="Times New Roman" w:hAnsi="Times New Roman" w:cs="Times New Roman"/>
          <w:i/>
          <w:iCs/>
          <w:color w:val="auto"/>
          <w:sz w:val="24"/>
          <w:szCs w:val="24"/>
          <w:lang w:val="en-US"/>
        </w:rPr>
        <w:t xml:space="preserve"> </w:t>
      </w:r>
      <w:r w:rsidRPr="00E02DE2">
        <w:rPr>
          <w:rFonts w:ascii="Times New Roman" w:hAnsi="Times New Roman" w:cs="Times New Roman"/>
          <w:color w:val="auto"/>
          <w:sz w:val="24"/>
          <w:szCs w:val="24"/>
          <w:lang w:val="en-US"/>
        </w:rPr>
        <w:t xml:space="preserve">Available at </w:t>
      </w:r>
      <w:hyperlink r:id="rId32" w:history="1">
        <w:r w:rsidRPr="00E02DE2">
          <w:rPr>
            <w:rStyle w:val="Hipervnculo"/>
            <w:rFonts w:ascii="Times New Roman" w:hAnsi="Times New Roman" w:cs="Times New Roman"/>
            <w:i/>
            <w:iCs/>
            <w:color w:val="auto"/>
            <w:sz w:val="24"/>
            <w:szCs w:val="24"/>
            <w:u w:val="none"/>
            <w:lang w:val="en-US"/>
          </w:rPr>
          <w:t>http://www.brookings.edu/blogs/markaz/posts/2013/05/20-election-matters</w:t>
        </w:r>
      </w:hyperlink>
      <w:r w:rsidRPr="00E02DE2">
        <w:rPr>
          <w:rFonts w:ascii="Times New Roman" w:hAnsi="Times New Roman" w:cs="Times New Roman"/>
          <w:i/>
          <w:iCs/>
          <w:color w:val="auto"/>
          <w:sz w:val="24"/>
          <w:szCs w:val="24"/>
          <w:lang w:val="en-US"/>
        </w:rPr>
        <w:t xml:space="preserve"> </w:t>
      </w:r>
      <w:r w:rsidRPr="00E02DE2">
        <w:rPr>
          <w:rFonts w:ascii="Times New Roman" w:hAnsi="Times New Roman" w:cs="Times New Roman"/>
          <w:color w:val="auto"/>
          <w:sz w:val="24"/>
          <w:szCs w:val="24"/>
          <w:lang w:val="en-US"/>
        </w:rPr>
        <w:t>(acces</w:t>
      </w:r>
      <w:r w:rsidR="00D1004D">
        <w:rPr>
          <w:rFonts w:ascii="Times New Roman" w:hAnsi="Times New Roman" w:cs="Times New Roman"/>
          <w:color w:val="auto"/>
          <w:sz w:val="24"/>
          <w:szCs w:val="24"/>
          <w:lang w:val="en-US"/>
        </w:rPr>
        <w:t>s</w:t>
      </w:r>
      <w:r w:rsidRPr="00E02DE2">
        <w:rPr>
          <w:rFonts w:ascii="Times New Roman" w:hAnsi="Times New Roman" w:cs="Times New Roman"/>
          <w:color w:val="auto"/>
          <w:sz w:val="24"/>
          <w:szCs w:val="24"/>
          <w:lang w:val="en-US"/>
        </w:rPr>
        <w:t>ed 10 March 2016).</w:t>
      </w:r>
    </w:p>
    <w:p w:rsidR="00E02DE2" w:rsidRPr="00E02DE2" w:rsidRDefault="00E02DE2" w:rsidP="00E02DE2">
      <w:pPr>
        <w:pStyle w:val="metadata3"/>
        <w:spacing w:after="200" w:line="480" w:lineRule="auto"/>
        <w:jc w:val="both"/>
        <w:rPr>
          <w:rFonts w:ascii="Times New Roman" w:hAnsi="Times New Roman" w:cs="Times New Roman"/>
          <w:color w:val="auto"/>
          <w:sz w:val="24"/>
          <w:szCs w:val="24"/>
          <w:lang w:val="en-US"/>
        </w:rPr>
      </w:pPr>
      <w:r w:rsidRPr="00E02DE2">
        <w:rPr>
          <w:rStyle w:val="post-author2"/>
          <w:rFonts w:ascii="Times New Roman" w:hAnsi="Times New Roman" w:cs="Times New Roman"/>
          <w:color w:val="auto"/>
          <w:sz w:val="24"/>
          <w:szCs w:val="24"/>
          <w:lang w:val="en-US"/>
        </w:rPr>
        <w:t xml:space="preserve">Maloney, Suzanne (2016), </w:t>
      </w:r>
      <w:r w:rsidRPr="00E02DE2">
        <w:rPr>
          <w:rFonts w:ascii="Times New Roman" w:hAnsi="Times New Roman" w:cs="Times New Roman"/>
          <w:sz w:val="24"/>
          <w:szCs w:val="24"/>
          <w:lang w:val="en-US"/>
        </w:rPr>
        <w:t>‘</w:t>
      </w:r>
      <w:r w:rsidRPr="00E02DE2">
        <w:rPr>
          <w:rFonts w:ascii="Times New Roman" w:hAnsi="Times New Roman" w:cs="Times New Roman"/>
          <w:color w:val="auto"/>
          <w:sz w:val="24"/>
          <w:szCs w:val="24"/>
          <w:lang w:val="en-US"/>
        </w:rPr>
        <w:t>Iran at the polls: Why today’s vote is (and isn’t) important</w:t>
      </w:r>
      <w:r w:rsidRPr="00E02DE2">
        <w:rPr>
          <w:rFonts w:ascii="Times New Roman" w:hAnsi="Times New Roman" w:cs="Times New Roman"/>
          <w:sz w:val="24"/>
          <w:szCs w:val="24"/>
          <w:lang w:val="en-US"/>
        </w:rPr>
        <w:t>’</w:t>
      </w:r>
      <w:r w:rsidRPr="00E02DE2">
        <w:rPr>
          <w:rFonts w:ascii="Times New Roman" w:hAnsi="Times New Roman" w:cs="Times New Roman"/>
          <w:color w:val="auto"/>
          <w:sz w:val="24"/>
          <w:szCs w:val="24"/>
          <w:lang w:val="en-US"/>
        </w:rPr>
        <w:t xml:space="preserve">, </w:t>
      </w:r>
      <w:r w:rsidRPr="00E02DE2">
        <w:rPr>
          <w:rFonts w:ascii="Times New Roman" w:hAnsi="Times New Roman" w:cs="Times New Roman"/>
          <w:i/>
          <w:iCs/>
          <w:color w:val="auto"/>
          <w:sz w:val="24"/>
          <w:szCs w:val="24"/>
          <w:lang w:val="en-US"/>
        </w:rPr>
        <w:t xml:space="preserve">Brookings Topics - Middle East and North Africa. </w:t>
      </w:r>
      <w:r w:rsidRPr="00E02DE2">
        <w:rPr>
          <w:rFonts w:ascii="Times New Roman" w:hAnsi="Times New Roman" w:cs="Times New Roman"/>
          <w:color w:val="auto"/>
          <w:sz w:val="24"/>
          <w:szCs w:val="24"/>
          <w:lang w:val="en-US"/>
        </w:rPr>
        <w:t xml:space="preserve">Available at </w:t>
      </w:r>
      <w:r w:rsidRPr="00E02DE2">
        <w:rPr>
          <w:rFonts w:ascii="Times New Roman" w:hAnsi="Times New Roman" w:cs="Times New Roman"/>
          <w:i/>
          <w:iCs/>
          <w:color w:val="auto"/>
          <w:sz w:val="24"/>
          <w:szCs w:val="24"/>
          <w:lang w:val="en-US"/>
        </w:rPr>
        <w:t xml:space="preserve">http://www.brookings.edu/blogs/markaz/posts/2016/02/26-iran-election-analysis-maloney?rssid=middle+east+and+north+africa&amp;utm_source=feedblitz&amp;utm_medium=FeedBlitzRss&amp;utm_campaign=FeedBlitzRss&amp;utm_content=Iran+at+the+polls%3a+Why+todayâ€™s+vote+is+%28and+isnâ€™t%29+important </w:t>
      </w:r>
      <w:r w:rsidRPr="00E02DE2">
        <w:rPr>
          <w:rFonts w:ascii="Times New Roman" w:hAnsi="Times New Roman" w:cs="Times New Roman"/>
          <w:color w:val="auto"/>
          <w:sz w:val="24"/>
          <w:szCs w:val="24"/>
          <w:lang w:val="en-US"/>
        </w:rPr>
        <w:t>(acce</w:t>
      </w:r>
      <w:r w:rsidR="00D1004D">
        <w:rPr>
          <w:rFonts w:ascii="Times New Roman" w:hAnsi="Times New Roman" w:cs="Times New Roman"/>
          <w:color w:val="auto"/>
          <w:sz w:val="24"/>
          <w:szCs w:val="24"/>
          <w:lang w:val="en-US"/>
        </w:rPr>
        <w:t>s</w:t>
      </w:r>
      <w:r w:rsidRPr="00E02DE2">
        <w:rPr>
          <w:rFonts w:ascii="Times New Roman" w:hAnsi="Times New Roman" w:cs="Times New Roman"/>
          <w:color w:val="auto"/>
          <w:sz w:val="24"/>
          <w:szCs w:val="24"/>
          <w:lang w:val="en-US"/>
        </w:rPr>
        <w:t>sed 10 March 2016).</w:t>
      </w:r>
    </w:p>
    <w:p w:rsidR="00567F92" w:rsidRDefault="00567F92" w:rsidP="00567F92">
      <w:pPr>
        <w:pStyle w:val="Default"/>
        <w:spacing w:after="200" w:line="480" w:lineRule="auto"/>
        <w:jc w:val="both"/>
        <w:rPr>
          <w:lang w:val="en-US"/>
        </w:rPr>
      </w:pPr>
      <w:r w:rsidRPr="007769CC">
        <w:rPr>
          <w:bCs/>
          <w:color w:val="auto"/>
        </w:rPr>
        <w:lastRenderedPageBreak/>
        <w:t>Martínez-Fuentes, Guadalupe (2015)</w:t>
      </w:r>
      <w:r>
        <w:rPr>
          <w:bCs/>
          <w:color w:val="auto"/>
        </w:rPr>
        <w:t>,</w:t>
      </w:r>
      <w:r w:rsidRPr="007769CC">
        <w:rPr>
          <w:color w:val="auto"/>
        </w:rPr>
        <w:t xml:space="preserve"> </w:t>
      </w:r>
      <w:r w:rsidRPr="00D87629">
        <w:t>‘</w:t>
      </w:r>
      <w:r w:rsidRPr="007769CC">
        <w:rPr>
          <w:color w:val="auto"/>
        </w:rPr>
        <w:t>Argelia, 2014: elecciones, partidos y sociedad civil como claves analíticas de continuidad y cambio</w:t>
      </w:r>
      <w:r w:rsidRPr="00D87629">
        <w:t>’</w:t>
      </w:r>
      <w:r w:rsidRPr="007769CC">
        <w:rPr>
          <w:color w:val="auto"/>
        </w:rPr>
        <w:t xml:space="preserve">, 18:107-136. </w:t>
      </w:r>
      <w:r w:rsidRPr="00567F92">
        <w:rPr>
          <w:color w:val="auto"/>
          <w:lang w:val="en-US"/>
        </w:rPr>
        <w:t>Available at</w:t>
      </w:r>
      <w:r w:rsidRPr="00567F92">
        <w:rPr>
          <w:bCs/>
          <w:color w:val="auto"/>
          <w:lang w:val="en-US"/>
        </w:rPr>
        <w:t xml:space="preserve"> </w:t>
      </w:r>
      <w:hyperlink r:id="rId33" w:history="1">
        <w:r w:rsidRPr="007769CC">
          <w:rPr>
            <w:rStyle w:val="Hipervnculo"/>
            <w:color w:val="auto"/>
            <w:u w:val="none"/>
            <w:lang w:val="en-US"/>
          </w:rPr>
          <w:t>http://reim.tallerteim.com/index.php/reim/article/view/317</w:t>
        </w:r>
      </w:hyperlink>
      <w:r w:rsidRPr="007769CC">
        <w:rPr>
          <w:color w:val="auto"/>
          <w:lang w:val="en-US"/>
        </w:rPr>
        <w:t xml:space="preserve"> </w:t>
      </w:r>
      <w:r w:rsidRPr="00D87629">
        <w:rPr>
          <w:color w:val="auto"/>
          <w:lang w:val="en-US"/>
        </w:rPr>
        <w:t>(</w:t>
      </w:r>
      <w:r w:rsidRPr="00D87629">
        <w:rPr>
          <w:lang w:val="en-US"/>
        </w:rPr>
        <w:t>acces</w:t>
      </w:r>
      <w:r w:rsidR="00D1004D">
        <w:rPr>
          <w:lang w:val="en-US"/>
        </w:rPr>
        <w:t>s</w:t>
      </w:r>
      <w:r w:rsidRPr="00D87629">
        <w:rPr>
          <w:lang w:val="en-US"/>
        </w:rPr>
        <w:t>ed 8 March 2016).</w:t>
      </w:r>
    </w:p>
    <w:p w:rsidR="00567F92" w:rsidRPr="00CB4BE0" w:rsidRDefault="00567F92" w:rsidP="00567F92">
      <w:pPr>
        <w:pStyle w:val="Default"/>
        <w:spacing w:after="200" w:line="480" w:lineRule="auto"/>
        <w:jc w:val="both"/>
        <w:rPr>
          <w:bCs/>
          <w:color w:val="auto"/>
        </w:rPr>
      </w:pPr>
      <w:r w:rsidRPr="007769CC">
        <w:rPr>
          <w:bCs/>
          <w:color w:val="auto"/>
        </w:rPr>
        <w:t>Martínez-Fuentes, Guadalupe (2015)</w:t>
      </w:r>
      <w:r>
        <w:rPr>
          <w:bCs/>
          <w:color w:val="auto"/>
        </w:rPr>
        <w:t>,</w:t>
      </w:r>
      <w:r w:rsidR="00CB4BE0">
        <w:rPr>
          <w:bCs/>
          <w:color w:val="auto"/>
        </w:rPr>
        <w:t xml:space="preserve"> </w:t>
      </w:r>
      <w:r w:rsidR="00CB4BE0" w:rsidRPr="00D87629">
        <w:t>‘</w:t>
      </w:r>
      <w:r w:rsidR="00CB4BE0">
        <w:rPr>
          <w:bCs/>
          <w:color w:val="auto"/>
        </w:rPr>
        <w:t>Politica electoral transicional en Túnez 2011-2015: desinstitucionalización del autoritarismo y aprendizaje democrático</w:t>
      </w:r>
      <w:r w:rsidR="00CB4BE0" w:rsidRPr="00D87629">
        <w:t>‘</w:t>
      </w:r>
      <w:r w:rsidR="00CB4BE0">
        <w:rPr>
          <w:bCs/>
          <w:color w:val="auto"/>
        </w:rPr>
        <w:t xml:space="preserve">, </w:t>
      </w:r>
      <w:r w:rsidR="00CB4BE0" w:rsidRPr="00CB4BE0">
        <w:rPr>
          <w:bCs/>
          <w:i/>
          <w:color w:val="auto"/>
        </w:rPr>
        <w:t>Revista de Estudios Políticos</w:t>
      </w:r>
      <w:r w:rsidR="00CB4BE0">
        <w:rPr>
          <w:bCs/>
          <w:color w:val="auto"/>
        </w:rPr>
        <w:t>, 169:235-265.</w:t>
      </w:r>
    </w:p>
    <w:p w:rsidR="00D87629" w:rsidRPr="00D87629" w:rsidRDefault="00D87629" w:rsidP="00D87629">
      <w:pPr>
        <w:spacing w:line="480" w:lineRule="auto"/>
        <w:jc w:val="both"/>
        <w:rPr>
          <w:rFonts w:ascii="Times New Roman" w:hAnsi="Times New Roman" w:cs="Times New Roman"/>
          <w:sz w:val="24"/>
          <w:szCs w:val="24"/>
          <w:lang w:val="en-US"/>
        </w:rPr>
      </w:pPr>
      <w:r w:rsidRPr="00D87629">
        <w:rPr>
          <w:rFonts w:ascii="Times New Roman" w:hAnsi="Times New Roman" w:cs="Times New Roman"/>
          <w:bCs/>
          <w:sz w:val="24"/>
          <w:szCs w:val="24"/>
        </w:rPr>
        <w:t xml:space="preserve">Melian, Luis (2015), </w:t>
      </w:r>
      <w:r w:rsidRPr="00D87629">
        <w:rPr>
          <w:rFonts w:ascii="Times New Roman" w:hAnsi="Times New Roman" w:cs="Times New Roman"/>
          <w:sz w:val="24"/>
          <w:szCs w:val="24"/>
        </w:rPr>
        <w:t>‘</w:t>
      </w:r>
      <w:r w:rsidRPr="00D87629">
        <w:rPr>
          <w:rFonts w:ascii="Times New Roman" w:hAnsi="Times New Roman" w:cs="Times New Roman"/>
          <w:bCs/>
          <w:sz w:val="24"/>
          <w:szCs w:val="24"/>
        </w:rPr>
        <w:t>Desarrollos políticos en el Reino Hachemí: la Primavera Árabe desde la óptica jordana</w:t>
      </w:r>
      <w:r w:rsidRPr="00D87629">
        <w:rPr>
          <w:rFonts w:ascii="Times New Roman" w:hAnsi="Times New Roman" w:cs="Times New Roman"/>
          <w:sz w:val="24"/>
          <w:szCs w:val="24"/>
        </w:rPr>
        <w:t>’</w:t>
      </w:r>
      <w:r w:rsidRPr="00D87629">
        <w:rPr>
          <w:rFonts w:ascii="Times New Roman" w:hAnsi="Times New Roman" w:cs="Times New Roman"/>
          <w:bCs/>
          <w:sz w:val="24"/>
          <w:szCs w:val="24"/>
        </w:rPr>
        <w:t xml:space="preserve">, </w:t>
      </w:r>
      <w:r w:rsidRPr="00D87629">
        <w:rPr>
          <w:rFonts w:ascii="Times New Roman" w:hAnsi="Times New Roman" w:cs="Times New Roman"/>
          <w:i/>
          <w:sz w:val="24"/>
          <w:szCs w:val="24"/>
        </w:rPr>
        <w:t>Revista CIDOB d’Afers Internacionals</w:t>
      </w:r>
      <w:r w:rsidRPr="00D87629">
        <w:rPr>
          <w:rFonts w:ascii="Times New Roman" w:hAnsi="Times New Roman" w:cs="Times New Roman"/>
          <w:sz w:val="24"/>
          <w:szCs w:val="24"/>
        </w:rPr>
        <w:t xml:space="preserve">, 109: 131-156.  </w:t>
      </w:r>
      <w:r w:rsidRPr="00D87629">
        <w:rPr>
          <w:rFonts w:ascii="Times New Roman" w:hAnsi="Times New Roman" w:cs="Times New Roman"/>
          <w:sz w:val="24"/>
          <w:szCs w:val="24"/>
          <w:lang w:val="en-US"/>
        </w:rPr>
        <w:t xml:space="preserve">Available at </w:t>
      </w:r>
      <w:hyperlink r:id="rId34" w:history="1">
        <w:r w:rsidRPr="00D87629">
          <w:rPr>
            <w:rStyle w:val="Hipervnculo"/>
            <w:rFonts w:ascii="Times New Roman" w:hAnsi="Times New Roman" w:cs="Times New Roman"/>
            <w:color w:val="auto"/>
            <w:sz w:val="24"/>
            <w:szCs w:val="24"/>
            <w:u w:val="none"/>
            <w:lang w:val="en-US"/>
          </w:rPr>
          <w:t>http://www.cidob.org/es/articulos/revista_cidob_d_afers_internacionals/109/desarrollos_politicos_en_el_reino_hachemi_la_primavera_arabe_desde_la_optica_jordana</w:t>
        </w:r>
      </w:hyperlink>
      <w:r w:rsidRPr="00D87629">
        <w:rPr>
          <w:rFonts w:ascii="Times New Roman" w:hAnsi="Times New Roman" w:cs="Times New Roman"/>
          <w:sz w:val="24"/>
          <w:szCs w:val="24"/>
          <w:lang w:val="en-US"/>
        </w:rPr>
        <w:t xml:space="preserve"> (acces</w:t>
      </w:r>
      <w:r w:rsidR="00D1004D">
        <w:rPr>
          <w:rFonts w:ascii="Times New Roman" w:hAnsi="Times New Roman" w:cs="Times New Roman"/>
          <w:sz w:val="24"/>
          <w:szCs w:val="24"/>
          <w:lang w:val="en-US"/>
        </w:rPr>
        <w:t>s</w:t>
      </w:r>
      <w:r w:rsidRPr="00D87629">
        <w:rPr>
          <w:rFonts w:ascii="Times New Roman" w:hAnsi="Times New Roman" w:cs="Times New Roman"/>
          <w:sz w:val="24"/>
          <w:szCs w:val="24"/>
          <w:lang w:val="en-US"/>
        </w:rPr>
        <w:t>ed 8 March 2016).</w:t>
      </w:r>
    </w:p>
    <w:p w:rsidR="00567F92" w:rsidRPr="00CB4BE0" w:rsidRDefault="00567F92" w:rsidP="00E02DE2">
      <w:pPr>
        <w:pStyle w:val="Default"/>
        <w:spacing w:after="200" w:line="480" w:lineRule="auto"/>
        <w:jc w:val="both"/>
        <w:rPr>
          <w:bCs/>
          <w:color w:val="auto"/>
          <w:lang w:val="en-US"/>
        </w:rPr>
      </w:pPr>
      <w:r w:rsidRPr="00567F92">
        <w:rPr>
          <w:bCs/>
          <w:color w:val="auto"/>
        </w:rPr>
        <w:t>Montabes, Juan and Guadalupe Martínez-Fuentes (2014)</w:t>
      </w:r>
      <w:r w:rsidR="007B6A16">
        <w:rPr>
          <w:bCs/>
          <w:color w:val="auto"/>
        </w:rPr>
        <w:t>,</w:t>
      </w:r>
      <w:r w:rsidR="00CB4BE0">
        <w:rPr>
          <w:bCs/>
          <w:color w:val="auto"/>
        </w:rPr>
        <w:t xml:space="preserve"> </w:t>
      </w:r>
      <w:r w:rsidR="00CB4BE0" w:rsidRPr="00D87629">
        <w:t>‘</w:t>
      </w:r>
      <w:r w:rsidR="00CB4BE0">
        <w:rPr>
          <w:bCs/>
          <w:color w:val="auto"/>
        </w:rPr>
        <w:t>Il cambiamento político tunesino verso la democrazia</w:t>
      </w:r>
      <w:r w:rsidR="00CB4BE0" w:rsidRPr="00D87629">
        <w:t>’</w:t>
      </w:r>
      <w:r w:rsidR="00CB4BE0">
        <w:t xml:space="preserve"> D’Ignazio</w:t>
      </w:r>
      <w:r w:rsidR="00CB4BE0">
        <w:rPr>
          <w:bCs/>
          <w:color w:val="auto"/>
        </w:rPr>
        <w:t>, Guerino et al. (</w:t>
      </w:r>
      <w:proofErr w:type="gramStart"/>
      <w:r w:rsidR="00CB4BE0">
        <w:rPr>
          <w:bCs/>
          <w:color w:val="auto"/>
        </w:rPr>
        <w:t>eds</w:t>
      </w:r>
      <w:proofErr w:type="gramEnd"/>
      <w:r w:rsidR="00CB4BE0">
        <w:rPr>
          <w:bCs/>
          <w:color w:val="auto"/>
        </w:rPr>
        <w:t xml:space="preserve">) </w:t>
      </w:r>
      <w:r w:rsidR="00CB4BE0" w:rsidRPr="00CB4BE0">
        <w:rPr>
          <w:bCs/>
          <w:i/>
          <w:color w:val="auto"/>
        </w:rPr>
        <w:t>Transizioni e Democrazia nei paesi del Mediterraneo e del Vicino Oriente.</w:t>
      </w:r>
      <w:r w:rsidR="00CB4BE0">
        <w:rPr>
          <w:bCs/>
          <w:color w:val="auto"/>
        </w:rPr>
        <w:t xml:space="preserve"> </w:t>
      </w:r>
      <w:r w:rsidR="00CB4BE0" w:rsidRPr="00CB4BE0">
        <w:rPr>
          <w:bCs/>
          <w:color w:val="auto"/>
          <w:lang w:val="en-US"/>
        </w:rPr>
        <w:t xml:space="preserve">Cosenza: Edizioni Periferia.  </w:t>
      </w:r>
    </w:p>
    <w:p w:rsidR="00E02DE2" w:rsidRPr="00D87629" w:rsidRDefault="00E02DE2" w:rsidP="00E02DE2">
      <w:pPr>
        <w:pStyle w:val="Default"/>
        <w:spacing w:after="200" w:line="480" w:lineRule="auto"/>
        <w:jc w:val="both"/>
        <w:rPr>
          <w:color w:val="auto"/>
          <w:lang w:val="en-US"/>
        </w:rPr>
      </w:pPr>
      <w:proofErr w:type="gramStart"/>
      <w:r w:rsidRPr="00D87629">
        <w:rPr>
          <w:bCs/>
          <w:color w:val="auto"/>
          <w:lang w:val="en-US"/>
        </w:rPr>
        <w:t>Morsy, Ahmen (2015)</w:t>
      </w:r>
      <w:r>
        <w:rPr>
          <w:bCs/>
          <w:color w:val="auto"/>
          <w:lang w:val="en-US"/>
        </w:rPr>
        <w:t xml:space="preserve">, </w:t>
      </w:r>
      <w:hyperlink r:id="rId35" w:tooltip="The Egyptian Parliamentary Elections 101" w:history="1">
        <w:r w:rsidRPr="00D87629">
          <w:rPr>
            <w:bCs/>
            <w:i/>
            <w:color w:val="auto"/>
            <w:kern w:val="36"/>
            <w:lang w:val="en-US"/>
          </w:rPr>
          <w:t>The Egyptian Parliamentary Elections 101</w:t>
        </w:r>
      </w:hyperlink>
      <w:r w:rsidRPr="00D87629">
        <w:rPr>
          <w:color w:val="auto"/>
          <w:lang w:val="en-US"/>
        </w:rPr>
        <w:t xml:space="preserve">, </w:t>
      </w:r>
      <w:r w:rsidRPr="00D87629">
        <w:rPr>
          <w:bCs/>
          <w:color w:val="auto"/>
          <w:kern w:val="36"/>
          <w:lang w:val="en-US"/>
        </w:rPr>
        <w:t>Middle East Institute</w:t>
      </w:r>
      <w:r>
        <w:rPr>
          <w:bCs/>
          <w:color w:val="auto"/>
          <w:kern w:val="36"/>
          <w:lang w:val="en-US"/>
        </w:rPr>
        <w:t>.</w:t>
      </w:r>
      <w:proofErr w:type="gramEnd"/>
      <w:r>
        <w:rPr>
          <w:bCs/>
          <w:color w:val="auto"/>
          <w:kern w:val="36"/>
          <w:lang w:val="en-US"/>
        </w:rPr>
        <w:t xml:space="preserve"> </w:t>
      </w:r>
      <w:r w:rsidRPr="00D87629">
        <w:rPr>
          <w:color w:val="auto"/>
          <w:lang w:val="en-US"/>
        </w:rPr>
        <w:t>Available at</w:t>
      </w:r>
      <w:r w:rsidRPr="00D87629">
        <w:rPr>
          <w:bCs/>
          <w:color w:val="auto"/>
          <w:kern w:val="36"/>
          <w:lang w:val="en-US"/>
        </w:rPr>
        <w:t xml:space="preserve"> </w:t>
      </w:r>
      <w:hyperlink r:id="rId36" w:history="1">
        <w:r w:rsidRPr="00D87629">
          <w:rPr>
            <w:rStyle w:val="Hipervnculo"/>
            <w:bCs/>
            <w:color w:val="auto"/>
            <w:kern w:val="36"/>
            <w:u w:val="none"/>
            <w:lang w:val="en-US"/>
          </w:rPr>
          <w:t>http://www.mei.edu/content/article/egyptian-parliamentary-elections-101</w:t>
        </w:r>
      </w:hyperlink>
      <w:r w:rsidRPr="00D87629">
        <w:rPr>
          <w:bCs/>
          <w:color w:val="auto"/>
          <w:kern w:val="36"/>
          <w:lang w:val="en-US"/>
        </w:rPr>
        <w:t xml:space="preserve"> </w:t>
      </w:r>
      <w:r w:rsidRPr="00D87629">
        <w:rPr>
          <w:color w:val="auto"/>
          <w:lang w:val="en-US"/>
        </w:rPr>
        <w:t>(</w:t>
      </w:r>
      <w:r w:rsidRPr="00D87629">
        <w:rPr>
          <w:lang w:val="en-US"/>
        </w:rPr>
        <w:t>acces</w:t>
      </w:r>
      <w:r w:rsidR="00D1004D">
        <w:rPr>
          <w:lang w:val="en-US"/>
        </w:rPr>
        <w:t>s</w:t>
      </w:r>
      <w:r w:rsidRPr="00D87629">
        <w:rPr>
          <w:lang w:val="en-US"/>
        </w:rPr>
        <w:t>ed 8 March 2016).</w:t>
      </w:r>
    </w:p>
    <w:p w:rsidR="004463EB" w:rsidRPr="00A243D7" w:rsidRDefault="00A243D7" w:rsidP="00FE6734">
      <w:pPr>
        <w:autoSpaceDE w:val="0"/>
        <w:autoSpaceDN w:val="0"/>
        <w:adjustRightInd w:val="0"/>
        <w:spacing w:line="480" w:lineRule="auto"/>
        <w:rPr>
          <w:rFonts w:ascii="Times New Roman" w:hAnsi="Times New Roman" w:cs="Times New Roman"/>
          <w:sz w:val="24"/>
          <w:szCs w:val="24"/>
          <w:lang w:val="en-US"/>
        </w:rPr>
      </w:pPr>
      <w:r w:rsidRPr="00E069F1">
        <w:rPr>
          <w:rFonts w:ascii="Times New Roman" w:hAnsi="Times New Roman" w:cs="Times New Roman"/>
          <w:sz w:val="24"/>
          <w:szCs w:val="24"/>
        </w:rPr>
        <w:t>Nohlen, D</w:t>
      </w:r>
      <w:r>
        <w:rPr>
          <w:rFonts w:ascii="Times New Roman" w:hAnsi="Times New Roman" w:cs="Times New Roman"/>
          <w:sz w:val="24"/>
          <w:szCs w:val="24"/>
        </w:rPr>
        <w:t>ieter</w:t>
      </w:r>
      <w:r w:rsidRPr="00E069F1">
        <w:rPr>
          <w:rFonts w:ascii="Times New Roman" w:hAnsi="Times New Roman" w:cs="Times New Roman"/>
          <w:sz w:val="24"/>
          <w:szCs w:val="24"/>
        </w:rPr>
        <w:t xml:space="preserve"> (2016), ‘Arquitectura institucional, contexto sociocultural e integridad electoral’</w:t>
      </w:r>
      <w:r>
        <w:rPr>
          <w:rFonts w:ascii="Times New Roman" w:hAnsi="Times New Roman" w:cs="Times New Roman"/>
          <w:sz w:val="24"/>
          <w:szCs w:val="24"/>
        </w:rPr>
        <w:t xml:space="preserve">, </w:t>
      </w:r>
      <w:r w:rsidRPr="00E069F1">
        <w:rPr>
          <w:rFonts w:ascii="Times New Roman" w:hAnsi="Times New Roman" w:cs="Times New Roman"/>
          <w:i/>
          <w:iCs/>
          <w:sz w:val="24"/>
          <w:szCs w:val="24"/>
        </w:rPr>
        <w:t xml:space="preserve">Desafíos, </w:t>
      </w:r>
      <w:r w:rsidRPr="00E069F1">
        <w:rPr>
          <w:rFonts w:ascii="Times New Roman" w:hAnsi="Times New Roman" w:cs="Times New Roman"/>
          <w:iCs/>
          <w:sz w:val="24"/>
          <w:szCs w:val="24"/>
        </w:rPr>
        <w:t>28</w:t>
      </w:r>
      <w:r>
        <w:rPr>
          <w:rFonts w:ascii="Times New Roman" w:hAnsi="Times New Roman" w:cs="Times New Roman"/>
          <w:sz w:val="24"/>
          <w:szCs w:val="24"/>
        </w:rPr>
        <w:t xml:space="preserve">(I): </w:t>
      </w:r>
      <w:r w:rsidRPr="00E069F1">
        <w:rPr>
          <w:rFonts w:ascii="Times New Roman" w:hAnsi="Times New Roman" w:cs="Times New Roman"/>
          <w:sz w:val="24"/>
          <w:szCs w:val="24"/>
        </w:rPr>
        <w:t xml:space="preserve">429-453. </w:t>
      </w:r>
      <w:r w:rsidRPr="00E069F1">
        <w:rPr>
          <w:rFonts w:ascii="Times New Roman" w:hAnsi="Times New Roman" w:cs="Times New Roman"/>
          <w:sz w:val="24"/>
          <w:szCs w:val="24"/>
          <w:lang w:val="en-US"/>
        </w:rPr>
        <w:t xml:space="preserve">Available at </w:t>
      </w:r>
      <w:hyperlink r:id="rId37" w:history="1">
        <w:r w:rsidRPr="00E069F1">
          <w:rPr>
            <w:rStyle w:val="Hipervnculo"/>
            <w:rFonts w:ascii="Times New Roman" w:hAnsi="Times New Roman" w:cs="Times New Roman"/>
            <w:color w:val="auto"/>
            <w:sz w:val="24"/>
            <w:szCs w:val="24"/>
            <w:u w:val="none"/>
            <w:lang w:val="en-US"/>
          </w:rPr>
          <w:t>http://revistas.urosario.edu.co/index.php/desafios/article/viewFile/4660/3302</w:t>
        </w:r>
      </w:hyperlink>
      <w:r w:rsidRPr="00E069F1">
        <w:rPr>
          <w:rFonts w:ascii="Times New Roman" w:hAnsi="Times New Roman" w:cs="Times New Roman"/>
          <w:sz w:val="24"/>
          <w:szCs w:val="24"/>
          <w:lang w:val="en-US"/>
        </w:rPr>
        <w:t xml:space="preserve"> </w:t>
      </w:r>
      <w:r>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Pr>
          <w:rFonts w:ascii="Times New Roman" w:hAnsi="Times New Roman" w:cs="Times New Roman"/>
          <w:sz w:val="24"/>
          <w:szCs w:val="24"/>
          <w:lang w:val="en-US"/>
        </w:rPr>
        <w:t>ed 2</w:t>
      </w:r>
      <w:r w:rsidRPr="00E069F1">
        <w:rPr>
          <w:rFonts w:ascii="Times New Roman" w:hAnsi="Times New Roman" w:cs="Times New Roman"/>
          <w:sz w:val="24"/>
          <w:szCs w:val="24"/>
          <w:lang w:val="en-US"/>
        </w:rPr>
        <w:t xml:space="preserve"> February 2016).</w:t>
      </w:r>
    </w:p>
    <w:p w:rsidR="001C68CF" w:rsidRPr="00157ADF" w:rsidRDefault="00157ADF" w:rsidP="00157ADF">
      <w:pPr>
        <w:autoSpaceDE w:val="0"/>
        <w:autoSpaceDN w:val="0"/>
        <w:adjustRightInd w:val="0"/>
        <w:spacing w:line="480" w:lineRule="auto"/>
        <w:jc w:val="both"/>
        <w:rPr>
          <w:rFonts w:ascii="Times New Roman" w:hAnsi="Times New Roman" w:cs="Times New Roman"/>
          <w:sz w:val="24"/>
          <w:szCs w:val="24"/>
          <w:lang w:val="en-US"/>
        </w:rPr>
      </w:pPr>
      <w:r w:rsidRPr="00157ADF">
        <w:rPr>
          <w:rFonts w:ascii="Times New Roman" w:hAnsi="Times New Roman" w:cs="Times New Roman"/>
          <w:sz w:val="24"/>
          <w:szCs w:val="24"/>
          <w:lang w:val="en-US"/>
        </w:rPr>
        <w:lastRenderedPageBreak/>
        <w:t xml:space="preserve">Norris Pippa, Ferran Martínez i Coma, Alessandro Nai and Max Grömping (2016), </w:t>
      </w:r>
      <w:proofErr w:type="gramStart"/>
      <w:r w:rsidRPr="001C68CF">
        <w:rPr>
          <w:rFonts w:ascii="Times New Roman" w:hAnsi="Times New Roman" w:cs="Times New Roman"/>
          <w:i/>
          <w:sz w:val="24"/>
          <w:szCs w:val="24"/>
          <w:lang w:val="en-US"/>
        </w:rPr>
        <w:t>The</w:t>
      </w:r>
      <w:proofErr w:type="gramEnd"/>
      <w:r w:rsidRPr="001C68CF">
        <w:rPr>
          <w:rFonts w:ascii="Times New Roman" w:hAnsi="Times New Roman" w:cs="Times New Roman"/>
          <w:i/>
          <w:sz w:val="24"/>
          <w:szCs w:val="24"/>
          <w:lang w:val="en-US"/>
        </w:rPr>
        <w:t xml:space="preserve"> Year in Elections, </w:t>
      </w:r>
      <w:r w:rsidRPr="00157ADF">
        <w:rPr>
          <w:rFonts w:ascii="Times New Roman" w:hAnsi="Times New Roman" w:cs="Times New Roman"/>
          <w:sz w:val="24"/>
          <w:szCs w:val="24"/>
          <w:lang w:val="en-US"/>
        </w:rPr>
        <w:t xml:space="preserve">2015. </w:t>
      </w:r>
      <w:proofErr w:type="gramStart"/>
      <w:r w:rsidRPr="00157ADF">
        <w:rPr>
          <w:rFonts w:ascii="Times New Roman" w:hAnsi="Times New Roman" w:cs="Times New Roman"/>
          <w:sz w:val="24"/>
          <w:szCs w:val="24"/>
          <w:lang w:val="en-US"/>
        </w:rPr>
        <w:t>Sydney, University of Sydney.</w:t>
      </w:r>
      <w:proofErr w:type="gramEnd"/>
      <w:r w:rsidRPr="00157ADF">
        <w:rPr>
          <w:rFonts w:ascii="Times New Roman" w:hAnsi="Times New Roman" w:cs="Times New Roman"/>
          <w:sz w:val="24"/>
          <w:szCs w:val="24"/>
          <w:lang w:val="en-US"/>
        </w:rPr>
        <w:t xml:space="preserve"> Available at </w:t>
      </w:r>
      <w:hyperlink r:id="rId38" w:history="1">
        <w:r w:rsidRPr="00157ADF">
          <w:rPr>
            <w:rStyle w:val="Hipervnculo"/>
            <w:rFonts w:ascii="Times New Roman" w:hAnsi="Times New Roman" w:cs="Times New Roman"/>
            <w:color w:val="auto"/>
            <w:sz w:val="24"/>
            <w:szCs w:val="24"/>
            <w:u w:val="none"/>
            <w:lang w:val="en-US"/>
          </w:rPr>
          <w:t>www.electoralintegrityproject.com</w:t>
        </w:r>
      </w:hyperlink>
      <w:r w:rsidRPr="00157ADF">
        <w:rPr>
          <w:rFonts w:ascii="Times New Roman" w:hAnsi="Times New Roman" w:cs="Times New Roman"/>
          <w:sz w:val="24"/>
          <w:szCs w:val="24"/>
          <w:lang w:val="en-US"/>
        </w:rPr>
        <w:t xml:space="preserve"> (acces</w:t>
      </w:r>
      <w:r w:rsidR="00D1004D">
        <w:rPr>
          <w:rFonts w:ascii="Times New Roman" w:hAnsi="Times New Roman" w:cs="Times New Roman"/>
          <w:sz w:val="24"/>
          <w:szCs w:val="24"/>
          <w:lang w:val="en-US"/>
        </w:rPr>
        <w:t>s</w:t>
      </w:r>
      <w:r w:rsidRPr="00157ADF">
        <w:rPr>
          <w:rFonts w:ascii="Times New Roman" w:hAnsi="Times New Roman" w:cs="Times New Roman"/>
          <w:sz w:val="24"/>
          <w:szCs w:val="24"/>
          <w:lang w:val="en-US"/>
        </w:rPr>
        <w:t>ed 9 March 2016).</w:t>
      </w:r>
    </w:p>
    <w:p w:rsidR="00A243D7" w:rsidRPr="001C68CF" w:rsidRDefault="004463EB" w:rsidP="001C68CF">
      <w:pPr>
        <w:autoSpaceDE w:val="0"/>
        <w:autoSpaceDN w:val="0"/>
        <w:adjustRightInd w:val="0"/>
        <w:spacing w:line="480" w:lineRule="auto"/>
        <w:jc w:val="both"/>
        <w:rPr>
          <w:rFonts w:ascii="Times New Roman" w:hAnsi="Times New Roman" w:cs="Times New Roman"/>
          <w:sz w:val="24"/>
          <w:szCs w:val="24"/>
          <w:lang w:val="en-US"/>
        </w:rPr>
      </w:pPr>
      <w:r w:rsidRPr="00A243D7">
        <w:rPr>
          <w:rFonts w:ascii="Times New Roman" w:hAnsi="Times New Roman" w:cs="Times New Roman"/>
          <w:color w:val="000000"/>
          <w:sz w:val="24"/>
          <w:szCs w:val="24"/>
          <w:lang w:val="en-US"/>
        </w:rPr>
        <w:t>Norris</w:t>
      </w:r>
      <w:r w:rsidR="00A243D7" w:rsidRPr="00A243D7">
        <w:rPr>
          <w:rFonts w:ascii="Times New Roman" w:hAnsi="Times New Roman" w:cs="Times New Roman"/>
          <w:color w:val="000000"/>
          <w:sz w:val="24"/>
          <w:szCs w:val="24"/>
          <w:lang w:val="en-US"/>
        </w:rPr>
        <w:t>, Pippa</w:t>
      </w:r>
      <w:r w:rsidRPr="00A243D7">
        <w:rPr>
          <w:rFonts w:ascii="Times New Roman" w:hAnsi="Times New Roman" w:cs="Times New Roman"/>
          <w:color w:val="000000"/>
          <w:sz w:val="24"/>
          <w:szCs w:val="24"/>
          <w:lang w:val="en-US"/>
        </w:rPr>
        <w:t>, Ferran Martinez i Coma, and Max Grömpi</w:t>
      </w:r>
      <w:r w:rsidR="00A243D7" w:rsidRPr="00A243D7">
        <w:rPr>
          <w:rFonts w:ascii="Times New Roman" w:hAnsi="Times New Roman" w:cs="Times New Roman"/>
          <w:color w:val="000000"/>
          <w:sz w:val="24"/>
          <w:szCs w:val="24"/>
          <w:lang w:val="en-US"/>
        </w:rPr>
        <w:t>ng</w:t>
      </w:r>
      <w:r w:rsidRPr="00A243D7">
        <w:rPr>
          <w:rFonts w:ascii="Times New Roman" w:hAnsi="Times New Roman" w:cs="Times New Roman"/>
          <w:color w:val="000000"/>
          <w:sz w:val="24"/>
          <w:szCs w:val="24"/>
          <w:lang w:val="en-US"/>
        </w:rPr>
        <w:t xml:space="preserve"> </w:t>
      </w:r>
      <w:r w:rsidR="00A243D7" w:rsidRPr="00A243D7">
        <w:rPr>
          <w:rFonts w:ascii="Times New Roman" w:hAnsi="Times New Roman" w:cs="Times New Roman"/>
          <w:color w:val="000000"/>
          <w:sz w:val="24"/>
          <w:szCs w:val="24"/>
          <w:lang w:val="en-US"/>
        </w:rPr>
        <w:t>(</w:t>
      </w:r>
      <w:r w:rsidRPr="00A243D7">
        <w:rPr>
          <w:rFonts w:ascii="Times New Roman" w:hAnsi="Times New Roman" w:cs="Times New Roman"/>
          <w:color w:val="000000"/>
          <w:sz w:val="24"/>
          <w:szCs w:val="24"/>
          <w:lang w:val="en-US"/>
        </w:rPr>
        <w:t>2015</w:t>
      </w:r>
      <w:r w:rsidR="00A243D7" w:rsidRPr="00A243D7">
        <w:rPr>
          <w:rFonts w:ascii="Times New Roman" w:hAnsi="Times New Roman" w:cs="Times New Roman"/>
          <w:color w:val="000000"/>
          <w:sz w:val="24"/>
          <w:szCs w:val="24"/>
          <w:lang w:val="en-US"/>
        </w:rPr>
        <w:t>),</w:t>
      </w:r>
      <w:r w:rsidRPr="00A243D7">
        <w:rPr>
          <w:rFonts w:ascii="Times New Roman" w:hAnsi="Times New Roman" w:cs="Times New Roman"/>
          <w:color w:val="000000"/>
          <w:sz w:val="24"/>
          <w:szCs w:val="24"/>
          <w:lang w:val="en-US"/>
        </w:rPr>
        <w:t xml:space="preserve"> </w:t>
      </w:r>
      <w:proofErr w:type="gramStart"/>
      <w:r w:rsidRPr="00A243D7">
        <w:rPr>
          <w:rFonts w:ascii="Times New Roman" w:hAnsi="Times New Roman" w:cs="Times New Roman"/>
          <w:i/>
          <w:iCs/>
          <w:color w:val="000000"/>
          <w:sz w:val="24"/>
          <w:szCs w:val="24"/>
          <w:lang w:val="en-US"/>
        </w:rPr>
        <w:t>The</w:t>
      </w:r>
      <w:proofErr w:type="gramEnd"/>
      <w:r w:rsidRPr="00A243D7">
        <w:rPr>
          <w:rFonts w:ascii="Times New Roman" w:hAnsi="Times New Roman" w:cs="Times New Roman"/>
          <w:i/>
          <w:iCs/>
          <w:color w:val="000000"/>
          <w:sz w:val="24"/>
          <w:szCs w:val="24"/>
          <w:lang w:val="en-US"/>
        </w:rPr>
        <w:t xml:space="preserve"> expert survey of Perceptions of</w:t>
      </w:r>
      <w:r w:rsidR="00A243D7" w:rsidRPr="00A243D7">
        <w:rPr>
          <w:rFonts w:ascii="Times New Roman" w:hAnsi="Times New Roman" w:cs="Times New Roman"/>
          <w:i/>
          <w:iCs/>
          <w:color w:val="000000"/>
          <w:sz w:val="24"/>
          <w:szCs w:val="24"/>
          <w:lang w:val="en-US"/>
        </w:rPr>
        <w:t xml:space="preserve"> </w:t>
      </w:r>
      <w:r w:rsidRPr="00A243D7">
        <w:rPr>
          <w:rFonts w:ascii="Times New Roman" w:hAnsi="Times New Roman" w:cs="Times New Roman"/>
          <w:i/>
          <w:iCs/>
          <w:color w:val="000000"/>
          <w:sz w:val="24"/>
          <w:szCs w:val="24"/>
          <w:lang w:val="en-US"/>
        </w:rPr>
        <w:t>Electoral Integrity, Release 3 (PEI</w:t>
      </w:r>
      <w:r w:rsidRPr="00A243D7">
        <w:rPr>
          <w:rFonts w:ascii="Cambria Math" w:hAnsi="Cambria Math" w:cs="Times New Roman"/>
          <w:i/>
          <w:iCs/>
          <w:color w:val="000000"/>
          <w:sz w:val="24"/>
          <w:szCs w:val="24"/>
          <w:lang w:val="en-US"/>
        </w:rPr>
        <w:t>‐</w:t>
      </w:r>
      <w:r w:rsidRPr="00A243D7">
        <w:rPr>
          <w:rFonts w:ascii="Times New Roman" w:hAnsi="Times New Roman" w:cs="Times New Roman"/>
          <w:i/>
          <w:iCs/>
          <w:color w:val="000000"/>
          <w:sz w:val="24"/>
          <w:szCs w:val="24"/>
          <w:lang w:val="en-US"/>
        </w:rPr>
        <w:t xml:space="preserve">3). </w:t>
      </w:r>
      <w:proofErr w:type="gramStart"/>
      <w:r w:rsidRPr="00A243D7">
        <w:rPr>
          <w:rFonts w:ascii="Times New Roman" w:hAnsi="Times New Roman" w:cs="Times New Roman"/>
          <w:color w:val="000000"/>
          <w:sz w:val="24"/>
          <w:szCs w:val="24"/>
          <w:lang w:val="en-US"/>
        </w:rPr>
        <w:t>Sydney, University of Sydney.</w:t>
      </w:r>
      <w:proofErr w:type="gramEnd"/>
      <w:r w:rsidRPr="00A243D7">
        <w:rPr>
          <w:rFonts w:ascii="Times New Roman" w:hAnsi="Times New Roman" w:cs="Times New Roman"/>
          <w:color w:val="000000"/>
          <w:sz w:val="24"/>
          <w:szCs w:val="24"/>
          <w:lang w:val="en-US"/>
        </w:rPr>
        <w:t xml:space="preserve"> </w:t>
      </w:r>
      <w:r w:rsidR="00A243D7" w:rsidRPr="001C68CF">
        <w:rPr>
          <w:rFonts w:ascii="Times New Roman" w:hAnsi="Times New Roman" w:cs="Times New Roman"/>
          <w:sz w:val="24"/>
          <w:szCs w:val="24"/>
          <w:lang w:val="en-US"/>
        </w:rPr>
        <w:t xml:space="preserve">Available at </w:t>
      </w:r>
      <w:hyperlink r:id="rId39" w:history="1">
        <w:r w:rsidR="00A243D7" w:rsidRPr="001C68CF">
          <w:rPr>
            <w:rStyle w:val="Hipervnculo"/>
            <w:rFonts w:ascii="Times New Roman" w:hAnsi="Times New Roman" w:cs="Times New Roman"/>
            <w:color w:val="auto"/>
            <w:sz w:val="24"/>
            <w:szCs w:val="24"/>
            <w:u w:val="none"/>
            <w:lang w:val="en-US"/>
          </w:rPr>
          <w:t>www.electoralintegrityproject.com</w:t>
        </w:r>
      </w:hyperlink>
      <w:r w:rsidR="00A243D7" w:rsidRPr="001C68CF">
        <w:rPr>
          <w:rFonts w:ascii="Times New Roman" w:hAnsi="Times New Roman" w:cs="Times New Roman"/>
          <w:i/>
          <w:iCs/>
          <w:color w:val="000000"/>
          <w:sz w:val="24"/>
          <w:szCs w:val="24"/>
          <w:lang w:val="en-US"/>
        </w:rPr>
        <w:t xml:space="preserve"> </w:t>
      </w:r>
      <w:r w:rsidR="00A243D7" w:rsidRPr="001C68CF">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sidR="00A243D7" w:rsidRPr="001C68CF">
        <w:rPr>
          <w:rFonts w:ascii="Times New Roman" w:hAnsi="Times New Roman" w:cs="Times New Roman"/>
          <w:sz w:val="24"/>
          <w:szCs w:val="24"/>
          <w:lang w:val="en-US"/>
        </w:rPr>
        <w:t>ed 2 February 2016).</w:t>
      </w:r>
    </w:p>
    <w:p w:rsidR="001C68CF" w:rsidRPr="001C68CF" w:rsidRDefault="001C68CF" w:rsidP="001C68CF">
      <w:pPr>
        <w:autoSpaceDE w:val="0"/>
        <w:autoSpaceDN w:val="0"/>
        <w:adjustRightInd w:val="0"/>
        <w:spacing w:line="480" w:lineRule="auto"/>
        <w:jc w:val="both"/>
        <w:rPr>
          <w:rFonts w:ascii="Times New Roman" w:hAnsi="Times New Roman" w:cs="Times New Roman"/>
          <w:iCs/>
          <w:sz w:val="24"/>
          <w:szCs w:val="24"/>
          <w:lang w:val="en-US"/>
        </w:rPr>
      </w:pPr>
      <w:r w:rsidRPr="001C68CF">
        <w:rPr>
          <w:rFonts w:ascii="Times New Roman" w:hAnsi="Times New Roman" w:cs="Times New Roman"/>
          <w:iCs/>
          <w:sz w:val="24"/>
          <w:szCs w:val="24"/>
          <w:lang w:val="en-US"/>
        </w:rPr>
        <w:t xml:space="preserve">Norris, Pippa, Richard W. Frank, and Ferran Martínez i Coma (2013), </w:t>
      </w:r>
      <w:r w:rsidRPr="001C68CF">
        <w:rPr>
          <w:rFonts w:ascii="Times New Roman" w:hAnsi="Times New Roman" w:cs="Times New Roman"/>
          <w:sz w:val="24"/>
          <w:szCs w:val="24"/>
          <w:lang w:val="en-US"/>
        </w:rPr>
        <w:t>‘</w:t>
      </w:r>
      <w:r w:rsidRPr="001C68CF">
        <w:rPr>
          <w:rFonts w:ascii="Times New Roman" w:hAnsi="Times New Roman" w:cs="Times New Roman"/>
          <w:iCs/>
          <w:sz w:val="24"/>
          <w:szCs w:val="24"/>
          <w:lang w:val="en-US"/>
        </w:rPr>
        <w:t>Assessing the quality of Elections</w:t>
      </w:r>
      <w:r w:rsidRPr="001C68CF">
        <w:rPr>
          <w:rFonts w:ascii="Times New Roman" w:hAnsi="Times New Roman" w:cs="Times New Roman"/>
          <w:sz w:val="24"/>
          <w:szCs w:val="24"/>
          <w:lang w:val="en-US"/>
        </w:rPr>
        <w:t>’</w:t>
      </w:r>
      <w:r w:rsidRPr="001C68CF">
        <w:rPr>
          <w:rFonts w:ascii="Times New Roman" w:hAnsi="Times New Roman" w:cs="Times New Roman"/>
          <w:iCs/>
          <w:sz w:val="24"/>
          <w:szCs w:val="24"/>
          <w:lang w:val="en-US"/>
        </w:rPr>
        <w:t xml:space="preserve">, </w:t>
      </w:r>
      <w:r w:rsidRPr="001C68CF">
        <w:rPr>
          <w:rFonts w:ascii="Times New Roman" w:hAnsi="Times New Roman" w:cs="Times New Roman"/>
          <w:i/>
          <w:iCs/>
          <w:sz w:val="24"/>
          <w:szCs w:val="24"/>
          <w:lang w:val="en-US"/>
        </w:rPr>
        <w:t>Journal of Democracy</w:t>
      </w:r>
      <w:r w:rsidRPr="001C68CF">
        <w:rPr>
          <w:rFonts w:ascii="Times New Roman" w:hAnsi="Times New Roman" w:cs="Times New Roman"/>
          <w:iCs/>
          <w:sz w:val="24"/>
          <w:szCs w:val="24"/>
          <w:lang w:val="en-US"/>
        </w:rPr>
        <w:t>, 24</w:t>
      </w:r>
      <w:proofErr w:type="gramStart"/>
      <w:r w:rsidRPr="001C68CF">
        <w:rPr>
          <w:rFonts w:ascii="Times New Roman" w:hAnsi="Times New Roman" w:cs="Times New Roman"/>
          <w:iCs/>
          <w:sz w:val="24"/>
          <w:szCs w:val="24"/>
          <w:lang w:val="en-US"/>
        </w:rPr>
        <w:t>( 4</w:t>
      </w:r>
      <w:proofErr w:type="gramEnd"/>
      <w:r w:rsidRPr="001C68CF">
        <w:rPr>
          <w:rFonts w:ascii="Times New Roman" w:hAnsi="Times New Roman" w:cs="Times New Roman"/>
          <w:iCs/>
          <w:sz w:val="24"/>
          <w:szCs w:val="24"/>
          <w:lang w:val="en-US"/>
        </w:rPr>
        <w:t>):124-135</w:t>
      </w:r>
    </w:p>
    <w:p w:rsidR="00611216" w:rsidRDefault="00611216" w:rsidP="001C68CF">
      <w:pPr>
        <w:autoSpaceDE w:val="0"/>
        <w:autoSpaceDN w:val="0"/>
        <w:adjustRightInd w:val="0"/>
        <w:spacing w:line="480" w:lineRule="auto"/>
        <w:rPr>
          <w:rFonts w:ascii="Times New Roman" w:hAnsi="Times New Roman" w:cs="Times New Roman"/>
          <w:sz w:val="24"/>
          <w:szCs w:val="24"/>
          <w:lang w:val="en-US"/>
        </w:rPr>
      </w:pPr>
      <w:proofErr w:type="gramStart"/>
      <w:r w:rsidRPr="00611216">
        <w:rPr>
          <w:rFonts w:ascii="Times New Roman" w:hAnsi="Times New Roman" w:cs="Times New Roman"/>
          <w:sz w:val="24"/>
          <w:szCs w:val="24"/>
          <w:lang w:val="en-US"/>
        </w:rPr>
        <w:t>Okruhlik, Gwenn</w:t>
      </w:r>
      <w:r w:rsidRPr="00611216">
        <w:rPr>
          <w:rStyle w:val="author"/>
          <w:rFonts w:ascii="Times New Roman" w:hAnsi="Times New Roman" w:cs="Times New Roman"/>
          <w:sz w:val="24"/>
          <w:szCs w:val="24"/>
          <w:lang w:val="en-US"/>
        </w:rPr>
        <w:t xml:space="preserve"> (2012), </w:t>
      </w:r>
      <w:r w:rsidRPr="00611216">
        <w:rPr>
          <w:rFonts w:ascii="Times New Roman" w:hAnsi="Times New Roman" w:cs="Times New Roman"/>
          <w:sz w:val="24"/>
          <w:szCs w:val="24"/>
          <w:lang w:val="en-US"/>
        </w:rPr>
        <w:t>‘</w:t>
      </w:r>
      <w:hyperlink r:id="rId40" w:history="1">
        <w:r w:rsidRPr="00611216">
          <w:rPr>
            <w:rStyle w:val="Hipervnculo"/>
            <w:rFonts w:ascii="Times New Roman" w:hAnsi="Times New Roman" w:cs="Times New Roman"/>
            <w:color w:val="auto"/>
            <w:sz w:val="24"/>
            <w:szCs w:val="24"/>
            <w:u w:val="none"/>
            <w:lang w:val="en-US"/>
          </w:rPr>
          <w:t>The identity politics of Kuwait’s election</w:t>
        </w:r>
      </w:hyperlink>
      <w:r w:rsidRPr="00611216">
        <w:rPr>
          <w:rFonts w:ascii="Times New Roman" w:hAnsi="Times New Roman" w:cs="Times New Roman"/>
          <w:sz w:val="24"/>
          <w:szCs w:val="24"/>
          <w:lang w:val="en-US"/>
        </w:rPr>
        <w:t xml:space="preserve">’, </w:t>
      </w:r>
      <w:r w:rsidRPr="00611216">
        <w:rPr>
          <w:rFonts w:ascii="Times New Roman" w:hAnsi="Times New Roman" w:cs="Times New Roman"/>
          <w:i/>
          <w:sz w:val="24"/>
          <w:szCs w:val="24"/>
          <w:lang w:val="en-US"/>
        </w:rPr>
        <w:t>Foreing Policy.</w:t>
      </w:r>
      <w:proofErr w:type="gramEnd"/>
      <w:r w:rsidRPr="00611216">
        <w:rPr>
          <w:rFonts w:ascii="Times New Roman" w:hAnsi="Times New Roman" w:cs="Times New Roman"/>
          <w:sz w:val="24"/>
          <w:szCs w:val="24"/>
          <w:lang w:val="en-US"/>
        </w:rPr>
        <w:t xml:space="preserve"> </w:t>
      </w:r>
      <w:r w:rsidRPr="00FE6734">
        <w:rPr>
          <w:rFonts w:ascii="Times New Roman" w:hAnsi="Times New Roman" w:cs="Times New Roman"/>
          <w:sz w:val="24"/>
          <w:szCs w:val="24"/>
          <w:lang w:val="en-US"/>
        </w:rPr>
        <w:t xml:space="preserve">Available at </w:t>
      </w:r>
      <w:r w:rsidRPr="00611216">
        <w:rPr>
          <w:rFonts w:ascii="Times New Roman" w:hAnsi="Times New Roman" w:cs="Times New Roman"/>
          <w:sz w:val="24"/>
          <w:szCs w:val="24"/>
          <w:lang w:val="en-US"/>
        </w:rPr>
        <w:t xml:space="preserve">http://foreignpolicy.com/2012/02/08/the-identity-politics-of-kuwaits-election/ </w:t>
      </w:r>
      <w:r w:rsidRPr="00FE6734">
        <w:rPr>
          <w:rFonts w:ascii="Times New Roman" w:hAnsi="Times New Roman" w:cs="Times New Roman"/>
          <w:sz w:val="24"/>
          <w:szCs w:val="24"/>
          <w:lang w:val="en-US"/>
        </w:rPr>
        <w:t>(</w:t>
      </w:r>
      <w:r>
        <w:rPr>
          <w:rFonts w:ascii="Times New Roman" w:hAnsi="Times New Roman" w:cs="Times New Roman"/>
          <w:sz w:val="24"/>
          <w:szCs w:val="24"/>
          <w:lang w:val="en-US"/>
        </w:rPr>
        <w:t>acce</w:t>
      </w:r>
      <w:r w:rsidR="00D1004D">
        <w:rPr>
          <w:rFonts w:ascii="Times New Roman" w:hAnsi="Times New Roman" w:cs="Times New Roman"/>
          <w:sz w:val="24"/>
          <w:szCs w:val="24"/>
          <w:lang w:val="en-US"/>
        </w:rPr>
        <w:t>s</w:t>
      </w:r>
      <w:r>
        <w:rPr>
          <w:rFonts w:ascii="Times New Roman" w:hAnsi="Times New Roman" w:cs="Times New Roman"/>
          <w:sz w:val="24"/>
          <w:szCs w:val="24"/>
          <w:lang w:val="en-US"/>
        </w:rPr>
        <w:t>sed 25</w:t>
      </w:r>
      <w:r w:rsidRPr="00FE6734">
        <w:rPr>
          <w:rFonts w:ascii="Times New Roman" w:hAnsi="Times New Roman" w:cs="Times New Roman"/>
          <w:sz w:val="24"/>
          <w:szCs w:val="24"/>
          <w:lang w:val="en-US"/>
        </w:rPr>
        <w:t xml:space="preserve"> February 2016).</w:t>
      </w:r>
    </w:p>
    <w:p w:rsidR="007769CC" w:rsidRPr="00D87629" w:rsidRDefault="007769CC" w:rsidP="007769CC">
      <w:pPr>
        <w:pStyle w:val="Default"/>
        <w:spacing w:after="200" w:line="480" w:lineRule="auto"/>
        <w:jc w:val="both"/>
        <w:rPr>
          <w:bCs/>
          <w:color w:val="auto"/>
          <w:lang w:val="en-US"/>
        </w:rPr>
      </w:pPr>
      <w:r w:rsidRPr="00D87629">
        <w:rPr>
          <w:bCs/>
          <w:color w:val="auto"/>
          <w:lang w:val="en-US"/>
        </w:rPr>
        <w:t>OSCE/ODIHR (2014)</w:t>
      </w:r>
      <w:r w:rsidR="007B6A16">
        <w:rPr>
          <w:bCs/>
          <w:color w:val="auto"/>
          <w:lang w:val="en-US"/>
        </w:rPr>
        <w:t>,</w:t>
      </w:r>
      <w:r w:rsidRPr="00D87629">
        <w:rPr>
          <w:bCs/>
          <w:color w:val="auto"/>
          <w:lang w:val="en-US"/>
        </w:rPr>
        <w:t xml:space="preserve"> </w:t>
      </w:r>
      <w:r w:rsidRPr="00D87629">
        <w:rPr>
          <w:bCs/>
          <w:i/>
          <w:color w:val="auto"/>
          <w:lang w:val="en-US"/>
        </w:rPr>
        <w:t xml:space="preserve">Republic of Turkey Presidential Election, 10 August 204. </w:t>
      </w:r>
      <w:proofErr w:type="gramStart"/>
      <w:r w:rsidRPr="00D87629">
        <w:rPr>
          <w:bCs/>
          <w:i/>
          <w:color w:val="auto"/>
          <w:lang w:val="en-US"/>
        </w:rPr>
        <w:t>Limited Election Observation Mission</w:t>
      </w:r>
      <w:r>
        <w:rPr>
          <w:bCs/>
          <w:i/>
          <w:color w:val="auto"/>
          <w:lang w:val="en-US"/>
        </w:rPr>
        <w:t>.</w:t>
      </w:r>
      <w:proofErr w:type="gramEnd"/>
      <w:r w:rsidRPr="004B6C4E">
        <w:rPr>
          <w:color w:val="auto"/>
          <w:lang w:val="en-US"/>
        </w:rPr>
        <w:t xml:space="preserve"> </w:t>
      </w:r>
      <w:r w:rsidRPr="00D87629">
        <w:rPr>
          <w:color w:val="auto"/>
          <w:lang w:val="en-US"/>
        </w:rPr>
        <w:t xml:space="preserve">Available </w:t>
      </w:r>
      <w:proofErr w:type="gramStart"/>
      <w:r w:rsidRPr="00D87629">
        <w:rPr>
          <w:color w:val="auto"/>
          <w:lang w:val="en-US"/>
        </w:rPr>
        <w:t>at</w:t>
      </w:r>
      <w:r w:rsidRPr="00D87629">
        <w:rPr>
          <w:bCs/>
          <w:color w:val="auto"/>
          <w:lang w:val="en-US"/>
        </w:rPr>
        <w:t xml:space="preserve"> </w:t>
      </w:r>
      <w:r>
        <w:rPr>
          <w:bCs/>
          <w:color w:val="auto"/>
          <w:lang w:val="en-US"/>
        </w:rPr>
        <w:t>.</w:t>
      </w:r>
      <w:proofErr w:type="gramEnd"/>
      <w:r>
        <w:rPr>
          <w:bCs/>
          <w:color w:val="auto"/>
          <w:lang w:val="en-US"/>
        </w:rPr>
        <w:t xml:space="preserve"> </w:t>
      </w:r>
      <w:hyperlink r:id="rId41" w:history="1">
        <w:r w:rsidRPr="00D87629">
          <w:rPr>
            <w:rStyle w:val="Hipervnculo"/>
            <w:bCs/>
            <w:color w:val="auto"/>
            <w:u w:val="none"/>
            <w:lang w:val="en-US"/>
          </w:rPr>
          <w:t>http://www.osce.org/odihr/elections/turkey/126851?download=true</w:t>
        </w:r>
      </w:hyperlink>
      <w:r w:rsidRPr="00D87629">
        <w:rPr>
          <w:bCs/>
          <w:color w:val="auto"/>
          <w:lang w:val="en-US"/>
        </w:rPr>
        <w:t xml:space="preserve"> </w:t>
      </w:r>
      <w:r w:rsidRPr="00D87629">
        <w:rPr>
          <w:color w:val="auto"/>
          <w:lang w:val="en-US"/>
        </w:rPr>
        <w:t>(</w:t>
      </w:r>
      <w:r>
        <w:rPr>
          <w:lang w:val="en-US"/>
        </w:rPr>
        <w:t>acces</w:t>
      </w:r>
      <w:r w:rsidR="00D1004D">
        <w:rPr>
          <w:lang w:val="en-US"/>
        </w:rPr>
        <w:t>s</w:t>
      </w:r>
      <w:r>
        <w:rPr>
          <w:lang w:val="en-US"/>
        </w:rPr>
        <w:t>ed 9</w:t>
      </w:r>
      <w:r w:rsidRPr="00D87629">
        <w:rPr>
          <w:lang w:val="en-US"/>
        </w:rPr>
        <w:t xml:space="preserve"> March 2016).</w:t>
      </w:r>
    </w:p>
    <w:p w:rsidR="007769CC" w:rsidRPr="00D87629" w:rsidRDefault="007769CC" w:rsidP="007769CC">
      <w:pPr>
        <w:pStyle w:val="Default"/>
        <w:spacing w:after="200" w:line="480" w:lineRule="auto"/>
        <w:jc w:val="both"/>
        <w:rPr>
          <w:color w:val="auto"/>
          <w:lang w:val="en-US"/>
        </w:rPr>
      </w:pPr>
      <w:r w:rsidRPr="007769CC">
        <w:rPr>
          <w:bCs/>
          <w:color w:val="auto"/>
          <w:lang w:val="en-US"/>
        </w:rPr>
        <w:t>OSCE/ODIHR (2016)</w:t>
      </w:r>
      <w:r>
        <w:rPr>
          <w:bCs/>
          <w:color w:val="auto"/>
          <w:lang w:val="en-US"/>
        </w:rPr>
        <w:t>,</w:t>
      </w:r>
      <w:r w:rsidRPr="007769CC">
        <w:rPr>
          <w:bCs/>
          <w:color w:val="auto"/>
          <w:lang w:val="en-US"/>
        </w:rPr>
        <w:t xml:space="preserve"> </w:t>
      </w:r>
      <w:r w:rsidRPr="007769CC">
        <w:rPr>
          <w:bCs/>
          <w:i/>
          <w:color w:val="auto"/>
          <w:lang w:val="en-US"/>
        </w:rPr>
        <w:t xml:space="preserve">Republic of Turkey Parliamentary Elections, 7 June 2015. </w:t>
      </w:r>
      <w:proofErr w:type="gramStart"/>
      <w:r w:rsidRPr="007769CC">
        <w:rPr>
          <w:bCs/>
          <w:i/>
          <w:color w:val="auto"/>
          <w:lang w:val="en-US"/>
        </w:rPr>
        <w:t>Limited Election Observation Mission Final Report</w:t>
      </w:r>
      <w:r w:rsidRPr="007769CC">
        <w:rPr>
          <w:bCs/>
          <w:color w:val="auto"/>
          <w:lang w:val="en-US"/>
        </w:rPr>
        <w:t>.</w:t>
      </w:r>
      <w:proofErr w:type="gramEnd"/>
      <w:r w:rsidRPr="007769CC">
        <w:rPr>
          <w:bCs/>
          <w:color w:val="auto"/>
          <w:lang w:val="en-US"/>
        </w:rPr>
        <w:t xml:space="preserve"> </w:t>
      </w:r>
      <w:r w:rsidRPr="007769CC">
        <w:rPr>
          <w:color w:val="auto"/>
          <w:lang w:val="en-US"/>
        </w:rPr>
        <w:t xml:space="preserve">Available at </w:t>
      </w:r>
      <w:hyperlink r:id="rId42" w:history="1">
        <w:r w:rsidRPr="007769CC">
          <w:rPr>
            <w:rStyle w:val="Hipervnculo"/>
            <w:bCs/>
            <w:color w:val="auto"/>
            <w:u w:val="none"/>
            <w:lang w:val="en-US"/>
          </w:rPr>
          <w:t>http://www.osce.org/odihr/elections/turkey/177926?download=true</w:t>
        </w:r>
      </w:hyperlink>
      <w:r w:rsidRPr="007769CC">
        <w:rPr>
          <w:bCs/>
          <w:color w:val="auto"/>
          <w:lang w:val="en-US"/>
        </w:rPr>
        <w:t xml:space="preserve"> </w:t>
      </w:r>
      <w:r w:rsidRPr="00D87629">
        <w:rPr>
          <w:color w:val="auto"/>
          <w:lang w:val="en-US"/>
        </w:rPr>
        <w:t>(</w:t>
      </w:r>
      <w:r w:rsidRPr="00D87629">
        <w:rPr>
          <w:lang w:val="en-US"/>
        </w:rPr>
        <w:t>acces</w:t>
      </w:r>
      <w:r w:rsidR="00D1004D">
        <w:rPr>
          <w:lang w:val="en-US"/>
        </w:rPr>
        <w:t>s</w:t>
      </w:r>
      <w:r w:rsidRPr="00D87629">
        <w:rPr>
          <w:lang w:val="en-US"/>
        </w:rPr>
        <w:t>ed 8 March 2016).</w:t>
      </w:r>
    </w:p>
    <w:p w:rsidR="00EF1325" w:rsidRPr="00EF1325" w:rsidRDefault="00EF1325" w:rsidP="00EF1325">
      <w:pPr>
        <w:autoSpaceDE w:val="0"/>
        <w:autoSpaceDN w:val="0"/>
        <w:adjustRightInd w:val="0"/>
        <w:spacing w:line="480" w:lineRule="auto"/>
        <w:rPr>
          <w:rFonts w:ascii="Times New Roman" w:hAnsi="Times New Roman" w:cs="Times New Roman"/>
          <w:color w:val="000000"/>
          <w:sz w:val="20"/>
          <w:szCs w:val="20"/>
        </w:rPr>
      </w:pPr>
      <w:r w:rsidRPr="00E02DE2">
        <w:rPr>
          <w:rFonts w:ascii="Times New Roman" w:hAnsi="Times New Roman" w:cs="Times New Roman"/>
          <w:iCs/>
          <w:sz w:val="24"/>
          <w:szCs w:val="24"/>
        </w:rPr>
        <w:t xml:space="preserve">Parejo Mª Angustias (ed.) </w:t>
      </w:r>
      <w:r w:rsidRPr="00EF1325">
        <w:rPr>
          <w:rFonts w:ascii="Times New Roman" w:hAnsi="Times New Roman" w:cs="Times New Roman"/>
          <w:iCs/>
          <w:sz w:val="24"/>
          <w:szCs w:val="24"/>
        </w:rPr>
        <w:t xml:space="preserve">(2010), </w:t>
      </w:r>
      <w:r w:rsidRPr="00EF1325">
        <w:rPr>
          <w:rFonts w:ascii="Times New Roman" w:hAnsi="Times New Roman" w:cs="Times New Roman"/>
          <w:i/>
          <w:iCs/>
          <w:sz w:val="24"/>
          <w:szCs w:val="24"/>
        </w:rPr>
        <w:t>Entre el autoritarismo y la democracia. Los procesos electorales en el Magreb</w:t>
      </w:r>
      <w:r>
        <w:rPr>
          <w:rFonts w:ascii="Times New Roman" w:hAnsi="Times New Roman" w:cs="Times New Roman"/>
          <w:iCs/>
          <w:sz w:val="24"/>
          <w:szCs w:val="24"/>
        </w:rPr>
        <w:t xml:space="preserve">. </w:t>
      </w:r>
      <w:r w:rsidRPr="00EF1325">
        <w:rPr>
          <w:rFonts w:ascii="Times New Roman" w:hAnsi="Times New Roman" w:cs="Times New Roman"/>
          <w:iCs/>
          <w:sz w:val="24"/>
          <w:szCs w:val="24"/>
        </w:rPr>
        <w:t xml:space="preserve">Barcelona, Tirant lo Blanch. </w:t>
      </w:r>
    </w:p>
    <w:p w:rsidR="008843C4" w:rsidRDefault="008843C4" w:rsidP="00EF1325">
      <w:pPr>
        <w:spacing w:line="480" w:lineRule="auto"/>
        <w:jc w:val="both"/>
        <w:rPr>
          <w:rFonts w:ascii="Times New Roman" w:hAnsi="Times New Roman" w:cs="Times New Roman"/>
          <w:sz w:val="24"/>
          <w:szCs w:val="24"/>
          <w:lang w:val="en-US"/>
        </w:rPr>
      </w:pPr>
      <w:r w:rsidRPr="008843C4">
        <w:rPr>
          <w:rFonts w:ascii="Times New Roman" w:hAnsi="Times New Roman" w:cs="Times New Roman"/>
          <w:color w:val="000000"/>
          <w:sz w:val="24"/>
          <w:szCs w:val="24"/>
        </w:rPr>
        <w:t xml:space="preserve">Perez, Natalia (2015), </w:t>
      </w:r>
      <w:r w:rsidRPr="008843C4">
        <w:rPr>
          <w:rFonts w:ascii="Times New Roman" w:hAnsi="Times New Roman" w:cs="Times New Roman"/>
          <w:bCs/>
          <w:color w:val="000000"/>
          <w:sz w:val="24"/>
          <w:szCs w:val="24"/>
        </w:rPr>
        <w:t xml:space="preserve">ISRAEL Elecciones legislativas del 17 de marzo de 2015. </w:t>
      </w:r>
      <w:proofErr w:type="gramStart"/>
      <w:r w:rsidRPr="008843C4">
        <w:rPr>
          <w:rFonts w:ascii="Times New Roman" w:hAnsi="Times New Roman" w:cs="Times New Roman"/>
          <w:bCs/>
          <w:color w:val="000000"/>
          <w:sz w:val="24"/>
          <w:szCs w:val="24"/>
          <w:lang w:val="en-US"/>
        </w:rPr>
        <w:t>OPEMAM.</w:t>
      </w:r>
      <w:proofErr w:type="gramEnd"/>
      <w:r w:rsidRPr="008843C4">
        <w:rPr>
          <w:rFonts w:ascii="Times New Roman" w:hAnsi="Times New Roman" w:cs="Times New Roman"/>
          <w:bCs/>
          <w:color w:val="000000"/>
          <w:sz w:val="24"/>
          <w:szCs w:val="24"/>
          <w:lang w:val="en-US"/>
        </w:rPr>
        <w:t xml:space="preserve"> </w:t>
      </w:r>
      <w:r w:rsidRPr="00FE6734">
        <w:rPr>
          <w:rFonts w:ascii="Times New Roman" w:hAnsi="Times New Roman" w:cs="Times New Roman"/>
          <w:sz w:val="24"/>
          <w:szCs w:val="24"/>
          <w:lang w:val="en-US"/>
        </w:rPr>
        <w:t>Available at</w:t>
      </w:r>
      <w:r>
        <w:rPr>
          <w:rFonts w:ascii="Times New Roman" w:hAnsi="Times New Roman" w:cs="Times New Roman"/>
          <w:sz w:val="24"/>
          <w:szCs w:val="24"/>
          <w:lang w:val="en-US"/>
        </w:rPr>
        <w:t xml:space="preserve"> </w:t>
      </w:r>
      <w:r w:rsidRPr="008843C4">
        <w:rPr>
          <w:rFonts w:ascii="Times New Roman" w:hAnsi="Times New Roman" w:cs="Times New Roman"/>
          <w:bCs/>
          <w:color w:val="000000"/>
          <w:sz w:val="24"/>
          <w:szCs w:val="24"/>
          <w:lang w:val="en-US"/>
        </w:rPr>
        <w:lastRenderedPageBreak/>
        <w:t>http://www.opemam.org/sites/default/files/ficha%20electoral%20Israel%202015.pdf</w:t>
      </w:r>
      <w:r w:rsidRPr="008843C4">
        <w:rPr>
          <w:rFonts w:ascii="Times New Roman" w:hAnsi="Times New Roman" w:cs="Times New Roman"/>
          <w:b/>
          <w:bCs/>
          <w:color w:val="000000"/>
          <w:sz w:val="24"/>
          <w:szCs w:val="24"/>
          <w:lang w:val="en-US"/>
        </w:rPr>
        <w:t xml:space="preserve"> </w:t>
      </w:r>
      <w:r w:rsidRPr="00FE6734">
        <w:rPr>
          <w:rFonts w:ascii="Times New Roman" w:hAnsi="Times New Roman" w:cs="Times New Roman"/>
          <w:sz w:val="24"/>
          <w:szCs w:val="24"/>
          <w:lang w:val="en-US"/>
        </w:rPr>
        <w:t>(</w:t>
      </w:r>
      <w:r>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Pr>
          <w:rFonts w:ascii="Times New Roman" w:hAnsi="Times New Roman" w:cs="Times New Roman"/>
          <w:sz w:val="24"/>
          <w:szCs w:val="24"/>
          <w:lang w:val="en-US"/>
        </w:rPr>
        <w:t>ed 23</w:t>
      </w:r>
      <w:r w:rsidRPr="00FE6734">
        <w:rPr>
          <w:rFonts w:ascii="Times New Roman" w:hAnsi="Times New Roman" w:cs="Times New Roman"/>
          <w:sz w:val="24"/>
          <w:szCs w:val="24"/>
          <w:lang w:val="en-US"/>
        </w:rPr>
        <w:t xml:space="preserve"> February 2016).</w:t>
      </w:r>
    </w:p>
    <w:p w:rsidR="001F1894" w:rsidRPr="001F1894" w:rsidRDefault="001F1894" w:rsidP="00EF1325">
      <w:pPr>
        <w:spacing w:line="480" w:lineRule="auto"/>
        <w:jc w:val="both"/>
        <w:rPr>
          <w:rFonts w:ascii="Times New Roman" w:hAnsi="Times New Roman" w:cs="Times New Roman"/>
          <w:sz w:val="24"/>
          <w:szCs w:val="24"/>
          <w:lang w:val="en-US"/>
        </w:rPr>
      </w:pPr>
      <w:r w:rsidRPr="001F1894">
        <w:rPr>
          <w:rStyle w:val="nfasis"/>
          <w:rFonts w:ascii="Times New Roman" w:hAnsi="Times New Roman" w:cs="Times New Roman"/>
          <w:i w:val="0"/>
          <w:sz w:val="24"/>
          <w:szCs w:val="24"/>
          <w:lang w:val="en-US"/>
        </w:rPr>
        <w:t>Pottie</w:t>
      </w:r>
      <w:r w:rsidR="0078616D">
        <w:rPr>
          <w:rStyle w:val="nfasis"/>
          <w:rFonts w:ascii="Times New Roman" w:hAnsi="Times New Roman" w:cs="Times New Roman"/>
          <w:i w:val="0"/>
          <w:sz w:val="24"/>
          <w:szCs w:val="24"/>
          <w:lang w:val="en-US"/>
        </w:rPr>
        <w:t>,</w:t>
      </w:r>
      <w:r w:rsidRPr="001F1894">
        <w:rPr>
          <w:rStyle w:val="nfasis"/>
          <w:rFonts w:ascii="Times New Roman" w:hAnsi="Times New Roman" w:cs="Times New Roman"/>
          <w:i w:val="0"/>
          <w:sz w:val="24"/>
          <w:szCs w:val="24"/>
          <w:lang w:val="en-US"/>
        </w:rPr>
        <w:t xml:space="preserve"> David S</w:t>
      </w:r>
      <w:r w:rsidR="0078616D">
        <w:rPr>
          <w:rStyle w:val="nfasis"/>
          <w:rFonts w:ascii="Times New Roman" w:hAnsi="Times New Roman" w:cs="Times New Roman"/>
          <w:i w:val="0"/>
          <w:sz w:val="24"/>
          <w:szCs w:val="24"/>
          <w:lang w:val="en-US"/>
        </w:rPr>
        <w:t>.</w:t>
      </w:r>
      <w:r w:rsidRPr="001F1894">
        <w:rPr>
          <w:rStyle w:val="nfasis"/>
          <w:rFonts w:ascii="Times New Roman" w:hAnsi="Times New Roman" w:cs="Times New Roman"/>
          <w:i w:val="0"/>
          <w:sz w:val="24"/>
          <w:szCs w:val="24"/>
          <w:lang w:val="en-US"/>
        </w:rPr>
        <w:t xml:space="preserve"> (2015), </w:t>
      </w:r>
      <w:r w:rsidRPr="001F1894">
        <w:rPr>
          <w:rStyle w:val="nfasis"/>
          <w:rFonts w:ascii="Times New Roman" w:hAnsi="Times New Roman" w:cs="Times New Roman"/>
          <w:sz w:val="24"/>
          <w:szCs w:val="24"/>
          <w:lang w:val="en-US"/>
        </w:rPr>
        <w:t>Measuring Electoral Quality</w:t>
      </w:r>
      <w:r w:rsidRPr="001F1894">
        <w:rPr>
          <w:rStyle w:val="nfasis"/>
          <w:rFonts w:ascii="Times New Roman" w:hAnsi="Times New Roman" w:cs="Times New Roman"/>
          <w:i w:val="0"/>
          <w:sz w:val="24"/>
          <w:szCs w:val="24"/>
          <w:lang w:val="en-US"/>
        </w:rPr>
        <w:t xml:space="preserve">, </w:t>
      </w:r>
      <w:proofErr w:type="gramStart"/>
      <w:r w:rsidRPr="001F1894">
        <w:rPr>
          <w:rStyle w:val="nfasis"/>
          <w:rFonts w:ascii="Times New Roman" w:hAnsi="Times New Roman" w:cs="Times New Roman"/>
          <w:i w:val="0"/>
          <w:sz w:val="24"/>
          <w:szCs w:val="24"/>
          <w:lang w:val="en-US"/>
        </w:rPr>
        <w:t>The</w:t>
      </w:r>
      <w:proofErr w:type="gramEnd"/>
      <w:r w:rsidRPr="001F1894">
        <w:rPr>
          <w:rStyle w:val="nfasis"/>
          <w:rFonts w:ascii="Times New Roman" w:hAnsi="Times New Roman" w:cs="Times New Roman"/>
          <w:i w:val="0"/>
          <w:sz w:val="24"/>
          <w:szCs w:val="24"/>
          <w:lang w:val="en-US"/>
        </w:rPr>
        <w:t xml:space="preserve"> ACE Project. </w:t>
      </w:r>
      <w:r w:rsidRPr="001F1894">
        <w:rPr>
          <w:rStyle w:val="nfasis"/>
          <w:rFonts w:ascii="Times New Roman" w:hAnsi="Times New Roman" w:cs="Times New Roman"/>
          <w:sz w:val="24"/>
          <w:szCs w:val="24"/>
          <w:lang w:val="en-US"/>
        </w:rPr>
        <w:t xml:space="preserve"> </w:t>
      </w:r>
      <w:r w:rsidRPr="001F1894">
        <w:rPr>
          <w:rFonts w:ascii="Times New Roman" w:hAnsi="Times New Roman" w:cs="Times New Roman"/>
          <w:sz w:val="24"/>
          <w:szCs w:val="24"/>
          <w:lang w:val="en-US"/>
        </w:rPr>
        <w:t xml:space="preserve">Available at </w:t>
      </w:r>
      <w:hyperlink r:id="rId43" w:history="1">
        <w:r w:rsidRPr="001F1894">
          <w:rPr>
            <w:rStyle w:val="Hipervnculo"/>
            <w:rFonts w:ascii="Times New Roman" w:hAnsi="Times New Roman" w:cs="Times New Roman"/>
            <w:color w:val="auto"/>
            <w:sz w:val="24"/>
            <w:szCs w:val="24"/>
            <w:u w:val="none"/>
            <w:lang w:val="en-US"/>
          </w:rPr>
          <w:t>http://aceproject.org/ace-en/focus/measuring-electoral-quality/default</w:t>
        </w:r>
      </w:hyperlink>
      <w:r w:rsidRPr="001F1894">
        <w:rPr>
          <w:rFonts w:ascii="Times New Roman" w:hAnsi="Times New Roman" w:cs="Times New Roman"/>
          <w:sz w:val="24"/>
          <w:szCs w:val="24"/>
          <w:lang w:val="en-US"/>
        </w:rPr>
        <w:t xml:space="preserve"> (acces</w:t>
      </w:r>
      <w:r w:rsidR="00D1004D">
        <w:rPr>
          <w:rFonts w:ascii="Times New Roman" w:hAnsi="Times New Roman" w:cs="Times New Roman"/>
          <w:sz w:val="24"/>
          <w:szCs w:val="24"/>
          <w:lang w:val="en-US"/>
        </w:rPr>
        <w:t>s</w:t>
      </w:r>
      <w:r w:rsidRPr="001F1894">
        <w:rPr>
          <w:rFonts w:ascii="Times New Roman" w:hAnsi="Times New Roman" w:cs="Times New Roman"/>
          <w:sz w:val="24"/>
          <w:szCs w:val="24"/>
          <w:lang w:val="en-US"/>
        </w:rPr>
        <w:t>ed 21 February 2016).</w:t>
      </w:r>
    </w:p>
    <w:p w:rsidR="002C67B6" w:rsidRPr="00EF1325" w:rsidRDefault="002C67B6" w:rsidP="00EF1325">
      <w:pPr>
        <w:spacing w:line="480" w:lineRule="auto"/>
        <w:jc w:val="both"/>
        <w:rPr>
          <w:rFonts w:ascii="Times New Roman" w:hAnsi="Times New Roman" w:cs="Times New Roman"/>
          <w:iCs/>
          <w:sz w:val="24"/>
          <w:szCs w:val="24"/>
          <w:lang w:val="en-US"/>
        </w:rPr>
      </w:pPr>
      <w:r w:rsidRPr="008843C4">
        <w:rPr>
          <w:rFonts w:ascii="Times New Roman" w:hAnsi="Times New Roman" w:cs="Times New Roman"/>
          <w:iCs/>
          <w:sz w:val="24"/>
          <w:szCs w:val="24"/>
        </w:rPr>
        <w:t>Reseau Euro-Mediterran</w:t>
      </w:r>
      <w:r w:rsidR="00EF1325" w:rsidRPr="008843C4">
        <w:rPr>
          <w:rFonts w:ascii="Times New Roman" w:hAnsi="Times New Roman" w:cs="Times New Roman"/>
          <w:iCs/>
          <w:sz w:val="24"/>
          <w:szCs w:val="24"/>
        </w:rPr>
        <w:t xml:space="preserve">éen des Droits de </w:t>
      </w:r>
      <w:proofErr w:type="gramStart"/>
      <w:r w:rsidR="00EF1325" w:rsidRPr="008843C4">
        <w:rPr>
          <w:rFonts w:ascii="Times New Roman" w:hAnsi="Times New Roman" w:cs="Times New Roman"/>
          <w:iCs/>
          <w:sz w:val="24"/>
          <w:szCs w:val="24"/>
        </w:rPr>
        <w:t>l’Homme(</w:t>
      </w:r>
      <w:proofErr w:type="gramEnd"/>
      <w:r w:rsidR="00EF1325" w:rsidRPr="008843C4">
        <w:rPr>
          <w:rFonts w:ascii="Times New Roman" w:hAnsi="Times New Roman" w:cs="Times New Roman"/>
          <w:iCs/>
          <w:sz w:val="24"/>
          <w:szCs w:val="24"/>
        </w:rPr>
        <w:t>2012),</w:t>
      </w:r>
      <w:r w:rsidRPr="008843C4">
        <w:rPr>
          <w:rFonts w:ascii="Times New Roman" w:hAnsi="Times New Roman" w:cs="Times New Roman"/>
          <w:iCs/>
          <w:sz w:val="24"/>
          <w:szCs w:val="24"/>
        </w:rPr>
        <w:t xml:space="preserve"> </w:t>
      </w:r>
      <w:r w:rsidRPr="008843C4">
        <w:rPr>
          <w:rFonts w:ascii="Times New Roman" w:hAnsi="Times New Roman" w:cs="Times New Roman"/>
          <w:i/>
          <w:iCs/>
          <w:sz w:val="24"/>
          <w:szCs w:val="24"/>
        </w:rPr>
        <w:t xml:space="preserve">Réformes politiques ou verrouillage supplémentaire de la société civile du champ politique? </w:t>
      </w:r>
      <w:proofErr w:type="gramStart"/>
      <w:r w:rsidRPr="00E02DE2">
        <w:rPr>
          <w:rFonts w:ascii="Times New Roman" w:hAnsi="Times New Roman" w:cs="Times New Roman"/>
          <w:i/>
          <w:iCs/>
          <w:sz w:val="24"/>
          <w:szCs w:val="24"/>
          <w:lang w:val="en-US"/>
        </w:rPr>
        <w:t>Une analyse critique</w:t>
      </w:r>
      <w:r w:rsidRPr="00E02DE2">
        <w:rPr>
          <w:rFonts w:ascii="Times New Roman" w:hAnsi="Times New Roman" w:cs="Times New Roman"/>
          <w:iCs/>
          <w:sz w:val="24"/>
          <w:szCs w:val="24"/>
          <w:lang w:val="en-US"/>
        </w:rPr>
        <w:t xml:space="preserve">, </w:t>
      </w:r>
      <w:r w:rsidR="00EF1325" w:rsidRPr="00E02DE2">
        <w:rPr>
          <w:rFonts w:ascii="Times New Roman" w:hAnsi="Times New Roman" w:cs="Times New Roman"/>
          <w:iCs/>
          <w:sz w:val="24"/>
          <w:szCs w:val="24"/>
          <w:lang w:val="en-US"/>
        </w:rPr>
        <w:t>Copenhague.</w:t>
      </w:r>
      <w:proofErr w:type="gramEnd"/>
      <w:r w:rsidRPr="00E02DE2">
        <w:rPr>
          <w:rFonts w:ascii="Times New Roman" w:hAnsi="Times New Roman" w:cs="Times New Roman"/>
          <w:iCs/>
          <w:sz w:val="24"/>
          <w:szCs w:val="24"/>
          <w:lang w:val="en-US"/>
        </w:rPr>
        <w:t xml:space="preserve"> </w:t>
      </w:r>
      <w:r w:rsidR="00EF1325" w:rsidRPr="00EF1325">
        <w:rPr>
          <w:rFonts w:ascii="Times New Roman" w:hAnsi="Times New Roman" w:cs="Times New Roman"/>
          <w:sz w:val="24"/>
          <w:szCs w:val="24"/>
          <w:lang w:val="en-US"/>
        </w:rPr>
        <w:t xml:space="preserve">Available at </w:t>
      </w:r>
      <w:hyperlink r:id="rId44" w:history="1">
        <w:r w:rsidRPr="00EF1325">
          <w:rPr>
            <w:rFonts w:ascii="Times New Roman" w:hAnsi="Times New Roman" w:cs="Times New Roman"/>
            <w:iCs/>
            <w:sz w:val="24"/>
            <w:szCs w:val="24"/>
            <w:lang w:val="en-US"/>
          </w:rPr>
          <w:t>http://www.ldh-france.org/IMG/pdf/RA-RefPol-Algerie-Fr-150Dpi.pdf</w:t>
        </w:r>
      </w:hyperlink>
      <w:r w:rsidRPr="00EF1325">
        <w:rPr>
          <w:rFonts w:ascii="Times New Roman" w:hAnsi="Times New Roman" w:cs="Times New Roman"/>
          <w:iCs/>
          <w:sz w:val="24"/>
          <w:szCs w:val="24"/>
          <w:lang w:val="en-US"/>
        </w:rPr>
        <w:t xml:space="preserve"> </w:t>
      </w:r>
      <w:r w:rsidR="00EF1325" w:rsidRPr="00EF1325">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sidR="00EF1325" w:rsidRPr="00EF1325">
        <w:rPr>
          <w:rFonts w:ascii="Times New Roman" w:hAnsi="Times New Roman" w:cs="Times New Roman"/>
          <w:sz w:val="24"/>
          <w:szCs w:val="24"/>
          <w:lang w:val="en-US"/>
        </w:rPr>
        <w:t>ed 18 February 2016).</w:t>
      </w:r>
    </w:p>
    <w:p w:rsidR="004B6C4E" w:rsidRPr="00D87629" w:rsidRDefault="004B6C4E" w:rsidP="004B6C4E">
      <w:pPr>
        <w:pStyle w:val="Default"/>
        <w:spacing w:after="200" w:line="480" w:lineRule="auto"/>
        <w:jc w:val="both"/>
        <w:rPr>
          <w:color w:val="auto"/>
          <w:lang w:val="en-US"/>
        </w:rPr>
      </w:pPr>
      <w:r w:rsidRPr="00D87629">
        <w:rPr>
          <w:color w:val="auto"/>
          <w:lang w:val="en-US"/>
        </w:rPr>
        <w:t xml:space="preserve">Rethink Institute (2015), </w:t>
      </w:r>
      <w:r>
        <w:rPr>
          <w:lang w:val="en-US"/>
        </w:rPr>
        <w:t>‘</w:t>
      </w:r>
      <w:hyperlink r:id="rId45" w:tooltip="Permanent Link to Turkey’s 2015 Election Prospects" w:history="1">
        <w:r w:rsidRPr="00D87629">
          <w:rPr>
            <w:rStyle w:val="Hipervnculo"/>
            <w:color w:val="auto"/>
            <w:u w:val="none"/>
            <w:lang w:val="en-US"/>
          </w:rPr>
          <w:t>Turkey’s 2015 Election Prospects</w:t>
        </w:r>
      </w:hyperlink>
      <w:r>
        <w:rPr>
          <w:lang w:val="en-US"/>
        </w:rPr>
        <w:t>’,</w:t>
      </w:r>
      <w:r w:rsidRPr="00D87629">
        <w:rPr>
          <w:color w:val="auto"/>
          <w:lang w:val="en-US"/>
        </w:rPr>
        <w:t xml:space="preserve"> </w:t>
      </w:r>
      <w:r w:rsidRPr="00D87629">
        <w:rPr>
          <w:i/>
          <w:color w:val="auto"/>
          <w:lang w:val="en-US"/>
        </w:rPr>
        <w:t>Rethink Paper</w:t>
      </w:r>
      <w:r w:rsidRPr="00D87629">
        <w:rPr>
          <w:color w:val="auto"/>
          <w:lang w:val="en-US"/>
        </w:rPr>
        <w:t xml:space="preserve"> 23.  Available at </w:t>
      </w:r>
      <w:hyperlink r:id="rId46" w:history="1">
        <w:r w:rsidRPr="00D87629">
          <w:rPr>
            <w:rStyle w:val="Hipervnculo"/>
            <w:color w:val="auto"/>
            <w:u w:val="none"/>
            <w:lang w:val="en-US"/>
          </w:rPr>
          <w:t>http://www.rethinkinstitute.org/turkeys-2015-election-prospects/</w:t>
        </w:r>
      </w:hyperlink>
      <w:r w:rsidRPr="00D87629">
        <w:rPr>
          <w:color w:val="auto"/>
          <w:lang w:val="en-US"/>
        </w:rPr>
        <w:t xml:space="preserve"> </w:t>
      </w:r>
      <w:hyperlink r:id="rId47" w:history="1">
        <w:r w:rsidRPr="00D87629">
          <w:rPr>
            <w:rStyle w:val="Hipervnculo"/>
            <w:color w:val="auto"/>
            <w:u w:val="none"/>
            <w:lang w:val="en-US"/>
          </w:rPr>
          <w:t>http://www.osce.org/odihr/elections/turkey/177926?download=true</w:t>
        </w:r>
      </w:hyperlink>
      <w:r w:rsidRPr="00D87629">
        <w:rPr>
          <w:color w:val="auto"/>
          <w:lang w:val="en-US"/>
        </w:rPr>
        <w:t xml:space="preserve"> </w:t>
      </w:r>
      <w:r>
        <w:rPr>
          <w:color w:val="auto"/>
          <w:lang w:val="en-US"/>
        </w:rPr>
        <w:t xml:space="preserve"> </w:t>
      </w:r>
      <w:r w:rsidRPr="00D87629">
        <w:rPr>
          <w:color w:val="auto"/>
          <w:lang w:val="en-US"/>
        </w:rPr>
        <w:t>(</w:t>
      </w:r>
      <w:r w:rsidRPr="00D87629">
        <w:rPr>
          <w:lang w:val="en-US"/>
        </w:rPr>
        <w:t>acces</w:t>
      </w:r>
      <w:r w:rsidR="00D1004D">
        <w:rPr>
          <w:lang w:val="en-US"/>
        </w:rPr>
        <w:t>s</w:t>
      </w:r>
      <w:r w:rsidRPr="00D87629">
        <w:rPr>
          <w:lang w:val="en-US"/>
        </w:rPr>
        <w:t>ed 8 March 2016).</w:t>
      </w:r>
    </w:p>
    <w:p w:rsidR="003F0EF6" w:rsidRDefault="003F0EF6" w:rsidP="003F0EF6">
      <w:pPr>
        <w:autoSpaceDE w:val="0"/>
        <w:autoSpaceDN w:val="0"/>
        <w:adjustRightInd w:val="0"/>
        <w:spacing w:line="480" w:lineRule="auto"/>
        <w:jc w:val="both"/>
        <w:rPr>
          <w:rFonts w:ascii="Times New Roman" w:hAnsi="Times New Roman" w:cs="Times New Roman"/>
          <w:sz w:val="24"/>
          <w:szCs w:val="24"/>
          <w:lang w:val="en-US"/>
        </w:rPr>
      </w:pPr>
      <w:r w:rsidRPr="00E463C0">
        <w:rPr>
          <w:rFonts w:ascii="Times New Roman" w:hAnsi="Times New Roman" w:cs="Times New Roman"/>
          <w:bCs/>
          <w:sz w:val="24"/>
          <w:szCs w:val="24"/>
        </w:rPr>
        <w:t>Rodríguez, Carmen (2014),</w:t>
      </w:r>
      <w:r w:rsidR="007B6A16">
        <w:rPr>
          <w:rFonts w:ascii="Times New Roman" w:hAnsi="Times New Roman" w:cs="Times New Roman"/>
          <w:bCs/>
          <w:sz w:val="24"/>
          <w:szCs w:val="24"/>
        </w:rPr>
        <w:t xml:space="preserve"> </w:t>
      </w:r>
      <w:r w:rsidRPr="00E463C0">
        <w:rPr>
          <w:rFonts w:ascii="Times New Roman" w:hAnsi="Times New Roman" w:cs="Times New Roman"/>
          <w:bCs/>
          <w:sz w:val="24"/>
          <w:szCs w:val="24"/>
        </w:rPr>
        <w:t xml:space="preserve">TURQUIA Elecciones presidenciales 2014. </w:t>
      </w:r>
      <w:proofErr w:type="gramStart"/>
      <w:r w:rsidRPr="00E02DE2">
        <w:rPr>
          <w:rFonts w:ascii="Times New Roman" w:hAnsi="Times New Roman" w:cs="Times New Roman"/>
          <w:bCs/>
          <w:sz w:val="24"/>
          <w:szCs w:val="24"/>
          <w:lang w:val="en-US"/>
        </w:rPr>
        <w:t>OPEMAM.</w:t>
      </w:r>
      <w:proofErr w:type="gramEnd"/>
      <w:r w:rsidRPr="00E02DE2">
        <w:rPr>
          <w:rFonts w:ascii="Times New Roman" w:hAnsi="Times New Roman" w:cs="Times New Roman"/>
          <w:bCs/>
          <w:sz w:val="24"/>
          <w:szCs w:val="24"/>
          <w:lang w:val="en-US"/>
        </w:rPr>
        <w:t xml:space="preserve"> </w:t>
      </w:r>
      <w:r w:rsidRPr="00FE6734">
        <w:rPr>
          <w:rFonts w:ascii="Times New Roman" w:hAnsi="Times New Roman" w:cs="Times New Roman"/>
          <w:sz w:val="24"/>
          <w:szCs w:val="24"/>
          <w:lang w:val="en-US"/>
        </w:rPr>
        <w:t>Available at</w:t>
      </w:r>
      <w:r>
        <w:rPr>
          <w:rFonts w:ascii="Times New Roman" w:hAnsi="Times New Roman" w:cs="Times New Roman"/>
          <w:sz w:val="24"/>
          <w:szCs w:val="24"/>
          <w:lang w:val="en-US"/>
        </w:rPr>
        <w:t xml:space="preserve"> </w:t>
      </w:r>
      <w:hyperlink r:id="rId48" w:history="1">
        <w:r w:rsidRPr="003F0EF6">
          <w:rPr>
            <w:rStyle w:val="Hipervnculo"/>
            <w:rFonts w:ascii="Times New Roman" w:hAnsi="Times New Roman" w:cs="Times New Roman"/>
            <w:color w:val="auto"/>
            <w:sz w:val="24"/>
            <w:szCs w:val="24"/>
            <w:u w:val="none"/>
            <w:lang w:val="en-US"/>
          </w:rPr>
          <w:t>http://www.opemam.org/sites/default/files/An%C3%A1lisis_post-electoral_presidenciales_turcas.pdf</w:t>
        </w:r>
      </w:hyperlink>
      <w:r>
        <w:rPr>
          <w:rFonts w:ascii="Times New Roman" w:hAnsi="Times New Roman" w:cs="Times New Roman"/>
          <w:sz w:val="24"/>
          <w:szCs w:val="24"/>
          <w:lang w:val="en-US"/>
        </w:rPr>
        <w:t xml:space="preserve"> </w:t>
      </w:r>
      <w:r w:rsidRPr="00FE6734">
        <w:rPr>
          <w:rFonts w:ascii="Times New Roman" w:hAnsi="Times New Roman" w:cs="Times New Roman"/>
          <w:sz w:val="24"/>
          <w:szCs w:val="24"/>
          <w:lang w:val="en-US"/>
        </w:rPr>
        <w:t>(</w:t>
      </w:r>
      <w:r>
        <w:rPr>
          <w:rFonts w:ascii="Times New Roman" w:hAnsi="Times New Roman" w:cs="Times New Roman"/>
          <w:sz w:val="24"/>
          <w:szCs w:val="24"/>
          <w:lang w:val="en-US"/>
        </w:rPr>
        <w:t>acce</w:t>
      </w:r>
      <w:r w:rsidR="00D1004D">
        <w:rPr>
          <w:rFonts w:ascii="Times New Roman" w:hAnsi="Times New Roman" w:cs="Times New Roman"/>
          <w:sz w:val="24"/>
          <w:szCs w:val="24"/>
          <w:lang w:val="en-US"/>
        </w:rPr>
        <w:t>s</w:t>
      </w:r>
      <w:r>
        <w:rPr>
          <w:rFonts w:ascii="Times New Roman" w:hAnsi="Times New Roman" w:cs="Times New Roman"/>
          <w:sz w:val="24"/>
          <w:szCs w:val="24"/>
          <w:lang w:val="en-US"/>
        </w:rPr>
        <w:t>sed 10</w:t>
      </w:r>
      <w:r w:rsidRPr="00FE6734">
        <w:rPr>
          <w:rFonts w:ascii="Times New Roman" w:hAnsi="Times New Roman" w:cs="Times New Roman"/>
          <w:sz w:val="24"/>
          <w:szCs w:val="24"/>
          <w:lang w:val="en-US"/>
        </w:rPr>
        <w:t xml:space="preserve"> February 2016).</w:t>
      </w:r>
    </w:p>
    <w:p w:rsidR="004A487C" w:rsidRPr="00D1004D" w:rsidRDefault="004A487C" w:rsidP="004A487C">
      <w:pPr>
        <w:spacing w:before="100" w:beforeAutospacing="1" w:line="480" w:lineRule="auto"/>
        <w:rPr>
          <w:rFonts w:ascii="Times New Roman" w:eastAsia="Times New Roman" w:hAnsi="Times New Roman" w:cs="Times New Roman"/>
          <w:sz w:val="24"/>
          <w:szCs w:val="24"/>
          <w:lang w:val="en-US" w:eastAsia="es-ES"/>
        </w:rPr>
      </w:pPr>
      <w:r w:rsidRPr="00D1004D">
        <w:rPr>
          <w:rFonts w:ascii="Times New Roman" w:hAnsi="Times New Roman" w:cs="Times New Roman"/>
          <w:bCs/>
          <w:iCs/>
          <w:sz w:val="24"/>
          <w:szCs w:val="24"/>
          <w:lang w:val="en-US"/>
        </w:rPr>
        <w:t>Schedler, Andreas (2002)</w:t>
      </w:r>
      <w:r w:rsidR="007B6A16" w:rsidRPr="00D1004D">
        <w:rPr>
          <w:rFonts w:ascii="Times New Roman" w:hAnsi="Times New Roman" w:cs="Times New Roman"/>
          <w:bCs/>
          <w:iCs/>
          <w:sz w:val="24"/>
          <w:szCs w:val="24"/>
          <w:lang w:val="en-US"/>
        </w:rPr>
        <w:t>,</w:t>
      </w:r>
      <w:r w:rsidRPr="00D1004D">
        <w:rPr>
          <w:rFonts w:ascii="Times New Roman" w:hAnsi="Times New Roman" w:cs="Times New Roman"/>
          <w:bCs/>
          <w:iCs/>
          <w:sz w:val="24"/>
          <w:szCs w:val="24"/>
          <w:lang w:val="en-US"/>
        </w:rPr>
        <w:t xml:space="preserve"> </w:t>
      </w:r>
      <w:r w:rsidRPr="00D1004D">
        <w:rPr>
          <w:rFonts w:ascii="Times New Roman" w:hAnsi="Times New Roman" w:cs="Times New Roman"/>
          <w:sz w:val="24"/>
          <w:szCs w:val="24"/>
          <w:lang w:val="en-US"/>
        </w:rPr>
        <w:t>‘</w:t>
      </w:r>
      <w:r w:rsidRPr="00D1004D">
        <w:rPr>
          <w:rFonts w:ascii="Times New Roman" w:hAnsi="Times New Roman" w:cs="Times New Roman"/>
          <w:bCs/>
          <w:sz w:val="24"/>
          <w:szCs w:val="24"/>
          <w:lang w:val="en-US"/>
        </w:rPr>
        <w:t>The menu of manipulation</w:t>
      </w:r>
      <w:r w:rsidRPr="00D1004D">
        <w:rPr>
          <w:rFonts w:ascii="Times New Roman" w:hAnsi="Times New Roman" w:cs="Times New Roman"/>
          <w:sz w:val="24"/>
          <w:szCs w:val="24"/>
          <w:lang w:val="en-US"/>
        </w:rPr>
        <w:t>’</w:t>
      </w:r>
      <w:r w:rsidRPr="00D1004D">
        <w:rPr>
          <w:rFonts w:ascii="Times New Roman" w:hAnsi="Times New Roman" w:cs="Times New Roman"/>
          <w:bCs/>
          <w:sz w:val="24"/>
          <w:szCs w:val="24"/>
          <w:lang w:val="en-US"/>
        </w:rPr>
        <w:t xml:space="preserve">, </w:t>
      </w:r>
      <w:r w:rsidRPr="00D1004D">
        <w:rPr>
          <w:rFonts w:ascii="Times New Roman" w:hAnsi="Times New Roman" w:cs="Times New Roman"/>
          <w:i/>
          <w:sz w:val="24"/>
          <w:szCs w:val="24"/>
          <w:lang w:val="en-US"/>
        </w:rPr>
        <w:t>Journal of Democracy</w:t>
      </w:r>
      <w:r w:rsidRPr="00D1004D">
        <w:rPr>
          <w:rFonts w:ascii="Times New Roman" w:hAnsi="Times New Roman" w:cs="Times New Roman"/>
          <w:sz w:val="24"/>
          <w:szCs w:val="24"/>
          <w:lang w:val="en-US"/>
        </w:rPr>
        <w:t>, 13(2): 36-50</w:t>
      </w:r>
      <w:r w:rsidR="00D1004D" w:rsidRPr="00D1004D">
        <w:rPr>
          <w:rFonts w:ascii="Times New Roman" w:hAnsi="Times New Roman" w:cs="Times New Roman"/>
          <w:sz w:val="24"/>
          <w:szCs w:val="24"/>
          <w:lang w:val="en-US"/>
        </w:rPr>
        <w:t>.</w:t>
      </w:r>
    </w:p>
    <w:p w:rsidR="00B8520C" w:rsidRDefault="00B8520C" w:rsidP="00B355CB">
      <w:pPr>
        <w:autoSpaceDE w:val="0"/>
        <w:autoSpaceDN w:val="0"/>
        <w:adjustRightInd w:val="0"/>
        <w:spacing w:line="480" w:lineRule="auto"/>
        <w:jc w:val="both"/>
        <w:rPr>
          <w:rFonts w:ascii="Times New Roman" w:hAnsi="Times New Roman" w:cs="Times New Roman"/>
          <w:sz w:val="24"/>
          <w:szCs w:val="24"/>
          <w:lang w:val="en-US"/>
        </w:rPr>
      </w:pPr>
      <w:r w:rsidRPr="00EF1325">
        <w:rPr>
          <w:rFonts w:ascii="Times New Roman" w:hAnsi="Times New Roman" w:cs="Times New Roman"/>
          <w:sz w:val="24"/>
          <w:szCs w:val="24"/>
          <w:lang w:val="en-US"/>
        </w:rPr>
        <w:t xml:space="preserve">Stepan, </w:t>
      </w:r>
      <w:r w:rsidR="00EF1325" w:rsidRPr="00EF1325">
        <w:rPr>
          <w:rFonts w:ascii="Times New Roman" w:hAnsi="Times New Roman" w:cs="Times New Roman"/>
          <w:sz w:val="24"/>
          <w:szCs w:val="24"/>
          <w:lang w:val="en-US"/>
        </w:rPr>
        <w:t xml:space="preserve">Alfred </w:t>
      </w:r>
      <w:r w:rsidR="00EF1325">
        <w:rPr>
          <w:rFonts w:ascii="Times New Roman" w:hAnsi="Times New Roman" w:cs="Times New Roman"/>
          <w:sz w:val="24"/>
          <w:szCs w:val="24"/>
          <w:lang w:val="en-US"/>
        </w:rPr>
        <w:t>(2012)</w:t>
      </w:r>
      <w:r w:rsidR="007B6A16">
        <w:rPr>
          <w:rFonts w:ascii="Times New Roman" w:hAnsi="Times New Roman" w:cs="Times New Roman"/>
          <w:sz w:val="24"/>
          <w:szCs w:val="24"/>
          <w:lang w:val="en-US"/>
        </w:rPr>
        <w:t>,</w:t>
      </w:r>
      <w:r w:rsidR="00EF1325">
        <w:rPr>
          <w:rFonts w:ascii="Times New Roman" w:hAnsi="Times New Roman" w:cs="Times New Roman"/>
          <w:sz w:val="24"/>
          <w:szCs w:val="24"/>
          <w:lang w:val="en-US"/>
        </w:rPr>
        <w:t xml:space="preserve"> </w:t>
      </w:r>
      <w:r w:rsidR="00205266">
        <w:rPr>
          <w:rFonts w:ascii="Times New Roman" w:hAnsi="Times New Roman" w:cs="Times New Roman"/>
          <w:sz w:val="24"/>
          <w:szCs w:val="24"/>
          <w:lang w:val="en-US"/>
        </w:rPr>
        <w:t>‘</w:t>
      </w:r>
      <w:r w:rsidRPr="00EF1325">
        <w:rPr>
          <w:rFonts w:ascii="Times New Roman" w:hAnsi="Times New Roman" w:cs="Times New Roman"/>
          <w:sz w:val="24"/>
          <w:szCs w:val="24"/>
          <w:lang w:val="en-US"/>
        </w:rPr>
        <w:t>Tunisia’s transition and the twin toler</w:t>
      </w:r>
      <w:r w:rsidR="00EF1325">
        <w:rPr>
          <w:rFonts w:ascii="Times New Roman" w:hAnsi="Times New Roman" w:cs="Times New Roman"/>
          <w:sz w:val="24"/>
          <w:szCs w:val="24"/>
          <w:lang w:val="en-US"/>
        </w:rPr>
        <w:t>ations</w:t>
      </w:r>
      <w:r w:rsidR="00205266">
        <w:rPr>
          <w:rFonts w:ascii="Times New Roman" w:hAnsi="Times New Roman" w:cs="Times New Roman"/>
          <w:sz w:val="24"/>
          <w:szCs w:val="24"/>
          <w:lang w:val="en-US"/>
        </w:rPr>
        <w:t>’</w:t>
      </w:r>
      <w:r w:rsidR="00EF1325" w:rsidRPr="00EF1325">
        <w:rPr>
          <w:rFonts w:ascii="Times New Roman" w:hAnsi="Times New Roman" w:cs="Times New Roman"/>
          <w:sz w:val="24"/>
          <w:szCs w:val="24"/>
          <w:lang w:val="en-US"/>
        </w:rPr>
        <w:t>,</w:t>
      </w:r>
      <w:r w:rsidRPr="00EF1325">
        <w:rPr>
          <w:rFonts w:ascii="Times New Roman" w:hAnsi="Times New Roman" w:cs="Times New Roman"/>
          <w:sz w:val="24"/>
          <w:szCs w:val="24"/>
          <w:lang w:val="en-US"/>
        </w:rPr>
        <w:t xml:space="preserve"> </w:t>
      </w:r>
      <w:r w:rsidRPr="00EF1325">
        <w:rPr>
          <w:rFonts w:ascii="Times New Roman" w:hAnsi="Times New Roman" w:cs="Times New Roman"/>
          <w:i/>
          <w:iCs/>
          <w:sz w:val="24"/>
          <w:szCs w:val="24"/>
          <w:lang w:val="en-US"/>
        </w:rPr>
        <w:t>Journal of Democracy</w:t>
      </w:r>
      <w:r w:rsidR="00EF1325">
        <w:rPr>
          <w:rFonts w:ascii="Times New Roman" w:hAnsi="Times New Roman" w:cs="Times New Roman"/>
          <w:sz w:val="24"/>
          <w:szCs w:val="24"/>
          <w:lang w:val="en-US"/>
        </w:rPr>
        <w:t xml:space="preserve">, </w:t>
      </w:r>
      <w:r w:rsidRPr="00EF1325">
        <w:rPr>
          <w:rFonts w:ascii="Times New Roman" w:hAnsi="Times New Roman" w:cs="Times New Roman"/>
          <w:sz w:val="24"/>
          <w:szCs w:val="24"/>
          <w:lang w:val="en-US"/>
        </w:rPr>
        <w:t>23</w:t>
      </w:r>
      <w:r w:rsidR="00EF1325">
        <w:rPr>
          <w:rFonts w:ascii="Times New Roman" w:hAnsi="Times New Roman" w:cs="Times New Roman"/>
          <w:sz w:val="24"/>
          <w:szCs w:val="24"/>
          <w:lang w:val="en-US"/>
        </w:rPr>
        <w:t xml:space="preserve">(2): </w:t>
      </w:r>
      <w:r w:rsidR="0079177A">
        <w:rPr>
          <w:rFonts w:ascii="Times New Roman" w:hAnsi="Times New Roman" w:cs="Times New Roman"/>
          <w:sz w:val="24"/>
          <w:szCs w:val="24"/>
          <w:lang w:val="en-US"/>
        </w:rPr>
        <w:t>89-103.</w:t>
      </w:r>
    </w:p>
    <w:p w:rsidR="00157ADF" w:rsidRPr="00E47FC1" w:rsidRDefault="00157ADF" w:rsidP="00157ADF">
      <w:pPr>
        <w:autoSpaceDE w:val="0"/>
        <w:autoSpaceDN w:val="0"/>
        <w:adjustRightInd w:val="0"/>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Szmolka, Inmaculada (2015),</w:t>
      </w:r>
      <w:r w:rsidR="007B6A16">
        <w:rPr>
          <w:rFonts w:ascii="Times New Roman" w:hAnsi="Times New Roman" w:cs="Times New Roman"/>
          <w:bCs/>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bCs/>
          <w:sz w:val="24"/>
          <w:szCs w:val="24"/>
          <w:lang w:val="en-US"/>
        </w:rPr>
        <w:t>Exclusionary and no-consensual transitions versus Insuive and consensual democratizations. The cases of Egypt and Tunisia</w:t>
      </w:r>
      <w:r>
        <w:rPr>
          <w:rFonts w:ascii="Times New Roman" w:hAnsi="Times New Roman" w:cs="Times New Roman"/>
          <w:sz w:val="24"/>
          <w:szCs w:val="24"/>
          <w:lang w:val="en-US"/>
        </w:rPr>
        <w:t>’</w:t>
      </w:r>
      <w:r>
        <w:rPr>
          <w:rFonts w:ascii="Times New Roman" w:hAnsi="Times New Roman" w:cs="Times New Roman"/>
          <w:bCs/>
          <w:sz w:val="24"/>
          <w:szCs w:val="24"/>
          <w:lang w:val="en-US"/>
        </w:rPr>
        <w:t xml:space="preserve">, </w:t>
      </w:r>
      <w:r w:rsidRPr="00157ADF">
        <w:rPr>
          <w:rFonts w:ascii="Times New Roman" w:hAnsi="Times New Roman" w:cs="Times New Roman"/>
          <w:bCs/>
          <w:i/>
          <w:sz w:val="24"/>
          <w:szCs w:val="24"/>
          <w:lang w:val="en-US"/>
        </w:rPr>
        <w:t>Arab Studies Quaterly</w:t>
      </w:r>
      <w:r w:rsidRPr="00E47FC1">
        <w:rPr>
          <w:rFonts w:ascii="Times New Roman" w:hAnsi="Times New Roman" w:cs="Times New Roman"/>
          <w:bCs/>
          <w:sz w:val="24"/>
          <w:szCs w:val="24"/>
          <w:lang w:val="en-US"/>
        </w:rPr>
        <w:t>, 37(1): 73-95</w:t>
      </w:r>
    </w:p>
    <w:p w:rsidR="00157ADF" w:rsidRPr="00E47FC1" w:rsidRDefault="00157ADF" w:rsidP="00157ADF">
      <w:pPr>
        <w:spacing w:line="480" w:lineRule="auto"/>
        <w:jc w:val="both"/>
        <w:rPr>
          <w:rFonts w:ascii="Times New Roman" w:hAnsi="Times New Roman" w:cs="Times New Roman"/>
          <w:bCs/>
          <w:sz w:val="24"/>
          <w:szCs w:val="24"/>
          <w:lang w:val="en-US"/>
        </w:rPr>
      </w:pPr>
      <w:r w:rsidRPr="00E47FC1">
        <w:rPr>
          <w:rFonts w:ascii="Times New Roman" w:hAnsi="Times New Roman" w:cs="Times New Roman"/>
          <w:bCs/>
          <w:sz w:val="24"/>
          <w:szCs w:val="24"/>
          <w:lang w:val="en-US"/>
        </w:rPr>
        <w:lastRenderedPageBreak/>
        <w:t>Szmolka, Inmacula</w:t>
      </w:r>
      <w:r>
        <w:rPr>
          <w:rFonts w:ascii="Times New Roman" w:hAnsi="Times New Roman" w:cs="Times New Roman"/>
          <w:bCs/>
          <w:sz w:val="24"/>
          <w:szCs w:val="24"/>
          <w:lang w:val="en-US"/>
        </w:rPr>
        <w:t>da</w:t>
      </w:r>
      <w:r w:rsidRPr="00E47FC1">
        <w:rPr>
          <w:rFonts w:ascii="Times New Roman" w:hAnsi="Times New Roman" w:cs="Times New Roman"/>
          <w:bCs/>
          <w:sz w:val="24"/>
          <w:szCs w:val="24"/>
          <w:lang w:val="en-US"/>
        </w:rPr>
        <w:t xml:space="preserve"> (2014)</w:t>
      </w:r>
      <w:r w:rsidR="007B6A16">
        <w:rPr>
          <w:rFonts w:ascii="Times New Roman" w:hAnsi="Times New Roman" w:cs="Times New Roman"/>
          <w:bCs/>
          <w:sz w:val="24"/>
          <w:szCs w:val="24"/>
          <w:lang w:val="en-US"/>
        </w:rPr>
        <w:t>,</w:t>
      </w:r>
      <w:r w:rsidRPr="00E47FC1">
        <w:rPr>
          <w:rFonts w:ascii="Times New Roman" w:hAnsi="Times New Roman" w:cs="Times New Roman"/>
          <w:bCs/>
          <w:sz w:val="24"/>
          <w:szCs w:val="24"/>
          <w:lang w:val="en-US"/>
        </w:rPr>
        <w:t xml:space="preserve"> </w:t>
      </w:r>
      <w:r>
        <w:rPr>
          <w:rFonts w:ascii="Times New Roman" w:hAnsi="Times New Roman" w:cs="Times New Roman"/>
          <w:sz w:val="24"/>
          <w:szCs w:val="24"/>
          <w:lang w:val="en-US"/>
        </w:rPr>
        <w:t>‘</w:t>
      </w:r>
      <w:r w:rsidRPr="00E47FC1">
        <w:rPr>
          <w:rFonts w:ascii="Times New Roman" w:hAnsi="Times New Roman" w:cs="Times New Roman"/>
          <w:bCs/>
          <w:sz w:val="24"/>
          <w:szCs w:val="24"/>
          <w:lang w:val="en-US"/>
        </w:rPr>
        <w:t>Political change in North Africa and the Arab Middle East</w:t>
      </w:r>
      <w:proofErr w:type="gramStart"/>
      <w:r w:rsidRPr="00E47FC1">
        <w:rPr>
          <w:rFonts w:ascii="Times New Roman" w:hAnsi="Times New Roman" w:cs="Times New Roman"/>
          <w:bCs/>
          <w:sz w:val="24"/>
          <w:szCs w:val="24"/>
          <w:lang w:val="en-US"/>
        </w:rPr>
        <w:t>:constitutional</w:t>
      </w:r>
      <w:proofErr w:type="gramEnd"/>
      <w:r w:rsidRPr="00E47FC1">
        <w:rPr>
          <w:rFonts w:ascii="Times New Roman" w:hAnsi="Times New Roman" w:cs="Times New Roman"/>
          <w:bCs/>
          <w:sz w:val="24"/>
          <w:szCs w:val="24"/>
          <w:lang w:val="en-US"/>
        </w:rPr>
        <w:t xml:space="preserve"> reforms and electoral processes</w:t>
      </w:r>
      <w:r>
        <w:rPr>
          <w:rFonts w:ascii="Times New Roman" w:hAnsi="Times New Roman" w:cs="Times New Roman"/>
          <w:sz w:val="24"/>
          <w:szCs w:val="24"/>
          <w:lang w:val="en-US"/>
        </w:rPr>
        <w:t>’</w:t>
      </w:r>
      <w:r w:rsidRPr="00E47FC1">
        <w:rPr>
          <w:rFonts w:ascii="Times New Roman" w:hAnsi="Times New Roman" w:cs="Times New Roman"/>
          <w:bCs/>
          <w:sz w:val="24"/>
          <w:szCs w:val="24"/>
          <w:lang w:val="en-US"/>
        </w:rPr>
        <w:t xml:space="preserve">, </w:t>
      </w:r>
      <w:r w:rsidRPr="00157ADF">
        <w:rPr>
          <w:rFonts w:ascii="Times New Roman" w:hAnsi="Times New Roman" w:cs="Times New Roman"/>
          <w:bCs/>
          <w:i/>
          <w:sz w:val="24"/>
          <w:szCs w:val="24"/>
          <w:lang w:val="en-US"/>
        </w:rPr>
        <w:t>Arab Studies Quaterly</w:t>
      </w:r>
      <w:r w:rsidRPr="00E47FC1">
        <w:rPr>
          <w:rFonts w:ascii="Times New Roman" w:hAnsi="Times New Roman" w:cs="Times New Roman"/>
          <w:bCs/>
          <w:sz w:val="24"/>
          <w:szCs w:val="24"/>
          <w:lang w:val="en-US"/>
        </w:rPr>
        <w:t>, 36(2) spring: 128-148</w:t>
      </w:r>
      <w:r>
        <w:rPr>
          <w:rFonts w:ascii="Times New Roman" w:hAnsi="Times New Roman" w:cs="Times New Roman"/>
          <w:bCs/>
          <w:sz w:val="24"/>
          <w:szCs w:val="24"/>
          <w:lang w:val="en-US"/>
        </w:rPr>
        <w:t xml:space="preserve">. </w:t>
      </w:r>
    </w:p>
    <w:p w:rsidR="00157ADF" w:rsidRPr="00157ADF" w:rsidRDefault="00157ADF" w:rsidP="00157ADF">
      <w:pPr>
        <w:autoSpaceDE w:val="0"/>
        <w:autoSpaceDN w:val="0"/>
        <w:adjustRightInd w:val="0"/>
        <w:spacing w:line="480" w:lineRule="auto"/>
        <w:jc w:val="both"/>
        <w:rPr>
          <w:rFonts w:ascii="Times New Roman" w:hAnsi="Times New Roman" w:cs="Times New Roman"/>
          <w:sz w:val="24"/>
          <w:szCs w:val="24"/>
          <w:lang w:val="en-US"/>
        </w:rPr>
      </w:pPr>
      <w:r w:rsidRPr="00157ADF">
        <w:rPr>
          <w:rFonts w:ascii="Times New Roman" w:hAnsi="Times New Roman" w:cs="Times New Roman"/>
          <w:sz w:val="24"/>
          <w:szCs w:val="24"/>
          <w:lang w:val="en-US"/>
        </w:rPr>
        <w:t xml:space="preserve">Teorell, Jan, Michael Coppedge, Svend-Erik Skaaning, and Staffan I. Lindberg (2016), ‘Measuring Electoral Democracy with V-Dem Data: Introducing a New Polyarchy Index’, </w:t>
      </w:r>
      <w:r w:rsidRPr="00157ADF">
        <w:rPr>
          <w:rFonts w:ascii="Times New Roman" w:hAnsi="Times New Roman" w:cs="Times New Roman"/>
          <w:i/>
          <w:sz w:val="24"/>
          <w:szCs w:val="24"/>
          <w:lang w:val="en-US"/>
        </w:rPr>
        <w:t>Working Paper Series</w:t>
      </w:r>
      <w:r w:rsidRPr="00157ADF">
        <w:rPr>
          <w:rFonts w:ascii="Times New Roman" w:hAnsi="Times New Roman" w:cs="Times New Roman"/>
          <w:sz w:val="24"/>
          <w:szCs w:val="24"/>
          <w:lang w:val="en-US"/>
        </w:rPr>
        <w:t xml:space="preserve"> 2016:25. </w:t>
      </w:r>
      <w:proofErr w:type="gramStart"/>
      <w:r w:rsidRPr="00157ADF">
        <w:rPr>
          <w:rFonts w:ascii="Times New Roman" w:hAnsi="Times New Roman" w:cs="Times New Roman"/>
          <w:sz w:val="24"/>
          <w:szCs w:val="24"/>
          <w:lang w:val="en-US"/>
        </w:rPr>
        <w:t>The Varieties of De</w:t>
      </w:r>
      <w:r w:rsidR="007B6A16">
        <w:rPr>
          <w:rFonts w:ascii="Times New Roman" w:hAnsi="Times New Roman" w:cs="Times New Roman"/>
          <w:sz w:val="24"/>
          <w:szCs w:val="24"/>
          <w:lang w:val="en-US"/>
        </w:rPr>
        <w:t>mocracy Institute.</w:t>
      </w:r>
      <w:proofErr w:type="gramEnd"/>
      <w:r w:rsidR="007B6A16">
        <w:rPr>
          <w:rFonts w:ascii="Times New Roman" w:hAnsi="Times New Roman" w:cs="Times New Roman"/>
          <w:sz w:val="24"/>
          <w:szCs w:val="24"/>
          <w:lang w:val="en-US"/>
        </w:rPr>
        <w:t xml:space="preserve"> Available at </w:t>
      </w:r>
      <w:r w:rsidR="007B6A16" w:rsidRPr="007B6A16">
        <w:rPr>
          <w:rFonts w:ascii="Times New Roman" w:hAnsi="Times New Roman" w:cs="Times New Roman"/>
          <w:sz w:val="24"/>
          <w:szCs w:val="24"/>
          <w:lang w:val="en-US"/>
        </w:rPr>
        <w:t xml:space="preserve">https://v-dem.net/media/filer_public/f1/b7/f1b76fad-5d9b-41e3-b752-07baaba72a8c/v-dem_working_paper_2016_25.pdf </w:t>
      </w:r>
      <w:r w:rsidRPr="00157ADF">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sidRPr="00157ADF">
        <w:rPr>
          <w:rFonts w:ascii="Times New Roman" w:hAnsi="Times New Roman" w:cs="Times New Roman"/>
          <w:sz w:val="24"/>
          <w:szCs w:val="24"/>
          <w:lang w:val="en-US"/>
        </w:rPr>
        <w:t>ed 2 March 2016).</w:t>
      </w:r>
    </w:p>
    <w:p w:rsidR="00A33B1D" w:rsidRPr="00FE6734" w:rsidRDefault="00A33B1D" w:rsidP="00B355CB">
      <w:pPr>
        <w:autoSpaceDE w:val="0"/>
        <w:autoSpaceDN w:val="0"/>
        <w:adjustRightInd w:val="0"/>
        <w:spacing w:line="480" w:lineRule="auto"/>
        <w:rPr>
          <w:rFonts w:ascii="Times New Roman" w:hAnsi="Times New Roman" w:cs="Times New Roman"/>
          <w:color w:val="646464"/>
          <w:sz w:val="24"/>
          <w:szCs w:val="24"/>
          <w:lang w:val="en-US"/>
        </w:rPr>
      </w:pPr>
      <w:proofErr w:type="gramStart"/>
      <w:r w:rsidRPr="00FE6734">
        <w:rPr>
          <w:rFonts w:ascii="Times New Roman" w:hAnsi="Times New Roman" w:cs="Times New Roman"/>
          <w:sz w:val="24"/>
          <w:szCs w:val="24"/>
          <w:lang w:val="en-US"/>
        </w:rPr>
        <w:t>The Economist Intelligence Unit</w:t>
      </w:r>
      <w:r w:rsidR="008843C4">
        <w:rPr>
          <w:rFonts w:ascii="Times New Roman" w:hAnsi="Times New Roman" w:cs="Times New Roman"/>
          <w:bCs/>
          <w:sz w:val="24"/>
          <w:szCs w:val="24"/>
          <w:lang w:val="en-US"/>
        </w:rPr>
        <w:t xml:space="preserve"> (2015</w:t>
      </w:r>
      <w:r w:rsidRPr="00FE6734">
        <w:rPr>
          <w:rFonts w:ascii="Times New Roman" w:hAnsi="Times New Roman" w:cs="Times New Roman"/>
          <w:bCs/>
          <w:sz w:val="24"/>
          <w:szCs w:val="24"/>
          <w:lang w:val="en-US"/>
        </w:rPr>
        <w:t>)</w:t>
      </w:r>
      <w:r w:rsidR="007B6A16">
        <w:rPr>
          <w:rFonts w:ascii="Times New Roman" w:hAnsi="Times New Roman" w:cs="Times New Roman"/>
          <w:bCs/>
          <w:sz w:val="24"/>
          <w:szCs w:val="24"/>
          <w:lang w:val="en-US"/>
        </w:rPr>
        <w:t>,</w:t>
      </w:r>
      <w:r w:rsidRPr="00FE6734">
        <w:rPr>
          <w:rFonts w:ascii="Times New Roman" w:hAnsi="Times New Roman" w:cs="Times New Roman"/>
          <w:bCs/>
          <w:sz w:val="24"/>
          <w:szCs w:val="24"/>
          <w:lang w:val="en-US"/>
        </w:rPr>
        <w:t xml:space="preserve"> </w:t>
      </w:r>
      <w:r w:rsidRPr="00FE6734">
        <w:rPr>
          <w:rFonts w:ascii="Times New Roman" w:hAnsi="Times New Roman" w:cs="Times New Roman"/>
          <w:bCs/>
          <w:i/>
          <w:sz w:val="24"/>
          <w:szCs w:val="24"/>
          <w:lang w:val="en-US"/>
        </w:rPr>
        <w:t>Democracy Index 2015.</w:t>
      </w:r>
      <w:proofErr w:type="gramEnd"/>
      <w:r w:rsidRPr="00FE6734">
        <w:rPr>
          <w:rFonts w:ascii="Times New Roman" w:hAnsi="Times New Roman" w:cs="Times New Roman"/>
          <w:bCs/>
          <w:i/>
          <w:sz w:val="24"/>
          <w:szCs w:val="24"/>
          <w:lang w:val="en-US"/>
        </w:rPr>
        <w:t xml:space="preserve"> </w:t>
      </w:r>
      <w:proofErr w:type="gramStart"/>
      <w:r w:rsidRPr="00FE6734">
        <w:rPr>
          <w:rFonts w:ascii="Times New Roman" w:hAnsi="Times New Roman" w:cs="Times New Roman"/>
          <w:i/>
          <w:sz w:val="24"/>
          <w:szCs w:val="24"/>
          <w:lang w:val="en-US"/>
        </w:rPr>
        <w:t>Democracy in an age of anxiety</w:t>
      </w:r>
      <w:r w:rsidR="00205266" w:rsidRPr="00FE6734">
        <w:rPr>
          <w:rFonts w:ascii="Times New Roman" w:hAnsi="Times New Roman" w:cs="Times New Roman"/>
          <w:i/>
          <w:sz w:val="24"/>
          <w:szCs w:val="24"/>
          <w:lang w:val="en-US"/>
        </w:rPr>
        <w:t>.</w:t>
      </w:r>
      <w:proofErr w:type="gramEnd"/>
      <w:r w:rsidR="00205266" w:rsidRPr="00FE6734">
        <w:rPr>
          <w:rFonts w:ascii="Times New Roman" w:hAnsi="Times New Roman" w:cs="Times New Roman"/>
          <w:i/>
          <w:sz w:val="24"/>
          <w:szCs w:val="24"/>
          <w:lang w:val="en-US"/>
        </w:rPr>
        <w:t xml:space="preserve"> </w:t>
      </w:r>
      <w:r w:rsidRPr="00FE6734">
        <w:rPr>
          <w:rFonts w:ascii="Times New Roman" w:hAnsi="Times New Roman" w:cs="Times New Roman"/>
          <w:sz w:val="24"/>
          <w:szCs w:val="24"/>
          <w:lang w:val="en-US"/>
        </w:rPr>
        <w:t xml:space="preserve"> </w:t>
      </w:r>
      <w:r w:rsidR="00205266" w:rsidRPr="00FE6734">
        <w:rPr>
          <w:rFonts w:ascii="Times New Roman" w:hAnsi="Times New Roman" w:cs="Times New Roman"/>
          <w:sz w:val="24"/>
          <w:szCs w:val="24"/>
          <w:lang w:val="en-US"/>
        </w:rPr>
        <w:t>Available at</w:t>
      </w:r>
      <w:r w:rsidRPr="00FE6734">
        <w:rPr>
          <w:rFonts w:ascii="Times New Roman" w:hAnsi="Times New Roman" w:cs="Times New Roman"/>
          <w:sz w:val="24"/>
          <w:szCs w:val="24"/>
          <w:lang w:val="en-US"/>
        </w:rPr>
        <w:t xml:space="preserve"> </w:t>
      </w:r>
      <w:hyperlink r:id="rId49" w:history="1">
        <w:r w:rsidRPr="00FE6734">
          <w:rPr>
            <w:rStyle w:val="Hipervnculo"/>
            <w:rFonts w:ascii="Times New Roman" w:hAnsi="Times New Roman" w:cs="Times New Roman"/>
            <w:color w:val="auto"/>
            <w:sz w:val="24"/>
            <w:szCs w:val="24"/>
            <w:u w:val="none"/>
            <w:lang w:val="en-US"/>
          </w:rPr>
          <w:t>http://www.yabiladi.com/img/content/EIU-Democracy-Index-2015.pdf</w:t>
        </w:r>
      </w:hyperlink>
      <w:r w:rsidR="00FE6734" w:rsidRPr="00FE6734">
        <w:rPr>
          <w:rFonts w:ascii="Times New Roman" w:hAnsi="Times New Roman" w:cs="Times New Roman"/>
          <w:sz w:val="24"/>
          <w:szCs w:val="24"/>
          <w:lang w:val="en-US"/>
        </w:rPr>
        <w:t xml:space="preserve"> </w:t>
      </w:r>
      <w:r w:rsidR="00205266" w:rsidRPr="00FE6734">
        <w:rPr>
          <w:rFonts w:ascii="Times New Roman" w:hAnsi="Times New Roman" w:cs="Times New Roman"/>
          <w:sz w:val="24"/>
          <w:szCs w:val="24"/>
          <w:lang w:val="en-US"/>
        </w:rPr>
        <w:t>(</w:t>
      </w:r>
      <w:r w:rsidR="00FE6734">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sidR="00FE6734">
        <w:rPr>
          <w:rFonts w:ascii="Times New Roman" w:hAnsi="Times New Roman" w:cs="Times New Roman"/>
          <w:sz w:val="24"/>
          <w:szCs w:val="24"/>
          <w:lang w:val="en-US"/>
        </w:rPr>
        <w:t>ed 10</w:t>
      </w:r>
      <w:r w:rsidR="00205266" w:rsidRPr="00FE6734">
        <w:rPr>
          <w:rFonts w:ascii="Times New Roman" w:hAnsi="Times New Roman" w:cs="Times New Roman"/>
          <w:sz w:val="24"/>
          <w:szCs w:val="24"/>
          <w:lang w:val="en-US"/>
        </w:rPr>
        <w:t xml:space="preserve"> February 2016).</w:t>
      </w:r>
    </w:p>
    <w:p w:rsidR="00A33B1D" w:rsidRPr="00D005C2" w:rsidRDefault="008843C4" w:rsidP="00D005C2">
      <w:pPr>
        <w:spacing w:line="480" w:lineRule="auto"/>
        <w:jc w:val="both"/>
        <w:rPr>
          <w:rFonts w:ascii="Times New Roman" w:hAnsi="Times New Roman" w:cs="Times New Roman"/>
          <w:bCs/>
          <w:i/>
          <w:sz w:val="24"/>
          <w:szCs w:val="24"/>
          <w:lang w:val="en-US"/>
        </w:rPr>
      </w:pPr>
      <w:proofErr w:type="gramStart"/>
      <w:r w:rsidRPr="00D005C2">
        <w:rPr>
          <w:rFonts w:ascii="Times New Roman" w:hAnsi="Times New Roman" w:cs="Times New Roman"/>
          <w:sz w:val="24"/>
          <w:szCs w:val="24"/>
          <w:lang w:val="en-US"/>
        </w:rPr>
        <w:t>The Economist Intelligence Unit</w:t>
      </w:r>
      <w:r w:rsidRPr="00D005C2">
        <w:rPr>
          <w:rFonts w:ascii="Times New Roman" w:hAnsi="Times New Roman" w:cs="Times New Roman"/>
          <w:bCs/>
          <w:sz w:val="24"/>
          <w:szCs w:val="24"/>
          <w:lang w:val="en-US"/>
        </w:rPr>
        <w:t xml:space="preserve"> (2014)</w:t>
      </w:r>
      <w:r w:rsidR="007B6A16">
        <w:rPr>
          <w:rFonts w:ascii="Times New Roman" w:hAnsi="Times New Roman" w:cs="Times New Roman"/>
          <w:bCs/>
          <w:sz w:val="24"/>
          <w:szCs w:val="24"/>
          <w:lang w:val="en-US"/>
        </w:rPr>
        <w:t>,</w:t>
      </w:r>
      <w:r w:rsidRPr="00D005C2">
        <w:rPr>
          <w:rFonts w:ascii="Times New Roman" w:hAnsi="Times New Roman" w:cs="Times New Roman"/>
          <w:bCs/>
          <w:sz w:val="24"/>
          <w:szCs w:val="24"/>
          <w:lang w:val="en-US"/>
        </w:rPr>
        <w:t xml:space="preserve"> </w:t>
      </w:r>
      <w:r w:rsidRPr="00D005C2">
        <w:rPr>
          <w:rFonts w:ascii="Times New Roman" w:hAnsi="Times New Roman" w:cs="Times New Roman"/>
          <w:bCs/>
          <w:i/>
          <w:sz w:val="24"/>
          <w:szCs w:val="24"/>
          <w:lang w:val="en-US"/>
        </w:rPr>
        <w:t>Democracy Index 2014</w:t>
      </w:r>
      <w:r w:rsidR="00E02DE2" w:rsidRPr="00D005C2">
        <w:rPr>
          <w:rFonts w:ascii="Times New Roman" w:hAnsi="Times New Roman" w:cs="Times New Roman"/>
          <w:bCs/>
          <w:i/>
          <w:sz w:val="24"/>
          <w:szCs w:val="24"/>
          <w:lang w:val="en-US"/>
        </w:rPr>
        <w:t>.</w:t>
      </w:r>
      <w:proofErr w:type="gramEnd"/>
      <w:r w:rsidR="00E02DE2" w:rsidRPr="00D005C2">
        <w:rPr>
          <w:rFonts w:ascii="Times New Roman" w:hAnsi="Times New Roman" w:cs="Times New Roman"/>
          <w:bCs/>
          <w:i/>
          <w:sz w:val="24"/>
          <w:szCs w:val="24"/>
          <w:lang w:val="en-US"/>
        </w:rPr>
        <w:t xml:space="preserve"> </w:t>
      </w:r>
      <w:r w:rsidR="00E02DE2" w:rsidRPr="00D005C2">
        <w:rPr>
          <w:rFonts w:ascii="Times New Roman" w:hAnsi="Times New Roman" w:cs="Times New Roman"/>
          <w:sz w:val="24"/>
          <w:szCs w:val="24"/>
          <w:lang w:val="en-US"/>
        </w:rPr>
        <w:t>Available at</w:t>
      </w:r>
      <w:r w:rsidR="005459B9" w:rsidRPr="00D005C2">
        <w:rPr>
          <w:rFonts w:ascii="Times New Roman" w:hAnsi="Times New Roman" w:cs="Times New Roman"/>
          <w:sz w:val="24"/>
          <w:szCs w:val="24"/>
          <w:lang w:val="en-US"/>
        </w:rPr>
        <w:t xml:space="preserve"> https://www.eiu.com/public/topical_report.aspx?campaignid=</w:t>
      </w:r>
      <w:proofErr w:type="gramStart"/>
      <w:r w:rsidR="005459B9" w:rsidRPr="00D005C2">
        <w:rPr>
          <w:rFonts w:ascii="Times New Roman" w:hAnsi="Times New Roman" w:cs="Times New Roman"/>
          <w:sz w:val="24"/>
          <w:szCs w:val="24"/>
          <w:lang w:val="en-US"/>
        </w:rPr>
        <w:t>Democracy0115(</w:t>
      </w:r>
      <w:proofErr w:type="gramEnd"/>
      <w:r w:rsidR="00D005C2" w:rsidRPr="00D005C2">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sidR="00D005C2" w:rsidRPr="00D005C2">
        <w:rPr>
          <w:rFonts w:ascii="Times New Roman" w:hAnsi="Times New Roman" w:cs="Times New Roman"/>
          <w:sz w:val="24"/>
          <w:szCs w:val="24"/>
          <w:lang w:val="en-US"/>
        </w:rPr>
        <w:t>ed 1</w:t>
      </w:r>
      <w:r w:rsidR="005459B9" w:rsidRPr="00D005C2">
        <w:rPr>
          <w:rFonts w:ascii="Times New Roman" w:hAnsi="Times New Roman" w:cs="Times New Roman"/>
          <w:sz w:val="24"/>
          <w:szCs w:val="24"/>
          <w:lang w:val="en-US"/>
        </w:rPr>
        <w:t xml:space="preserve"> February 2016).</w:t>
      </w:r>
    </w:p>
    <w:p w:rsidR="00D005C2" w:rsidRPr="00D005C2" w:rsidRDefault="008843C4" w:rsidP="00D005C2">
      <w:pPr>
        <w:spacing w:line="480" w:lineRule="auto"/>
        <w:jc w:val="both"/>
        <w:rPr>
          <w:rFonts w:ascii="Times New Roman" w:hAnsi="Times New Roman" w:cs="Times New Roman"/>
          <w:bCs/>
          <w:i/>
          <w:sz w:val="24"/>
          <w:szCs w:val="24"/>
          <w:lang w:val="en-US"/>
        </w:rPr>
      </w:pPr>
      <w:proofErr w:type="gramStart"/>
      <w:r w:rsidRPr="00D005C2">
        <w:rPr>
          <w:rFonts w:ascii="Times New Roman" w:hAnsi="Times New Roman" w:cs="Times New Roman"/>
          <w:sz w:val="24"/>
          <w:szCs w:val="24"/>
          <w:lang w:val="en-US"/>
        </w:rPr>
        <w:t>The Economist Intelligence Unit</w:t>
      </w:r>
      <w:r w:rsidRPr="00D005C2">
        <w:rPr>
          <w:rFonts w:ascii="Times New Roman" w:hAnsi="Times New Roman" w:cs="Times New Roman"/>
          <w:bCs/>
          <w:sz w:val="24"/>
          <w:szCs w:val="24"/>
          <w:lang w:val="en-US"/>
        </w:rPr>
        <w:t xml:space="preserve"> (2013)</w:t>
      </w:r>
      <w:r w:rsidR="007B6A16">
        <w:rPr>
          <w:rFonts w:ascii="Times New Roman" w:hAnsi="Times New Roman" w:cs="Times New Roman"/>
          <w:bCs/>
          <w:sz w:val="24"/>
          <w:szCs w:val="24"/>
          <w:lang w:val="en-US"/>
        </w:rPr>
        <w:t>,</w:t>
      </w:r>
      <w:r w:rsidRPr="00D005C2">
        <w:rPr>
          <w:rFonts w:ascii="Times New Roman" w:hAnsi="Times New Roman" w:cs="Times New Roman"/>
          <w:bCs/>
          <w:sz w:val="24"/>
          <w:szCs w:val="24"/>
          <w:lang w:val="en-US"/>
        </w:rPr>
        <w:t xml:space="preserve"> </w:t>
      </w:r>
      <w:r w:rsidRPr="00D005C2">
        <w:rPr>
          <w:rFonts w:ascii="Times New Roman" w:hAnsi="Times New Roman" w:cs="Times New Roman"/>
          <w:bCs/>
          <w:i/>
          <w:sz w:val="24"/>
          <w:szCs w:val="24"/>
          <w:lang w:val="en-US"/>
        </w:rPr>
        <w:t>Democracy Index 2013</w:t>
      </w:r>
      <w:r w:rsidR="00E02DE2" w:rsidRPr="00D005C2">
        <w:rPr>
          <w:rFonts w:ascii="Times New Roman" w:hAnsi="Times New Roman" w:cs="Times New Roman"/>
          <w:bCs/>
          <w:i/>
          <w:sz w:val="24"/>
          <w:szCs w:val="24"/>
          <w:lang w:val="en-US"/>
        </w:rPr>
        <w:t>.</w:t>
      </w:r>
      <w:proofErr w:type="gramEnd"/>
      <w:r w:rsidR="00E02DE2" w:rsidRPr="00D005C2">
        <w:rPr>
          <w:rFonts w:ascii="Times New Roman" w:hAnsi="Times New Roman" w:cs="Times New Roman"/>
          <w:bCs/>
          <w:i/>
          <w:sz w:val="24"/>
          <w:szCs w:val="24"/>
          <w:lang w:val="en-US"/>
        </w:rPr>
        <w:t xml:space="preserve"> </w:t>
      </w:r>
      <w:r w:rsidR="00E02DE2" w:rsidRPr="00D005C2">
        <w:rPr>
          <w:rFonts w:ascii="Times New Roman" w:hAnsi="Times New Roman" w:cs="Times New Roman"/>
          <w:sz w:val="24"/>
          <w:szCs w:val="24"/>
          <w:lang w:val="en-US"/>
        </w:rPr>
        <w:t>Available at</w:t>
      </w:r>
      <w:r w:rsidR="005459B9" w:rsidRPr="00D005C2">
        <w:rPr>
          <w:rFonts w:ascii="Times New Roman" w:hAnsi="Times New Roman" w:cs="Times New Roman"/>
          <w:sz w:val="24"/>
          <w:szCs w:val="24"/>
          <w:lang w:val="en-US"/>
        </w:rPr>
        <w:t xml:space="preserve"> </w:t>
      </w:r>
      <w:hyperlink r:id="rId50" w:history="1">
        <w:r w:rsidR="00D005C2" w:rsidRPr="00D005C2">
          <w:rPr>
            <w:rStyle w:val="Hipervnculo"/>
            <w:rFonts w:ascii="Times New Roman" w:hAnsi="Times New Roman" w:cs="Times New Roman"/>
            <w:color w:val="auto"/>
            <w:sz w:val="24"/>
            <w:szCs w:val="24"/>
            <w:u w:val="none"/>
            <w:lang w:val="en-US"/>
          </w:rPr>
          <w:t>http://www.eiu.com/public/topical_report.aspx?campaignid=Democracy0814</w:t>
        </w:r>
      </w:hyperlink>
      <w:r w:rsidR="00D005C2">
        <w:rPr>
          <w:rFonts w:ascii="Times New Roman" w:hAnsi="Times New Roman" w:cs="Times New Roman"/>
          <w:sz w:val="24"/>
          <w:szCs w:val="24"/>
          <w:lang w:val="en-US"/>
        </w:rPr>
        <w:t xml:space="preserve"> </w:t>
      </w:r>
      <w:r w:rsidR="00D005C2" w:rsidRPr="00D005C2">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sidR="00D005C2" w:rsidRPr="00D005C2">
        <w:rPr>
          <w:rFonts w:ascii="Times New Roman" w:hAnsi="Times New Roman" w:cs="Times New Roman"/>
          <w:sz w:val="24"/>
          <w:szCs w:val="24"/>
          <w:lang w:val="en-US"/>
        </w:rPr>
        <w:t>ed 1 February 2016).</w:t>
      </w:r>
    </w:p>
    <w:p w:rsidR="00D005C2" w:rsidRPr="00D005C2" w:rsidRDefault="008843C4" w:rsidP="00D005C2">
      <w:pPr>
        <w:spacing w:line="480" w:lineRule="auto"/>
        <w:jc w:val="both"/>
        <w:rPr>
          <w:rFonts w:ascii="Times New Roman" w:hAnsi="Times New Roman" w:cs="Times New Roman"/>
          <w:bCs/>
          <w:i/>
          <w:sz w:val="24"/>
          <w:szCs w:val="24"/>
          <w:lang w:val="en-US"/>
        </w:rPr>
      </w:pPr>
      <w:proofErr w:type="gramStart"/>
      <w:r w:rsidRPr="00D005C2">
        <w:rPr>
          <w:rFonts w:ascii="Times New Roman" w:hAnsi="Times New Roman" w:cs="Times New Roman"/>
          <w:sz w:val="24"/>
          <w:szCs w:val="24"/>
          <w:lang w:val="en-US"/>
        </w:rPr>
        <w:t>The Economist Intelligence Unit</w:t>
      </w:r>
      <w:r w:rsidRPr="00D005C2">
        <w:rPr>
          <w:rFonts w:ascii="Times New Roman" w:hAnsi="Times New Roman" w:cs="Times New Roman"/>
          <w:bCs/>
          <w:sz w:val="24"/>
          <w:szCs w:val="24"/>
          <w:lang w:val="en-US"/>
        </w:rPr>
        <w:t xml:space="preserve"> (2012)</w:t>
      </w:r>
      <w:r w:rsidR="007B6A16">
        <w:rPr>
          <w:rFonts w:ascii="Times New Roman" w:hAnsi="Times New Roman" w:cs="Times New Roman"/>
          <w:bCs/>
          <w:sz w:val="24"/>
          <w:szCs w:val="24"/>
          <w:lang w:val="en-US"/>
        </w:rPr>
        <w:t>,</w:t>
      </w:r>
      <w:r w:rsidRPr="00D005C2">
        <w:rPr>
          <w:rFonts w:ascii="Times New Roman" w:hAnsi="Times New Roman" w:cs="Times New Roman"/>
          <w:bCs/>
          <w:sz w:val="24"/>
          <w:szCs w:val="24"/>
          <w:lang w:val="en-US"/>
        </w:rPr>
        <w:t xml:space="preserve"> </w:t>
      </w:r>
      <w:r w:rsidRPr="00D005C2">
        <w:rPr>
          <w:rFonts w:ascii="Times New Roman" w:hAnsi="Times New Roman" w:cs="Times New Roman"/>
          <w:bCs/>
          <w:i/>
          <w:sz w:val="24"/>
          <w:szCs w:val="24"/>
          <w:lang w:val="en-US"/>
        </w:rPr>
        <w:t>Democracy Index 2012</w:t>
      </w:r>
      <w:r w:rsidR="00E02DE2" w:rsidRPr="00D005C2">
        <w:rPr>
          <w:rFonts w:ascii="Times New Roman" w:hAnsi="Times New Roman" w:cs="Times New Roman"/>
          <w:bCs/>
          <w:i/>
          <w:sz w:val="24"/>
          <w:szCs w:val="24"/>
          <w:lang w:val="en-US"/>
        </w:rPr>
        <w:t>.</w:t>
      </w:r>
      <w:proofErr w:type="gramEnd"/>
      <w:r w:rsidR="00E02DE2" w:rsidRPr="00D005C2">
        <w:rPr>
          <w:rFonts w:ascii="Times New Roman" w:hAnsi="Times New Roman" w:cs="Times New Roman"/>
          <w:bCs/>
          <w:i/>
          <w:sz w:val="24"/>
          <w:szCs w:val="24"/>
          <w:lang w:val="en-US"/>
        </w:rPr>
        <w:t xml:space="preserve"> </w:t>
      </w:r>
      <w:r w:rsidR="00E02DE2" w:rsidRPr="00D005C2">
        <w:rPr>
          <w:rFonts w:ascii="Times New Roman" w:hAnsi="Times New Roman" w:cs="Times New Roman"/>
          <w:sz w:val="24"/>
          <w:szCs w:val="24"/>
          <w:lang w:val="en-US"/>
        </w:rPr>
        <w:t>Available at</w:t>
      </w:r>
      <w:r w:rsidR="005459B9" w:rsidRPr="00D005C2">
        <w:rPr>
          <w:rFonts w:ascii="Times New Roman" w:hAnsi="Times New Roman" w:cs="Times New Roman"/>
          <w:sz w:val="24"/>
          <w:szCs w:val="24"/>
          <w:lang w:val="en-US"/>
        </w:rPr>
        <w:t xml:space="preserve"> </w:t>
      </w:r>
      <w:hyperlink r:id="rId51" w:history="1">
        <w:r w:rsidR="00D005C2" w:rsidRPr="00D005C2">
          <w:rPr>
            <w:rStyle w:val="Hipervnculo"/>
            <w:rFonts w:ascii="Times New Roman" w:hAnsi="Times New Roman" w:cs="Times New Roman"/>
            <w:color w:val="auto"/>
            <w:sz w:val="24"/>
            <w:szCs w:val="24"/>
            <w:u w:val="none"/>
            <w:lang w:val="en-US"/>
          </w:rPr>
          <w:t>http://www.eiu.com/public/topical_report.aspx?campaignid=DemocracyIndex12</w:t>
        </w:r>
      </w:hyperlink>
      <w:r w:rsidR="00D005C2" w:rsidRPr="00D005C2">
        <w:rPr>
          <w:rFonts w:ascii="Times New Roman" w:hAnsi="Times New Roman" w:cs="Times New Roman"/>
          <w:sz w:val="24"/>
          <w:szCs w:val="24"/>
          <w:lang w:val="en-US"/>
        </w:rPr>
        <w:t xml:space="preserve"> (acces</w:t>
      </w:r>
      <w:r w:rsidR="00D1004D">
        <w:rPr>
          <w:rFonts w:ascii="Times New Roman" w:hAnsi="Times New Roman" w:cs="Times New Roman"/>
          <w:sz w:val="24"/>
          <w:szCs w:val="24"/>
          <w:lang w:val="en-US"/>
        </w:rPr>
        <w:t>s</w:t>
      </w:r>
      <w:r w:rsidR="00D005C2" w:rsidRPr="00D005C2">
        <w:rPr>
          <w:rFonts w:ascii="Times New Roman" w:hAnsi="Times New Roman" w:cs="Times New Roman"/>
          <w:sz w:val="24"/>
          <w:szCs w:val="24"/>
          <w:lang w:val="en-US"/>
        </w:rPr>
        <w:t>ed 1 February 2016).</w:t>
      </w:r>
    </w:p>
    <w:p w:rsidR="007769CC" w:rsidRPr="00D005C2" w:rsidRDefault="008843C4" w:rsidP="00D005C2">
      <w:pPr>
        <w:spacing w:line="480" w:lineRule="auto"/>
        <w:jc w:val="both"/>
        <w:rPr>
          <w:rFonts w:ascii="Times New Roman" w:hAnsi="Times New Roman" w:cs="Times New Roman"/>
          <w:bCs/>
          <w:i/>
          <w:sz w:val="24"/>
          <w:szCs w:val="24"/>
          <w:lang w:val="en-US"/>
        </w:rPr>
      </w:pPr>
      <w:proofErr w:type="gramStart"/>
      <w:r w:rsidRPr="00D005C2">
        <w:rPr>
          <w:rFonts w:ascii="Times New Roman" w:hAnsi="Times New Roman" w:cs="Times New Roman"/>
          <w:sz w:val="24"/>
          <w:szCs w:val="24"/>
          <w:lang w:val="en-US"/>
        </w:rPr>
        <w:t>The Economist Intelligence Unit</w:t>
      </w:r>
      <w:r w:rsidRPr="00D005C2">
        <w:rPr>
          <w:rFonts w:ascii="Times New Roman" w:hAnsi="Times New Roman" w:cs="Times New Roman"/>
          <w:bCs/>
          <w:sz w:val="24"/>
          <w:szCs w:val="24"/>
          <w:lang w:val="en-US"/>
        </w:rPr>
        <w:t xml:space="preserve"> (2011)</w:t>
      </w:r>
      <w:r w:rsidR="007B6A16">
        <w:rPr>
          <w:rFonts w:ascii="Times New Roman" w:hAnsi="Times New Roman" w:cs="Times New Roman"/>
          <w:bCs/>
          <w:sz w:val="24"/>
          <w:szCs w:val="24"/>
          <w:lang w:val="en-US"/>
        </w:rPr>
        <w:t>,</w:t>
      </w:r>
      <w:r w:rsidRPr="00D005C2">
        <w:rPr>
          <w:rFonts w:ascii="Times New Roman" w:hAnsi="Times New Roman" w:cs="Times New Roman"/>
          <w:bCs/>
          <w:sz w:val="24"/>
          <w:szCs w:val="24"/>
          <w:lang w:val="en-US"/>
        </w:rPr>
        <w:t xml:space="preserve"> </w:t>
      </w:r>
      <w:r w:rsidRPr="00D005C2">
        <w:rPr>
          <w:rFonts w:ascii="Times New Roman" w:hAnsi="Times New Roman" w:cs="Times New Roman"/>
          <w:bCs/>
          <w:i/>
          <w:sz w:val="24"/>
          <w:szCs w:val="24"/>
          <w:lang w:val="en-US"/>
        </w:rPr>
        <w:t>Democracy Index 2011.</w:t>
      </w:r>
      <w:proofErr w:type="gramEnd"/>
      <w:r w:rsidR="00E02DE2" w:rsidRPr="00D005C2">
        <w:rPr>
          <w:rFonts w:ascii="Times New Roman" w:hAnsi="Times New Roman" w:cs="Times New Roman"/>
          <w:bCs/>
          <w:i/>
          <w:sz w:val="24"/>
          <w:szCs w:val="24"/>
          <w:lang w:val="en-US"/>
        </w:rPr>
        <w:t xml:space="preserve"> </w:t>
      </w:r>
      <w:r w:rsidR="00E02DE2" w:rsidRPr="00D005C2">
        <w:rPr>
          <w:rFonts w:ascii="Times New Roman" w:hAnsi="Times New Roman" w:cs="Times New Roman"/>
          <w:sz w:val="24"/>
          <w:szCs w:val="24"/>
          <w:lang w:val="en-US"/>
        </w:rPr>
        <w:t>Available at</w:t>
      </w:r>
      <w:r w:rsidR="007769CC" w:rsidRPr="00D005C2">
        <w:rPr>
          <w:rFonts w:ascii="Times New Roman" w:hAnsi="Times New Roman" w:cs="Times New Roman"/>
          <w:bCs/>
          <w:sz w:val="24"/>
          <w:szCs w:val="24"/>
          <w:lang w:val="en-US"/>
        </w:rPr>
        <w:t xml:space="preserve"> </w:t>
      </w:r>
      <w:hyperlink r:id="rId52" w:history="1">
        <w:r w:rsidR="00D005C2" w:rsidRPr="00D005C2">
          <w:rPr>
            <w:rStyle w:val="Hipervnculo"/>
            <w:rFonts w:ascii="Times New Roman" w:hAnsi="Times New Roman" w:cs="Times New Roman"/>
            <w:bCs/>
            <w:color w:val="auto"/>
            <w:sz w:val="24"/>
            <w:szCs w:val="24"/>
            <w:u w:val="none"/>
            <w:lang w:val="en-US"/>
          </w:rPr>
          <w:t>http://www.eiu.com/public/topical_report.aspx?campaignid=DemocracyIndex2011</w:t>
        </w:r>
      </w:hyperlink>
      <w:r w:rsidR="00D005C2" w:rsidRPr="00D005C2">
        <w:rPr>
          <w:rFonts w:ascii="Times New Roman" w:hAnsi="Times New Roman" w:cs="Times New Roman"/>
          <w:bCs/>
          <w:sz w:val="24"/>
          <w:szCs w:val="24"/>
          <w:lang w:val="en-US"/>
        </w:rPr>
        <w:t xml:space="preserve"> </w:t>
      </w:r>
      <w:r w:rsidR="00D005C2" w:rsidRPr="00D005C2">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sidR="00D005C2" w:rsidRPr="00D005C2">
        <w:rPr>
          <w:rFonts w:ascii="Times New Roman" w:hAnsi="Times New Roman" w:cs="Times New Roman"/>
          <w:sz w:val="24"/>
          <w:szCs w:val="24"/>
          <w:lang w:val="en-US"/>
        </w:rPr>
        <w:t>ed 1 February 2016).</w:t>
      </w:r>
    </w:p>
    <w:p w:rsidR="008843C4" w:rsidRDefault="007769CC" w:rsidP="007769CC">
      <w:pPr>
        <w:spacing w:line="480" w:lineRule="auto"/>
        <w:jc w:val="both"/>
        <w:rPr>
          <w:rFonts w:ascii="Times New Roman" w:hAnsi="Times New Roman" w:cs="Times New Roman"/>
          <w:sz w:val="24"/>
          <w:szCs w:val="24"/>
          <w:lang w:val="en-US"/>
        </w:rPr>
      </w:pPr>
      <w:r w:rsidRPr="007769CC">
        <w:rPr>
          <w:rFonts w:ascii="Times New Roman" w:hAnsi="Times New Roman" w:cs="Times New Roman"/>
          <w:bCs/>
          <w:sz w:val="24"/>
          <w:szCs w:val="24"/>
          <w:lang w:val="en-US"/>
        </w:rPr>
        <w:lastRenderedPageBreak/>
        <w:t>Valeri, Marc (2012)</w:t>
      </w:r>
      <w:r w:rsidR="007B6A16">
        <w:rPr>
          <w:rFonts w:ascii="Times New Roman" w:hAnsi="Times New Roman" w:cs="Times New Roman"/>
          <w:bCs/>
          <w:sz w:val="24"/>
          <w:szCs w:val="24"/>
          <w:lang w:val="en-US"/>
        </w:rPr>
        <w:t>,</w:t>
      </w:r>
      <w:r w:rsidRPr="007769CC">
        <w:rPr>
          <w:rFonts w:ascii="Times New Roman" w:hAnsi="Times New Roman" w:cs="Times New Roman"/>
          <w:bCs/>
          <w:sz w:val="24"/>
          <w:szCs w:val="24"/>
          <w:lang w:val="en-US"/>
        </w:rPr>
        <w:t xml:space="preserve"> ELECTION REPORT: </w:t>
      </w:r>
      <w:r w:rsidRPr="007769CC">
        <w:rPr>
          <w:rFonts w:ascii="Times New Roman" w:hAnsi="Times New Roman" w:cs="Times New Roman"/>
          <w:sz w:val="24"/>
          <w:szCs w:val="24"/>
          <w:lang w:val="en-US"/>
        </w:rPr>
        <w:t xml:space="preserve"> </w:t>
      </w:r>
      <w:r w:rsidRPr="007769CC">
        <w:rPr>
          <w:rFonts w:ascii="Times New Roman" w:hAnsi="Times New Roman" w:cs="Times New Roman"/>
          <w:bCs/>
          <w:sz w:val="24"/>
          <w:szCs w:val="24"/>
          <w:lang w:val="en-US"/>
        </w:rPr>
        <w:t xml:space="preserve">OMAN/Consultative Council </w:t>
      </w:r>
      <w:r w:rsidRPr="007769CC">
        <w:rPr>
          <w:rFonts w:ascii="Times New Roman" w:hAnsi="Times New Roman" w:cs="Times New Roman"/>
          <w:sz w:val="24"/>
          <w:szCs w:val="24"/>
          <w:lang w:val="en-US"/>
        </w:rPr>
        <w:t xml:space="preserve">15 October 2011. OPEMAM. Available at </w:t>
      </w:r>
      <w:hyperlink r:id="rId53" w:history="1">
        <w:r w:rsidRPr="007769CC">
          <w:rPr>
            <w:rStyle w:val="Hipervnculo"/>
            <w:rFonts w:ascii="Times New Roman" w:hAnsi="Times New Roman" w:cs="Times New Roman"/>
            <w:bCs/>
            <w:color w:val="auto"/>
            <w:sz w:val="24"/>
            <w:szCs w:val="24"/>
            <w:u w:val="none"/>
            <w:lang w:val="en-US"/>
          </w:rPr>
          <w:t>http://www.opemam.org/sites/default/files/ER-Oman-Consultative-Council-2011.pdf</w:t>
        </w:r>
      </w:hyperlink>
      <w:r w:rsidRPr="007769CC">
        <w:rPr>
          <w:rFonts w:ascii="Times New Roman" w:hAnsi="Times New Roman" w:cs="Times New Roman"/>
          <w:bCs/>
          <w:sz w:val="24"/>
          <w:szCs w:val="24"/>
          <w:lang w:val="en-US"/>
        </w:rPr>
        <w:t xml:space="preserve"> </w:t>
      </w:r>
      <w:r w:rsidRPr="007769CC">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sidRPr="007769CC">
        <w:rPr>
          <w:rFonts w:ascii="Times New Roman" w:hAnsi="Times New Roman" w:cs="Times New Roman"/>
          <w:sz w:val="24"/>
          <w:szCs w:val="24"/>
          <w:lang w:val="en-US"/>
        </w:rPr>
        <w:t>ed 8 March 2016).</w:t>
      </w:r>
    </w:p>
    <w:p w:rsidR="007B6A16" w:rsidRPr="007B6A16" w:rsidRDefault="007B6A16" w:rsidP="007B6A16">
      <w:pPr>
        <w:autoSpaceDE w:val="0"/>
        <w:autoSpaceDN w:val="0"/>
        <w:adjustRightInd w:val="0"/>
        <w:spacing w:line="480" w:lineRule="auto"/>
        <w:rPr>
          <w:rFonts w:ascii="Times New Roman" w:eastAsia="ArialMT" w:hAnsi="Times New Roman" w:cs="Times New Roman"/>
          <w:sz w:val="24"/>
          <w:szCs w:val="24"/>
          <w:lang w:val="en-US"/>
        </w:rPr>
      </w:pPr>
      <w:r>
        <w:rPr>
          <w:rFonts w:ascii="Times New Roman" w:eastAsia="ArialMT" w:hAnsi="Times New Roman" w:cs="Times New Roman"/>
          <w:sz w:val="24"/>
          <w:szCs w:val="24"/>
          <w:lang w:val="en-US"/>
        </w:rPr>
        <w:t xml:space="preserve">Van Ham, </w:t>
      </w:r>
      <w:r w:rsidRPr="00C402D5">
        <w:rPr>
          <w:rFonts w:ascii="Times New Roman" w:eastAsia="ArialMT" w:hAnsi="Times New Roman" w:cs="Times New Roman"/>
          <w:sz w:val="24"/>
          <w:szCs w:val="24"/>
          <w:lang w:val="en-US"/>
        </w:rPr>
        <w:t xml:space="preserve">Carolien and Staffan I. Lindberg (2015), </w:t>
      </w:r>
      <w:r w:rsidRPr="007B6A16">
        <w:rPr>
          <w:lang w:val="en-US"/>
        </w:rPr>
        <w:t>‘</w:t>
      </w:r>
      <w:r w:rsidRPr="00C402D5">
        <w:rPr>
          <w:rFonts w:ascii="Times New Roman" w:eastAsia="ArialMT" w:hAnsi="Times New Roman" w:cs="Times New Roman"/>
          <w:sz w:val="24"/>
          <w:szCs w:val="24"/>
          <w:lang w:val="en-US"/>
        </w:rPr>
        <w:t>From Sticks to Carrots: Electoral Manipulation in Africa, 1986–2012</w:t>
      </w:r>
      <w:r w:rsidRPr="007B6A16">
        <w:rPr>
          <w:lang w:val="en-US"/>
        </w:rPr>
        <w:t>’</w:t>
      </w:r>
      <w:r w:rsidRPr="00C402D5">
        <w:rPr>
          <w:rFonts w:ascii="Times New Roman" w:eastAsia="ArialMT" w:hAnsi="Times New Roman" w:cs="Times New Roman"/>
          <w:sz w:val="24"/>
          <w:szCs w:val="24"/>
          <w:lang w:val="en-US"/>
        </w:rPr>
        <w:t xml:space="preserve">, </w:t>
      </w:r>
      <w:r w:rsidRPr="00C402D5">
        <w:rPr>
          <w:rFonts w:ascii="Times New Roman" w:eastAsia="ArialMT" w:hAnsi="Times New Roman" w:cs="Times New Roman"/>
          <w:i/>
          <w:sz w:val="24"/>
          <w:szCs w:val="24"/>
          <w:lang w:val="en-US"/>
        </w:rPr>
        <w:t>Government and Opposition</w:t>
      </w:r>
      <w:r w:rsidRPr="00C402D5">
        <w:rPr>
          <w:rFonts w:ascii="Times New Roman" w:eastAsia="ArialMT" w:hAnsi="Times New Roman" w:cs="Times New Roman"/>
          <w:sz w:val="24"/>
          <w:szCs w:val="24"/>
          <w:lang w:val="en-US"/>
        </w:rPr>
        <w:t>, 50: 521-548</w:t>
      </w:r>
    </w:p>
    <w:p w:rsidR="00D005C2" w:rsidRPr="007769CC" w:rsidRDefault="00D005C2" w:rsidP="007B6A16">
      <w:pPr>
        <w:spacing w:line="480" w:lineRule="auto"/>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Varieties of Democracy (2016)</w:t>
      </w:r>
      <w:r w:rsidR="007B6A1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E7DE3">
        <w:rPr>
          <w:rFonts w:ascii="Times New Roman" w:hAnsi="Times New Roman" w:cs="Times New Roman"/>
          <w:i/>
          <w:color w:val="051F22"/>
          <w:sz w:val="24"/>
          <w:szCs w:val="24"/>
          <w:lang w:val="en-US"/>
        </w:rPr>
        <w:t>Electoral Democracy Index, V-Dem [Country-Year/Country-Date] Datatset</w:t>
      </w:r>
      <w:r w:rsidRPr="003E7DE3">
        <w:rPr>
          <w:rFonts w:ascii="Times New Roman" w:hAnsi="Times New Roman" w:cs="Times New Roman"/>
          <w:i/>
          <w:sz w:val="24"/>
          <w:szCs w:val="24"/>
          <w:lang w:val="en-US"/>
        </w:rPr>
        <w:t xml:space="preserve"> </w:t>
      </w:r>
      <w:r w:rsidRPr="003E7DE3">
        <w:rPr>
          <w:rFonts w:ascii="Times New Roman" w:hAnsi="Times New Roman" w:cs="Times New Roman"/>
          <w:i/>
          <w:color w:val="051F22"/>
          <w:sz w:val="24"/>
          <w:szCs w:val="24"/>
          <w:lang w:val="en-US"/>
        </w:rPr>
        <w:t>v5.</w:t>
      </w:r>
      <w:proofErr w:type="gramEnd"/>
      <w:r w:rsidRPr="00D005C2">
        <w:rPr>
          <w:lang w:val="en-US"/>
        </w:rPr>
        <w:t xml:space="preserve"> </w:t>
      </w:r>
      <w:r w:rsidR="004A487C" w:rsidRPr="007769CC">
        <w:rPr>
          <w:rFonts w:ascii="Times New Roman" w:hAnsi="Times New Roman" w:cs="Times New Roman"/>
          <w:sz w:val="24"/>
          <w:szCs w:val="24"/>
          <w:lang w:val="en-US"/>
        </w:rPr>
        <w:t xml:space="preserve">Available at </w:t>
      </w:r>
      <w:r w:rsidRPr="004A487C">
        <w:rPr>
          <w:rFonts w:ascii="Times New Roman" w:hAnsi="Times New Roman" w:cs="Times New Roman"/>
          <w:color w:val="051F22"/>
          <w:sz w:val="24"/>
          <w:szCs w:val="24"/>
          <w:lang w:val="en-US"/>
        </w:rPr>
        <w:t>https://v-dem.net/es/data</w:t>
      </w:r>
      <w:proofErr w:type="gramStart"/>
      <w:r w:rsidRPr="004A487C">
        <w:rPr>
          <w:rFonts w:ascii="Times New Roman" w:hAnsi="Times New Roman" w:cs="Times New Roman"/>
          <w:color w:val="051F22"/>
          <w:sz w:val="24"/>
          <w:szCs w:val="24"/>
          <w:lang w:val="en-US"/>
        </w:rPr>
        <w:t>/</w:t>
      </w:r>
      <w:r w:rsidR="004A487C" w:rsidRPr="007769CC">
        <w:rPr>
          <w:rFonts w:ascii="Times New Roman" w:hAnsi="Times New Roman" w:cs="Times New Roman"/>
          <w:sz w:val="24"/>
          <w:szCs w:val="24"/>
          <w:lang w:val="en-US"/>
        </w:rPr>
        <w:t>(</w:t>
      </w:r>
      <w:proofErr w:type="gramEnd"/>
      <w:r w:rsidR="004A487C">
        <w:rPr>
          <w:rFonts w:ascii="Times New Roman" w:hAnsi="Times New Roman" w:cs="Times New Roman"/>
          <w:sz w:val="24"/>
          <w:szCs w:val="24"/>
          <w:lang w:val="en-US"/>
        </w:rPr>
        <w:t>acces</w:t>
      </w:r>
      <w:r w:rsidR="00D1004D">
        <w:rPr>
          <w:rFonts w:ascii="Times New Roman" w:hAnsi="Times New Roman" w:cs="Times New Roman"/>
          <w:sz w:val="24"/>
          <w:szCs w:val="24"/>
          <w:lang w:val="en-US"/>
        </w:rPr>
        <w:t>s</w:t>
      </w:r>
      <w:r w:rsidR="004A487C">
        <w:rPr>
          <w:rFonts w:ascii="Times New Roman" w:hAnsi="Times New Roman" w:cs="Times New Roman"/>
          <w:sz w:val="24"/>
          <w:szCs w:val="24"/>
          <w:lang w:val="en-US"/>
        </w:rPr>
        <w:t>ed 2</w:t>
      </w:r>
      <w:r w:rsidR="004A487C" w:rsidRPr="007769CC">
        <w:rPr>
          <w:rFonts w:ascii="Times New Roman" w:hAnsi="Times New Roman" w:cs="Times New Roman"/>
          <w:sz w:val="24"/>
          <w:szCs w:val="24"/>
          <w:lang w:val="en-US"/>
        </w:rPr>
        <w:t xml:space="preserve"> March 2016).</w:t>
      </w:r>
    </w:p>
    <w:p w:rsidR="00611216" w:rsidRPr="00E02DE2" w:rsidRDefault="00611216" w:rsidP="00611216">
      <w:pPr>
        <w:autoSpaceDE w:val="0"/>
        <w:autoSpaceDN w:val="0"/>
        <w:adjustRightInd w:val="0"/>
        <w:spacing w:line="480" w:lineRule="auto"/>
        <w:jc w:val="both"/>
        <w:rPr>
          <w:rFonts w:ascii="Verdana" w:hAnsi="Verdana" w:cs="Verdana"/>
          <w:color w:val="000000"/>
          <w:sz w:val="28"/>
          <w:szCs w:val="28"/>
          <w:lang w:val="en-US"/>
        </w:rPr>
      </w:pPr>
      <w:r w:rsidRPr="007B6A16">
        <w:rPr>
          <w:rFonts w:ascii="Times New Roman" w:hAnsi="Times New Roman" w:cs="Times New Roman"/>
          <w:color w:val="000000"/>
          <w:sz w:val="24"/>
          <w:szCs w:val="24"/>
        </w:rPr>
        <w:t>Zaccara, Luciano (2009)</w:t>
      </w:r>
      <w:r w:rsidR="007B6A16" w:rsidRPr="007B6A16">
        <w:rPr>
          <w:rFonts w:ascii="Times New Roman" w:hAnsi="Times New Roman" w:cs="Times New Roman"/>
          <w:color w:val="000000"/>
          <w:sz w:val="24"/>
          <w:szCs w:val="24"/>
        </w:rPr>
        <w:t>,</w:t>
      </w:r>
      <w:r w:rsidRPr="007B6A16">
        <w:rPr>
          <w:rFonts w:ascii="Times New Roman" w:hAnsi="Times New Roman" w:cs="Times New Roman"/>
          <w:color w:val="000000"/>
          <w:sz w:val="24"/>
          <w:szCs w:val="24"/>
        </w:rPr>
        <w:t xml:space="preserve"> </w:t>
      </w:r>
      <w:r w:rsidRPr="007B6A16">
        <w:rPr>
          <w:rFonts w:ascii="Times New Roman" w:hAnsi="Times New Roman" w:cs="Times New Roman"/>
          <w:bCs/>
          <w:i/>
          <w:color w:val="000000"/>
          <w:sz w:val="24"/>
          <w:szCs w:val="24"/>
        </w:rPr>
        <w:t xml:space="preserve">FICHA ELECTORAL: IRAN/Presidenciales </w:t>
      </w:r>
      <w:r w:rsidRPr="007B6A16">
        <w:rPr>
          <w:rFonts w:ascii="Times New Roman" w:hAnsi="Times New Roman" w:cs="Times New Roman"/>
          <w:i/>
          <w:color w:val="000000"/>
          <w:sz w:val="24"/>
          <w:szCs w:val="24"/>
        </w:rPr>
        <w:t xml:space="preserve">12 </w:t>
      </w:r>
      <w:r w:rsidRPr="00611216">
        <w:rPr>
          <w:rFonts w:ascii="Times New Roman" w:hAnsi="Times New Roman" w:cs="Times New Roman"/>
          <w:i/>
          <w:color w:val="000000"/>
          <w:sz w:val="24"/>
          <w:szCs w:val="24"/>
        </w:rPr>
        <w:t>de junio 2009.</w:t>
      </w:r>
      <w:r w:rsidRPr="00611216">
        <w:rPr>
          <w:rFonts w:ascii="Times New Roman" w:hAnsi="Times New Roman" w:cs="Times New Roman"/>
          <w:color w:val="000000"/>
          <w:sz w:val="24"/>
          <w:szCs w:val="24"/>
        </w:rPr>
        <w:t xml:space="preserve"> </w:t>
      </w:r>
      <w:proofErr w:type="gramStart"/>
      <w:r w:rsidRPr="00611216">
        <w:rPr>
          <w:rFonts w:ascii="Times New Roman" w:hAnsi="Times New Roman" w:cs="Times New Roman"/>
          <w:color w:val="000000"/>
          <w:sz w:val="24"/>
          <w:szCs w:val="24"/>
          <w:lang w:val="en-US"/>
        </w:rPr>
        <w:t>OPEMAM.</w:t>
      </w:r>
      <w:proofErr w:type="gramEnd"/>
      <w:r w:rsidRPr="00611216">
        <w:rPr>
          <w:rFonts w:ascii="Times New Roman" w:hAnsi="Times New Roman" w:cs="Times New Roman"/>
          <w:color w:val="000000"/>
          <w:sz w:val="24"/>
          <w:szCs w:val="24"/>
          <w:lang w:val="en-US"/>
        </w:rPr>
        <w:t xml:space="preserve"> </w:t>
      </w:r>
      <w:r w:rsidRPr="00FE6734">
        <w:rPr>
          <w:rFonts w:ascii="Times New Roman" w:hAnsi="Times New Roman" w:cs="Times New Roman"/>
          <w:sz w:val="24"/>
          <w:szCs w:val="24"/>
          <w:lang w:val="en-US"/>
        </w:rPr>
        <w:t xml:space="preserve">Available </w:t>
      </w:r>
      <w:proofErr w:type="gramStart"/>
      <w:r w:rsidRPr="00FE6734">
        <w:rPr>
          <w:rFonts w:ascii="Times New Roman" w:hAnsi="Times New Roman" w:cs="Times New Roman"/>
          <w:sz w:val="24"/>
          <w:szCs w:val="24"/>
          <w:lang w:val="en-US"/>
        </w:rPr>
        <w:t>at</w:t>
      </w:r>
      <w:r>
        <w:rPr>
          <w:rFonts w:ascii="Times New Roman" w:hAnsi="Times New Roman" w:cs="Times New Roman"/>
          <w:sz w:val="24"/>
          <w:szCs w:val="24"/>
          <w:lang w:val="en-US"/>
        </w:rPr>
        <w:t xml:space="preserve"> </w:t>
      </w:r>
      <w:r w:rsidRPr="00611216">
        <w:rPr>
          <w:rFonts w:ascii="Times New Roman" w:hAnsi="Times New Roman" w:cs="Times New Roman"/>
          <w:color w:val="000000"/>
          <w:sz w:val="24"/>
          <w:szCs w:val="24"/>
          <w:lang w:val="en-US"/>
        </w:rPr>
        <w:t xml:space="preserve"> </w:t>
      </w:r>
      <w:proofErr w:type="gramEnd"/>
      <w:r w:rsidR="00510845" w:rsidRPr="00611216">
        <w:rPr>
          <w:rFonts w:ascii="Times New Roman" w:hAnsi="Times New Roman" w:cs="Times New Roman"/>
          <w:sz w:val="24"/>
          <w:szCs w:val="24"/>
        </w:rPr>
        <w:fldChar w:fldCharType="begin"/>
      </w:r>
      <w:r w:rsidRPr="00611216">
        <w:rPr>
          <w:rFonts w:ascii="Times New Roman" w:hAnsi="Times New Roman" w:cs="Times New Roman"/>
          <w:sz w:val="24"/>
          <w:szCs w:val="24"/>
          <w:lang w:val="en-US"/>
        </w:rPr>
        <w:instrText>HYPERLINK "http://www.opemam.org/sites/default/files/FE-Iran_Presidenciales_2009.pdf"</w:instrText>
      </w:r>
      <w:r w:rsidR="00510845" w:rsidRPr="00611216">
        <w:rPr>
          <w:rFonts w:ascii="Times New Roman" w:hAnsi="Times New Roman" w:cs="Times New Roman"/>
          <w:sz w:val="24"/>
          <w:szCs w:val="24"/>
        </w:rPr>
        <w:fldChar w:fldCharType="separate"/>
      </w:r>
      <w:r w:rsidRPr="00611216">
        <w:rPr>
          <w:rStyle w:val="Hipervnculo"/>
          <w:rFonts w:ascii="Times New Roman" w:hAnsi="Times New Roman" w:cs="Times New Roman"/>
          <w:color w:val="auto"/>
          <w:sz w:val="24"/>
          <w:szCs w:val="24"/>
          <w:u w:val="none"/>
          <w:lang w:val="en-US"/>
        </w:rPr>
        <w:t>http://www.opemam.org/sites/default/files/FE-Iran_Presidenciales_2009.pdf</w:t>
      </w:r>
      <w:r w:rsidR="00510845" w:rsidRPr="00611216">
        <w:rPr>
          <w:rFonts w:ascii="Times New Roman" w:hAnsi="Times New Roman" w:cs="Times New Roman"/>
          <w:sz w:val="24"/>
          <w:szCs w:val="24"/>
        </w:rPr>
        <w:fldChar w:fldCharType="end"/>
      </w:r>
      <w:r w:rsidRPr="00611216">
        <w:rPr>
          <w:rFonts w:ascii="Times New Roman" w:hAnsi="Times New Roman" w:cs="Times New Roman"/>
          <w:sz w:val="24"/>
          <w:szCs w:val="24"/>
          <w:lang w:val="en-US"/>
        </w:rPr>
        <w:t xml:space="preserve"> (acces</w:t>
      </w:r>
      <w:r w:rsidR="00D1004D">
        <w:rPr>
          <w:rFonts w:ascii="Times New Roman" w:hAnsi="Times New Roman" w:cs="Times New Roman"/>
          <w:sz w:val="24"/>
          <w:szCs w:val="24"/>
          <w:lang w:val="en-US"/>
        </w:rPr>
        <w:t>s</w:t>
      </w:r>
      <w:r w:rsidRPr="00611216">
        <w:rPr>
          <w:rFonts w:ascii="Times New Roman" w:hAnsi="Times New Roman" w:cs="Times New Roman"/>
          <w:sz w:val="24"/>
          <w:szCs w:val="24"/>
          <w:lang w:val="en-US"/>
        </w:rPr>
        <w:t>ed 1 March 2016).</w:t>
      </w:r>
    </w:p>
    <w:p w:rsidR="006E0D86" w:rsidRPr="00611216" w:rsidRDefault="00611216" w:rsidP="00611216">
      <w:pPr>
        <w:pStyle w:val="Default"/>
        <w:spacing w:after="200" w:line="480" w:lineRule="auto"/>
        <w:jc w:val="both"/>
        <w:rPr>
          <w:lang w:val="en-US"/>
        </w:rPr>
      </w:pPr>
      <w:r w:rsidRPr="00611216">
        <w:t>Zaccara, Luciano (</w:t>
      </w:r>
      <w:r w:rsidR="006E0D86" w:rsidRPr="00611216">
        <w:t>2013</w:t>
      </w:r>
      <w:r w:rsidRPr="00611216">
        <w:t>)</w:t>
      </w:r>
      <w:r w:rsidR="007B6A16">
        <w:t>,</w:t>
      </w:r>
      <w:r w:rsidRPr="00611216">
        <w:t xml:space="preserve"> </w:t>
      </w:r>
      <w:r w:rsidRPr="00611216">
        <w:rPr>
          <w:i/>
        </w:rPr>
        <w:t>Post-electoral analysi</w:t>
      </w:r>
      <w:r w:rsidR="006E0D86" w:rsidRPr="00611216">
        <w:rPr>
          <w:i/>
        </w:rPr>
        <w:t xml:space="preserve">s </w:t>
      </w:r>
      <w:r w:rsidR="006E0D86" w:rsidRPr="00611216">
        <w:rPr>
          <w:bCs/>
          <w:i/>
        </w:rPr>
        <w:t>IRAN</w:t>
      </w:r>
      <w:r w:rsidRPr="00611216">
        <w:rPr>
          <w:bCs/>
          <w:i/>
        </w:rPr>
        <w:t xml:space="preserve">. </w:t>
      </w:r>
      <w:r w:rsidR="006E0D86" w:rsidRPr="00611216">
        <w:rPr>
          <w:bCs/>
          <w:i/>
        </w:rPr>
        <w:t>Elecciones presidenciales 14 de junio de 2013</w:t>
      </w:r>
      <w:r w:rsidRPr="00611216">
        <w:rPr>
          <w:bCs/>
        </w:rPr>
        <w:t xml:space="preserve">. </w:t>
      </w:r>
      <w:proofErr w:type="gramStart"/>
      <w:r w:rsidRPr="00611216">
        <w:rPr>
          <w:bCs/>
          <w:lang w:val="en-US"/>
        </w:rPr>
        <w:t>OPEMAM.</w:t>
      </w:r>
      <w:proofErr w:type="gramEnd"/>
      <w:r w:rsidRPr="00611216">
        <w:rPr>
          <w:bCs/>
          <w:lang w:val="en-US"/>
        </w:rPr>
        <w:t xml:space="preserve"> </w:t>
      </w:r>
      <w:r w:rsidR="006E0D86" w:rsidRPr="00611216">
        <w:rPr>
          <w:lang w:val="en-US"/>
        </w:rPr>
        <w:t xml:space="preserve"> </w:t>
      </w:r>
      <w:r w:rsidRPr="00611216">
        <w:rPr>
          <w:lang w:val="en-US"/>
        </w:rPr>
        <w:t xml:space="preserve">Available at </w:t>
      </w:r>
      <w:hyperlink r:id="rId54" w:history="1">
        <w:r w:rsidR="006E0D86" w:rsidRPr="00611216">
          <w:rPr>
            <w:rStyle w:val="Hipervnculo"/>
            <w:bCs/>
            <w:color w:val="auto"/>
            <w:u w:val="none"/>
            <w:lang w:val="en-US"/>
          </w:rPr>
          <w:t>http://www.opemam.org/sites/default/files/Analisis%20post%20electoral%20Iran%202013.pdf</w:t>
        </w:r>
      </w:hyperlink>
      <w:r w:rsidR="006E0D86" w:rsidRPr="00611216">
        <w:rPr>
          <w:bCs/>
          <w:lang w:val="en-US"/>
        </w:rPr>
        <w:t xml:space="preserve"> </w:t>
      </w:r>
      <w:r w:rsidRPr="00FE6734">
        <w:rPr>
          <w:color w:val="auto"/>
          <w:lang w:val="en-US"/>
        </w:rPr>
        <w:t>(</w:t>
      </w:r>
      <w:r>
        <w:rPr>
          <w:lang w:val="en-US"/>
        </w:rPr>
        <w:t>acces</w:t>
      </w:r>
      <w:r w:rsidR="00D1004D">
        <w:rPr>
          <w:lang w:val="en-US"/>
        </w:rPr>
        <w:t>s</w:t>
      </w:r>
      <w:r>
        <w:rPr>
          <w:lang w:val="en-US"/>
        </w:rPr>
        <w:t>ed 1 March</w:t>
      </w:r>
      <w:r w:rsidRPr="00FE6734">
        <w:rPr>
          <w:lang w:val="en-US"/>
        </w:rPr>
        <w:t xml:space="preserve"> 2016).</w:t>
      </w:r>
    </w:p>
    <w:p w:rsidR="008F151E" w:rsidRPr="007769CC" w:rsidRDefault="00D87629" w:rsidP="00D005C2">
      <w:pPr>
        <w:pStyle w:val="Default"/>
        <w:spacing w:after="200" w:line="480" w:lineRule="auto"/>
        <w:jc w:val="both"/>
        <w:rPr>
          <w:color w:val="auto"/>
          <w:lang w:val="en-US"/>
        </w:rPr>
      </w:pPr>
      <w:r>
        <w:rPr>
          <w:color w:val="auto"/>
        </w:rPr>
        <w:t>Zaccara Luciano and</w:t>
      </w:r>
      <w:r w:rsidRPr="00D87629">
        <w:rPr>
          <w:color w:val="auto"/>
        </w:rPr>
        <w:t xml:space="preserve"> Marta Saldaña (2015)</w:t>
      </w:r>
      <w:r w:rsidR="007B6A16">
        <w:rPr>
          <w:color w:val="auto"/>
        </w:rPr>
        <w:t>,</w:t>
      </w:r>
      <w:r w:rsidRPr="00D87629">
        <w:rPr>
          <w:color w:val="auto"/>
        </w:rPr>
        <w:t xml:space="preserve"> ‘</w:t>
      </w:r>
      <w:r w:rsidRPr="00D87629">
        <w:rPr>
          <w:bCs/>
          <w:color w:val="auto"/>
        </w:rPr>
        <w:t>Cambio y estabilidad política en las monarquías del Golfo tras la Primavera Árabe</w:t>
      </w:r>
      <w:r w:rsidRPr="00D87629">
        <w:rPr>
          <w:color w:val="auto"/>
        </w:rPr>
        <w:t xml:space="preserve">’, </w:t>
      </w:r>
      <w:r w:rsidRPr="00D87629">
        <w:rPr>
          <w:i/>
          <w:color w:val="auto"/>
        </w:rPr>
        <w:t>Revista CIDOB d’Afers Internacionals,</w:t>
      </w:r>
      <w:r w:rsidRPr="00D87629">
        <w:rPr>
          <w:color w:val="auto"/>
        </w:rPr>
        <w:t xml:space="preserve"> 109 177-199. </w:t>
      </w:r>
      <w:r w:rsidRPr="00D87629">
        <w:rPr>
          <w:color w:val="auto"/>
          <w:lang w:val="en-US"/>
        </w:rPr>
        <w:t xml:space="preserve">Available at </w:t>
      </w:r>
      <w:hyperlink r:id="rId55" w:history="1">
        <w:r w:rsidRPr="00D87629">
          <w:rPr>
            <w:rStyle w:val="Hipervnculo"/>
            <w:color w:val="auto"/>
            <w:u w:val="none"/>
            <w:lang w:val="en-US"/>
          </w:rPr>
          <w:t>http://www.cidob.org/es/articulos/revista_cidob_d_afers_internacionals/109/cambio_y_estabilidad_politica_en_las_monarquias_del_golfo_tras_la_primavera_arabe</w:t>
        </w:r>
      </w:hyperlink>
      <w:r w:rsidRPr="00D87629">
        <w:rPr>
          <w:color w:val="auto"/>
          <w:lang w:val="en-US"/>
        </w:rPr>
        <w:t xml:space="preserve"> (</w:t>
      </w:r>
      <w:r w:rsidRPr="00D87629">
        <w:rPr>
          <w:lang w:val="en-US"/>
        </w:rPr>
        <w:t>acces</w:t>
      </w:r>
      <w:r w:rsidR="00D1004D">
        <w:rPr>
          <w:lang w:val="en-US"/>
        </w:rPr>
        <w:t>s</w:t>
      </w:r>
      <w:r w:rsidRPr="00D87629">
        <w:rPr>
          <w:lang w:val="en-US"/>
        </w:rPr>
        <w:t>ed 8 March 2016).</w:t>
      </w:r>
    </w:p>
    <w:sectPr w:rsidR="008F151E" w:rsidRPr="007769CC" w:rsidSect="005552E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C82" w:rsidRDefault="00822C82" w:rsidP="009B5544">
      <w:pPr>
        <w:spacing w:after="0" w:line="240" w:lineRule="auto"/>
      </w:pPr>
      <w:r>
        <w:separator/>
      </w:r>
    </w:p>
  </w:endnote>
  <w:endnote w:type="continuationSeparator" w:id="0">
    <w:p w:rsidR="00822C82" w:rsidRDefault="00822C82" w:rsidP="009B5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ight Text Pro Bol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Futura Medium">
    <w:altName w:val="Futura Medium"/>
    <w:panose1 w:val="00000000000000000000"/>
    <w:charset w:val="00"/>
    <w:family w:val="swiss"/>
    <w:notTrueType/>
    <w:pitch w:val="default"/>
    <w:sig w:usb0="00000003" w:usb1="00000000" w:usb2="00000000" w:usb3="00000000" w:csb0="00000001" w:csb1="00000000"/>
  </w:font>
  <w:font w:name="Eurostile">
    <w:altName w:val="Eurostil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operHewitt-Book">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A3"/>
    <w:family w:val="auto"/>
    <w:notTrueType/>
    <w:pitch w:val="default"/>
    <w:sig w:usb0="20000001" w:usb1="00000000" w:usb2="00000000" w:usb3="00000000" w:csb0="00000100"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C82" w:rsidRDefault="00822C82" w:rsidP="009B5544">
      <w:pPr>
        <w:spacing w:after="0" w:line="240" w:lineRule="auto"/>
      </w:pPr>
      <w:r>
        <w:separator/>
      </w:r>
    </w:p>
  </w:footnote>
  <w:footnote w:type="continuationSeparator" w:id="0">
    <w:p w:rsidR="00822C82" w:rsidRDefault="00822C82" w:rsidP="009B5544">
      <w:pPr>
        <w:spacing w:after="0" w:line="240" w:lineRule="auto"/>
      </w:pPr>
      <w:r>
        <w:continuationSeparator/>
      </w:r>
    </w:p>
  </w:footnote>
  <w:footnote w:id="1">
    <w:p w:rsidR="00F05ABA" w:rsidRDefault="009B5544" w:rsidP="00F05ABA">
      <w:pPr>
        <w:pStyle w:val="Predeterminado"/>
        <w:jc w:val="both"/>
        <w:rPr>
          <w:rFonts w:ascii="Times New Roman" w:hAnsi="Times New Roman" w:cs="Times New Roman"/>
          <w:color w:val="auto"/>
          <w:sz w:val="20"/>
          <w:szCs w:val="20"/>
        </w:rPr>
      </w:pPr>
      <w:r w:rsidRPr="00D57176">
        <w:rPr>
          <w:rStyle w:val="Refdenotaalpie"/>
          <w:rFonts w:ascii="Times New Roman" w:hAnsi="Times New Roman" w:cs="Times New Roman"/>
          <w:b/>
          <w:color w:val="auto"/>
          <w:sz w:val="24"/>
          <w:szCs w:val="24"/>
        </w:rPr>
        <w:footnoteRef/>
      </w:r>
      <w:r w:rsidRPr="00D57176">
        <w:rPr>
          <w:rFonts w:ascii="Times New Roman" w:hAnsi="Times New Roman" w:cs="Times New Roman"/>
          <w:b/>
          <w:color w:val="auto"/>
          <w:sz w:val="24"/>
          <w:szCs w:val="24"/>
        </w:rPr>
        <w:t xml:space="preserve"> </w:t>
      </w:r>
      <w:r w:rsidR="00D57176" w:rsidRPr="00D57176">
        <w:rPr>
          <w:rFonts w:ascii="Times New Roman" w:hAnsi="Times New Roman" w:cs="Times New Roman"/>
          <w:b/>
          <w:color w:val="auto"/>
          <w:sz w:val="24"/>
          <w:szCs w:val="24"/>
        </w:rPr>
        <w:t xml:space="preserve"> </w:t>
      </w:r>
      <w:r w:rsidR="00D57176" w:rsidRPr="00F05ABA">
        <w:rPr>
          <w:rFonts w:ascii="Times New Roman" w:hAnsi="Times New Roman" w:cs="Times New Roman"/>
          <w:color w:val="auto"/>
          <w:sz w:val="20"/>
          <w:szCs w:val="20"/>
        </w:rPr>
        <w:t>Una ve</w:t>
      </w:r>
      <w:r w:rsidR="00AE322C">
        <w:rPr>
          <w:rFonts w:ascii="Times New Roman" w:hAnsi="Times New Roman" w:cs="Times New Roman"/>
          <w:color w:val="auto"/>
          <w:sz w:val="20"/>
          <w:szCs w:val="20"/>
        </w:rPr>
        <w:t>rsión más extensa</w:t>
      </w:r>
      <w:r w:rsidR="00D57176" w:rsidRPr="00F05ABA">
        <w:rPr>
          <w:rFonts w:ascii="Times New Roman" w:hAnsi="Times New Roman" w:cs="Times New Roman"/>
          <w:color w:val="auto"/>
          <w:sz w:val="20"/>
          <w:szCs w:val="20"/>
        </w:rPr>
        <w:t xml:space="preserve"> y en idioma inglés ha sido </w:t>
      </w:r>
      <w:r w:rsidR="00AE322C">
        <w:rPr>
          <w:rFonts w:ascii="Times New Roman" w:hAnsi="Times New Roman" w:cs="Times New Roman"/>
          <w:color w:val="auto"/>
          <w:sz w:val="20"/>
          <w:szCs w:val="20"/>
        </w:rPr>
        <w:t xml:space="preserve">previamente </w:t>
      </w:r>
      <w:r w:rsidR="00D57176" w:rsidRPr="00F05ABA">
        <w:rPr>
          <w:rFonts w:ascii="Times New Roman" w:hAnsi="Times New Roman" w:cs="Times New Roman"/>
          <w:color w:val="auto"/>
          <w:sz w:val="20"/>
          <w:szCs w:val="20"/>
        </w:rPr>
        <w:t xml:space="preserve">publicada con la siguiente referencia: Martínez Fuentes, Guadalupe (2017) “Elections and Electoral Integrity”. </w:t>
      </w:r>
      <w:r w:rsidR="00D57176" w:rsidRPr="00F05ABA">
        <w:rPr>
          <w:rFonts w:ascii="Times New Roman" w:hAnsi="Times New Roman" w:cs="Times New Roman"/>
          <w:color w:val="auto"/>
          <w:sz w:val="20"/>
          <w:szCs w:val="20"/>
          <w:lang w:val="en-US"/>
        </w:rPr>
        <w:t xml:space="preserve">In </w:t>
      </w:r>
      <w:r w:rsidR="00D57176" w:rsidRPr="00F05ABA">
        <w:rPr>
          <w:rFonts w:ascii="Times New Roman" w:hAnsi="Times New Roman" w:cs="Times New Roman"/>
          <w:i/>
          <w:color w:val="auto"/>
          <w:sz w:val="20"/>
          <w:szCs w:val="20"/>
          <w:lang w:val="en-US"/>
        </w:rPr>
        <w:t xml:space="preserve">Political Change in the Middle East and North Africa </w:t>
      </w:r>
      <w:proofErr w:type="gramStart"/>
      <w:r w:rsidR="00D57176" w:rsidRPr="00F05ABA">
        <w:rPr>
          <w:rFonts w:ascii="Times New Roman" w:hAnsi="Times New Roman" w:cs="Times New Roman"/>
          <w:i/>
          <w:color w:val="auto"/>
          <w:sz w:val="20"/>
          <w:szCs w:val="20"/>
          <w:lang w:val="en-US"/>
        </w:rPr>
        <w:t>After</w:t>
      </w:r>
      <w:proofErr w:type="gramEnd"/>
      <w:r w:rsidR="00D57176" w:rsidRPr="00F05ABA">
        <w:rPr>
          <w:rFonts w:ascii="Times New Roman" w:hAnsi="Times New Roman" w:cs="Times New Roman"/>
          <w:i/>
          <w:color w:val="auto"/>
          <w:sz w:val="20"/>
          <w:szCs w:val="20"/>
          <w:lang w:val="en-US"/>
        </w:rPr>
        <w:t xml:space="preserve"> the Arab Spring</w:t>
      </w:r>
      <w:r w:rsidR="00D57176" w:rsidRPr="00F05ABA">
        <w:rPr>
          <w:rFonts w:ascii="Times New Roman" w:hAnsi="Times New Roman" w:cs="Times New Roman"/>
          <w:color w:val="auto"/>
          <w:sz w:val="20"/>
          <w:szCs w:val="20"/>
          <w:lang w:val="en-US"/>
        </w:rPr>
        <w:t xml:space="preserve">, edited by Inmaculada Szmolka. </w:t>
      </w:r>
      <w:r w:rsidR="00D57176" w:rsidRPr="00F05ABA">
        <w:rPr>
          <w:rFonts w:ascii="Times New Roman" w:hAnsi="Times New Roman" w:cs="Times New Roman"/>
          <w:color w:val="auto"/>
          <w:sz w:val="20"/>
          <w:szCs w:val="20"/>
        </w:rPr>
        <w:t xml:space="preserve">Edinburgh: Edinburgh University Press. </w:t>
      </w:r>
    </w:p>
    <w:p w:rsidR="00F05ABA" w:rsidRDefault="00F05ABA" w:rsidP="00F05ABA">
      <w:pPr>
        <w:pStyle w:val="Predeterminado"/>
        <w:jc w:val="both"/>
      </w:pPr>
      <w:r w:rsidRPr="00F05ABA">
        <w:rPr>
          <w:rFonts w:ascii="Times New Roman" w:hAnsi="Times New Roman" w:cs="Times New Roman"/>
          <w:bCs/>
          <w:color w:val="auto"/>
          <w:sz w:val="20"/>
          <w:szCs w:val="20"/>
        </w:rPr>
        <w:t xml:space="preserve">Dicho trabajo es resultado del </w:t>
      </w:r>
      <w:r w:rsidRPr="00F05ABA">
        <w:rPr>
          <w:rFonts w:ascii="Times New Roman" w:hAnsi="Times New Roman" w:cs="Times New Roman"/>
          <w:color w:val="auto"/>
          <w:sz w:val="20"/>
          <w:szCs w:val="20"/>
        </w:rPr>
        <w:t>Proyecto financiado por el Ministerio de Economía y Competitividad “</w:t>
      </w:r>
      <w:r w:rsidRPr="00F05ABA">
        <w:rPr>
          <w:rFonts w:ascii="Times New Roman" w:hAnsi="Times New Roman" w:cs="Times New Roman"/>
          <w:bCs/>
          <w:color w:val="auto"/>
          <w:sz w:val="20"/>
          <w:szCs w:val="20"/>
        </w:rPr>
        <w:t>Persistencia del autoritarismo y procesos de cambio político en el Norte de África y Oriente Próximo: consecuencias sobre los regímenes políticos y el escenario internacional”</w:t>
      </w:r>
      <w:r>
        <w:rPr>
          <w:rFonts w:ascii="Times New Roman" w:hAnsi="Times New Roman" w:cs="Times New Roman"/>
          <w:color w:val="auto"/>
          <w:sz w:val="20"/>
          <w:szCs w:val="20"/>
        </w:rPr>
        <w:t xml:space="preserve"> (CSO2012-32917), coordinado por Inmaculada Sz</w:t>
      </w:r>
      <w:r w:rsidR="00AE322C">
        <w:rPr>
          <w:rFonts w:ascii="Times New Roman" w:hAnsi="Times New Roman" w:cs="Times New Roman"/>
          <w:color w:val="auto"/>
          <w:sz w:val="20"/>
          <w:szCs w:val="20"/>
        </w:rPr>
        <w:t>m</w:t>
      </w:r>
      <w:r>
        <w:rPr>
          <w:rFonts w:ascii="Times New Roman" w:hAnsi="Times New Roman" w:cs="Times New Roman"/>
          <w:color w:val="auto"/>
          <w:sz w:val="20"/>
          <w:szCs w:val="20"/>
        </w:rPr>
        <w:t xml:space="preserve">olka Vida. </w:t>
      </w:r>
    </w:p>
    <w:p w:rsidR="00D57176" w:rsidRPr="00F05ABA" w:rsidRDefault="00D57176" w:rsidP="00D57176">
      <w:pPr>
        <w:pStyle w:val="Ttulo1"/>
        <w:shd w:val="clear" w:color="auto" w:fill="FFFFFF"/>
        <w:spacing w:before="0" w:beforeAutospacing="0" w:after="0" w:afterAutospacing="0" w:line="300" w:lineRule="atLeast"/>
        <w:jc w:val="both"/>
        <w:rPr>
          <w:b w:val="0"/>
          <w:bCs w:val="0"/>
          <w:sz w:val="24"/>
          <w:szCs w:val="24"/>
        </w:rPr>
      </w:pPr>
    </w:p>
    <w:p w:rsidR="009B5544" w:rsidRDefault="009B5544">
      <w:pPr>
        <w:pStyle w:val="Textonotapie"/>
      </w:pPr>
    </w:p>
  </w:footnote>
  <w:footnote w:id="2">
    <w:p w:rsidR="00AE322C" w:rsidRDefault="00AE322C" w:rsidP="00AE322C">
      <w:pPr>
        <w:pStyle w:val="Textonotapie"/>
        <w:jc w:val="both"/>
      </w:pPr>
      <w:r>
        <w:rPr>
          <w:rStyle w:val="Refdenotaalpie"/>
        </w:rPr>
        <w:footnoteRef/>
      </w:r>
      <w:r w:rsidRPr="00AE322C">
        <w:rPr>
          <w:rFonts w:ascii="Times New Roman" w:eastAsia="Cambria" w:hAnsi="Times New Roman" w:cs="Times New Roman"/>
          <w:bCs/>
        </w:rPr>
        <w:t>Bahrein y Oman quedan necesariamente al margen de la catalogación debido a la limitación de datos disponibles sobre integridad electoral para el ciclo electoral 2011- 2015</w:t>
      </w:r>
      <w:r>
        <w:rPr>
          <w:rFonts w:ascii="Times New Roman" w:eastAsia="Cambria" w:hAnsi="Times New Roman" w:cs="Times New Roman"/>
          <w:bCs/>
        </w:rPr>
        <w:t xml:space="preserve"> en la fecha de finalización de este estudio.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3642A"/>
    <w:multiLevelType w:val="multilevel"/>
    <w:tmpl w:val="6B0643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2DD0BDC"/>
    <w:multiLevelType w:val="multilevel"/>
    <w:tmpl w:val="6B0643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C165AF0"/>
    <w:multiLevelType w:val="hybridMultilevel"/>
    <w:tmpl w:val="8F16A4EE"/>
    <w:lvl w:ilvl="0" w:tplc="C114CEA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4C5132"/>
    <w:multiLevelType w:val="hybridMultilevel"/>
    <w:tmpl w:val="9D50A7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0092774"/>
    <w:multiLevelType w:val="multilevel"/>
    <w:tmpl w:val="72D4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C496F"/>
    <w:multiLevelType w:val="hybridMultilevel"/>
    <w:tmpl w:val="50C28B10"/>
    <w:lvl w:ilvl="0" w:tplc="8F146D22">
      <w:start w:val="1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802E3D"/>
    <w:multiLevelType w:val="multilevel"/>
    <w:tmpl w:val="1F04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AD364C"/>
    <w:multiLevelType w:val="multilevel"/>
    <w:tmpl w:val="9EE89C6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2630C43"/>
    <w:multiLevelType w:val="multilevel"/>
    <w:tmpl w:val="0F78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9B3F18"/>
    <w:multiLevelType w:val="multilevel"/>
    <w:tmpl w:val="950A181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05D4F"/>
    <w:rsid w:val="00004A13"/>
    <w:rsid w:val="000128EA"/>
    <w:rsid w:val="00013FD8"/>
    <w:rsid w:val="000141B5"/>
    <w:rsid w:val="000174C2"/>
    <w:rsid w:val="00025D1F"/>
    <w:rsid w:val="00027400"/>
    <w:rsid w:val="000455C5"/>
    <w:rsid w:val="00051444"/>
    <w:rsid w:val="00051DDD"/>
    <w:rsid w:val="0005248D"/>
    <w:rsid w:val="000712B2"/>
    <w:rsid w:val="000739E9"/>
    <w:rsid w:val="00074AA1"/>
    <w:rsid w:val="00081A44"/>
    <w:rsid w:val="00083EC7"/>
    <w:rsid w:val="00090730"/>
    <w:rsid w:val="00091FDC"/>
    <w:rsid w:val="00096B1B"/>
    <w:rsid w:val="000A0425"/>
    <w:rsid w:val="000A48BD"/>
    <w:rsid w:val="000A5D48"/>
    <w:rsid w:val="000B5B54"/>
    <w:rsid w:val="000C010F"/>
    <w:rsid w:val="000C7B6C"/>
    <w:rsid w:val="000D3491"/>
    <w:rsid w:val="000D6B84"/>
    <w:rsid w:val="000D6E6B"/>
    <w:rsid w:val="000E406E"/>
    <w:rsid w:val="0010262C"/>
    <w:rsid w:val="00115201"/>
    <w:rsid w:val="00116E8A"/>
    <w:rsid w:val="001245F4"/>
    <w:rsid w:val="00134FC7"/>
    <w:rsid w:val="00136F2E"/>
    <w:rsid w:val="00140A96"/>
    <w:rsid w:val="001478D3"/>
    <w:rsid w:val="00147EAD"/>
    <w:rsid w:val="00153E4B"/>
    <w:rsid w:val="00157ADF"/>
    <w:rsid w:val="00163592"/>
    <w:rsid w:val="00174863"/>
    <w:rsid w:val="00182FCF"/>
    <w:rsid w:val="001A457E"/>
    <w:rsid w:val="001A6D35"/>
    <w:rsid w:val="001B1360"/>
    <w:rsid w:val="001B504E"/>
    <w:rsid w:val="001B5E4D"/>
    <w:rsid w:val="001B7CAA"/>
    <w:rsid w:val="001C4979"/>
    <w:rsid w:val="001C4D54"/>
    <w:rsid w:val="001C6722"/>
    <w:rsid w:val="001C68CF"/>
    <w:rsid w:val="001D67E9"/>
    <w:rsid w:val="001D74D0"/>
    <w:rsid w:val="001E186C"/>
    <w:rsid w:val="001F1894"/>
    <w:rsid w:val="001F1AAF"/>
    <w:rsid w:val="001F6D78"/>
    <w:rsid w:val="00205266"/>
    <w:rsid w:val="00216E21"/>
    <w:rsid w:val="00221F7F"/>
    <w:rsid w:val="0022389F"/>
    <w:rsid w:val="00223C3D"/>
    <w:rsid w:val="002312AA"/>
    <w:rsid w:val="00234924"/>
    <w:rsid w:val="00237C53"/>
    <w:rsid w:val="002441BE"/>
    <w:rsid w:val="00247040"/>
    <w:rsid w:val="002518BF"/>
    <w:rsid w:val="00252E8D"/>
    <w:rsid w:val="00257F0B"/>
    <w:rsid w:val="002638B9"/>
    <w:rsid w:val="00265BE8"/>
    <w:rsid w:val="002742C4"/>
    <w:rsid w:val="00276371"/>
    <w:rsid w:val="00283507"/>
    <w:rsid w:val="00284A36"/>
    <w:rsid w:val="0028757D"/>
    <w:rsid w:val="0029349E"/>
    <w:rsid w:val="002942FB"/>
    <w:rsid w:val="002B07CC"/>
    <w:rsid w:val="002B2BE9"/>
    <w:rsid w:val="002B7517"/>
    <w:rsid w:val="002C0674"/>
    <w:rsid w:val="002C27C7"/>
    <w:rsid w:val="002C5FA5"/>
    <w:rsid w:val="002C67B6"/>
    <w:rsid w:val="002D40F1"/>
    <w:rsid w:val="002D5685"/>
    <w:rsid w:val="002E26AA"/>
    <w:rsid w:val="002E343D"/>
    <w:rsid w:val="002E3550"/>
    <w:rsid w:val="002F108E"/>
    <w:rsid w:val="003156B4"/>
    <w:rsid w:val="00323A47"/>
    <w:rsid w:val="003244A6"/>
    <w:rsid w:val="003259C2"/>
    <w:rsid w:val="00326690"/>
    <w:rsid w:val="003278A6"/>
    <w:rsid w:val="00330E14"/>
    <w:rsid w:val="0033103A"/>
    <w:rsid w:val="00332EB0"/>
    <w:rsid w:val="00346F74"/>
    <w:rsid w:val="003471F3"/>
    <w:rsid w:val="00350A2F"/>
    <w:rsid w:val="00355D3F"/>
    <w:rsid w:val="0036098C"/>
    <w:rsid w:val="00380238"/>
    <w:rsid w:val="003873C2"/>
    <w:rsid w:val="00392C5E"/>
    <w:rsid w:val="0039305C"/>
    <w:rsid w:val="003A3638"/>
    <w:rsid w:val="003A6648"/>
    <w:rsid w:val="003B195E"/>
    <w:rsid w:val="003C557E"/>
    <w:rsid w:val="003D2D77"/>
    <w:rsid w:val="003D2E52"/>
    <w:rsid w:val="003D3DC3"/>
    <w:rsid w:val="003D5032"/>
    <w:rsid w:val="003E2B10"/>
    <w:rsid w:val="003E3C61"/>
    <w:rsid w:val="003E61BF"/>
    <w:rsid w:val="003E7DE3"/>
    <w:rsid w:val="003F0EF6"/>
    <w:rsid w:val="003F47DA"/>
    <w:rsid w:val="004041D1"/>
    <w:rsid w:val="004049E4"/>
    <w:rsid w:val="00417674"/>
    <w:rsid w:val="004211D3"/>
    <w:rsid w:val="00427981"/>
    <w:rsid w:val="00434565"/>
    <w:rsid w:val="00440335"/>
    <w:rsid w:val="00445DC0"/>
    <w:rsid w:val="004463EB"/>
    <w:rsid w:val="004532CB"/>
    <w:rsid w:val="004542E8"/>
    <w:rsid w:val="00454675"/>
    <w:rsid w:val="0045559D"/>
    <w:rsid w:val="00455772"/>
    <w:rsid w:val="00456F07"/>
    <w:rsid w:val="0046447B"/>
    <w:rsid w:val="00482F25"/>
    <w:rsid w:val="004859C5"/>
    <w:rsid w:val="0049038F"/>
    <w:rsid w:val="0049322E"/>
    <w:rsid w:val="0049634C"/>
    <w:rsid w:val="00497EEC"/>
    <w:rsid w:val="004A017E"/>
    <w:rsid w:val="004A3539"/>
    <w:rsid w:val="004A487C"/>
    <w:rsid w:val="004B454F"/>
    <w:rsid w:val="004B6C4E"/>
    <w:rsid w:val="004C1B38"/>
    <w:rsid w:val="004C4F94"/>
    <w:rsid w:val="004C77FA"/>
    <w:rsid w:val="004E34D8"/>
    <w:rsid w:val="004E5E35"/>
    <w:rsid w:val="004E655A"/>
    <w:rsid w:val="004F03FB"/>
    <w:rsid w:val="005053A0"/>
    <w:rsid w:val="00505FA8"/>
    <w:rsid w:val="00507080"/>
    <w:rsid w:val="00510845"/>
    <w:rsid w:val="00512462"/>
    <w:rsid w:val="0051306B"/>
    <w:rsid w:val="0051383B"/>
    <w:rsid w:val="0053384F"/>
    <w:rsid w:val="0053737A"/>
    <w:rsid w:val="00540BAA"/>
    <w:rsid w:val="005459B9"/>
    <w:rsid w:val="005540C0"/>
    <w:rsid w:val="00554B51"/>
    <w:rsid w:val="005552E6"/>
    <w:rsid w:val="00557969"/>
    <w:rsid w:val="00567E52"/>
    <w:rsid w:val="00567F92"/>
    <w:rsid w:val="00576C44"/>
    <w:rsid w:val="00584602"/>
    <w:rsid w:val="00591110"/>
    <w:rsid w:val="005931A1"/>
    <w:rsid w:val="00596C2A"/>
    <w:rsid w:val="005974B4"/>
    <w:rsid w:val="005A5958"/>
    <w:rsid w:val="005B7B8B"/>
    <w:rsid w:val="005C21A6"/>
    <w:rsid w:val="005C48BE"/>
    <w:rsid w:val="005C5412"/>
    <w:rsid w:val="005D24A6"/>
    <w:rsid w:val="005D305E"/>
    <w:rsid w:val="005E4D19"/>
    <w:rsid w:val="005E59BC"/>
    <w:rsid w:val="005E6620"/>
    <w:rsid w:val="005F6179"/>
    <w:rsid w:val="006008DC"/>
    <w:rsid w:val="00603A48"/>
    <w:rsid w:val="00611216"/>
    <w:rsid w:val="00611D38"/>
    <w:rsid w:val="006172CA"/>
    <w:rsid w:val="0061746B"/>
    <w:rsid w:val="0062740C"/>
    <w:rsid w:val="00636262"/>
    <w:rsid w:val="00637F9E"/>
    <w:rsid w:val="00640077"/>
    <w:rsid w:val="00641779"/>
    <w:rsid w:val="00645BEB"/>
    <w:rsid w:val="00646443"/>
    <w:rsid w:val="00657477"/>
    <w:rsid w:val="00664675"/>
    <w:rsid w:val="006755F5"/>
    <w:rsid w:val="00677136"/>
    <w:rsid w:val="00684223"/>
    <w:rsid w:val="006B1569"/>
    <w:rsid w:val="006C7737"/>
    <w:rsid w:val="006C7F69"/>
    <w:rsid w:val="006D7D2A"/>
    <w:rsid w:val="006E0D86"/>
    <w:rsid w:val="006E1550"/>
    <w:rsid w:val="006E32AE"/>
    <w:rsid w:val="006E5A14"/>
    <w:rsid w:val="006E5E3B"/>
    <w:rsid w:val="006E6E1D"/>
    <w:rsid w:val="006F4D82"/>
    <w:rsid w:val="00707F47"/>
    <w:rsid w:val="00710C72"/>
    <w:rsid w:val="00711282"/>
    <w:rsid w:val="00723B4D"/>
    <w:rsid w:val="00742497"/>
    <w:rsid w:val="00744D7C"/>
    <w:rsid w:val="007469BB"/>
    <w:rsid w:val="0076308F"/>
    <w:rsid w:val="00764AA1"/>
    <w:rsid w:val="0077081A"/>
    <w:rsid w:val="007742FB"/>
    <w:rsid w:val="007769CC"/>
    <w:rsid w:val="0077744B"/>
    <w:rsid w:val="0078616D"/>
    <w:rsid w:val="0079177A"/>
    <w:rsid w:val="0079719D"/>
    <w:rsid w:val="007A2CA4"/>
    <w:rsid w:val="007B39E9"/>
    <w:rsid w:val="007B6A16"/>
    <w:rsid w:val="007D065E"/>
    <w:rsid w:val="007D4557"/>
    <w:rsid w:val="007D5AC1"/>
    <w:rsid w:val="007D6586"/>
    <w:rsid w:val="007E05A7"/>
    <w:rsid w:val="007E7785"/>
    <w:rsid w:val="007F1A6F"/>
    <w:rsid w:val="008129C2"/>
    <w:rsid w:val="00814684"/>
    <w:rsid w:val="00816791"/>
    <w:rsid w:val="00822C82"/>
    <w:rsid w:val="00827688"/>
    <w:rsid w:val="00827B9A"/>
    <w:rsid w:val="008706A7"/>
    <w:rsid w:val="00873434"/>
    <w:rsid w:val="00883132"/>
    <w:rsid w:val="008843C4"/>
    <w:rsid w:val="008876CF"/>
    <w:rsid w:val="0089162B"/>
    <w:rsid w:val="008917FD"/>
    <w:rsid w:val="00894D0F"/>
    <w:rsid w:val="008A1AC0"/>
    <w:rsid w:val="008A38D5"/>
    <w:rsid w:val="008C67D7"/>
    <w:rsid w:val="008D775C"/>
    <w:rsid w:val="008E20E4"/>
    <w:rsid w:val="008E212B"/>
    <w:rsid w:val="008E3F6F"/>
    <w:rsid w:val="008F151E"/>
    <w:rsid w:val="008F3054"/>
    <w:rsid w:val="008F67F3"/>
    <w:rsid w:val="00905D4F"/>
    <w:rsid w:val="009214DD"/>
    <w:rsid w:val="009221AB"/>
    <w:rsid w:val="00925248"/>
    <w:rsid w:val="00926F2F"/>
    <w:rsid w:val="00937EE7"/>
    <w:rsid w:val="00941959"/>
    <w:rsid w:val="0094404C"/>
    <w:rsid w:val="00946205"/>
    <w:rsid w:val="009550F4"/>
    <w:rsid w:val="00964A2D"/>
    <w:rsid w:val="00966715"/>
    <w:rsid w:val="009710D6"/>
    <w:rsid w:val="0097256F"/>
    <w:rsid w:val="00973685"/>
    <w:rsid w:val="00973927"/>
    <w:rsid w:val="00974D51"/>
    <w:rsid w:val="00974E93"/>
    <w:rsid w:val="00985267"/>
    <w:rsid w:val="00994EC1"/>
    <w:rsid w:val="00995F4C"/>
    <w:rsid w:val="009A7CF4"/>
    <w:rsid w:val="009B5544"/>
    <w:rsid w:val="009C0B33"/>
    <w:rsid w:val="009C74F3"/>
    <w:rsid w:val="009D1F5A"/>
    <w:rsid w:val="009D2D52"/>
    <w:rsid w:val="009D68AA"/>
    <w:rsid w:val="009E00E8"/>
    <w:rsid w:val="009E1481"/>
    <w:rsid w:val="009E50A0"/>
    <w:rsid w:val="009F21A8"/>
    <w:rsid w:val="009F3215"/>
    <w:rsid w:val="009F352A"/>
    <w:rsid w:val="00A00CAD"/>
    <w:rsid w:val="00A13166"/>
    <w:rsid w:val="00A1455C"/>
    <w:rsid w:val="00A15F03"/>
    <w:rsid w:val="00A216EC"/>
    <w:rsid w:val="00A243D7"/>
    <w:rsid w:val="00A33B1D"/>
    <w:rsid w:val="00A4682A"/>
    <w:rsid w:val="00A46B13"/>
    <w:rsid w:val="00A51C43"/>
    <w:rsid w:val="00A56879"/>
    <w:rsid w:val="00A62CF4"/>
    <w:rsid w:val="00A75430"/>
    <w:rsid w:val="00A76C38"/>
    <w:rsid w:val="00A828CA"/>
    <w:rsid w:val="00A840AF"/>
    <w:rsid w:val="00A961BD"/>
    <w:rsid w:val="00AA0B97"/>
    <w:rsid w:val="00AB0722"/>
    <w:rsid w:val="00AC4BD8"/>
    <w:rsid w:val="00AD1CBF"/>
    <w:rsid w:val="00AD2350"/>
    <w:rsid w:val="00AD23B3"/>
    <w:rsid w:val="00AD77EB"/>
    <w:rsid w:val="00AD7BEA"/>
    <w:rsid w:val="00AE322C"/>
    <w:rsid w:val="00AE7164"/>
    <w:rsid w:val="00B12723"/>
    <w:rsid w:val="00B1487B"/>
    <w:rsid w:val="00B235DC"/>
    <w:rsid w:val="00B32A3A"/>
    <w:rsid w:val="00B355CB"/>
    <w:rsid w:val="00B369D3"/>
    <w:rsid w:val="00B4394F"/>
    <w:rsid w:val="00B4528D"/>
    <w:rsid w:val="00B45D67"/>
    <w:rsid w:val="00B5041F"/>
    <w:rsid w:val="00B5369A"/>
    <w:rsid w:val="00B54557"/>
    <w:rsid w:val="00B61864"/>
    <w:rsid w:val="00B63AD3"/>
    <w:rsid w:val="00B65FA5"/>
    <w:rsid w:val="00B72918"/>
    <w:rsid w:val="00B74BF1"/>
    <w:rsid w:val="00B83A9F"/>
    <w:rsid w:val="00B8520C"/>
    <w:rsid w:val="00B85AC3"/>
    <w:rsid w:val="00B87AD2"/>
    <w:rsid w:val="00BA1F81"/>
    <w:rsid w:val="00BB2216"/>
    <w:rsid w:val="00BC58A6"/>
    <w:rsid w:val="00BD3A41"/>
    <w:rsid w:val="00BE7B6B"/>
    <w:rsid w:val="00BF0036"/>
    <w:rsid w:val="00BF654D"/>
    <w:rsid w:val="00BF7E98"/>
    <w:rsid w:val="00C0747A"/>
    <w:rsid w:val="00C13132"/>
    <w:rsid w:val="00C15919"/>
    <w:rsid w:val="00C15C39"/>
    <w:rsid w:val="00C23379"/>
    <w:rsid w:val="00C238FA"/>
    <w:rsid w:val="00C260C4"/>
    <w:rsid w:val="00C274A9"/>
    <w:rsid w:val="00C31492"/>
    <w:rsid w:val="00C3796C"/>
    <w:rsid w:val="00C607C8"/>
    <w:rsid w:val="00C64661"/>
    <w:rsid w:val="00C67C97"/>
    <w:rsid w:val="00C70B9A"/>
    <w:rsid w:val="00C72330"/>
    <w:rsid w:val="00C778ED"/>
    <w:rsid w:val="00C850D0"/>
    <w:rsid w:val="00C871FE"/>
    <w:rsid w:val="00C92E0E"/>
    <w:rsid w:val="00C954FE"/>
    <w:rsid w:val="00C9645D"/>
    <w:rsid w:val="00CA0737"/>
    <w:rsid w:val="00CA0F8C"/>
    <w:rsid w:val="00CA1093"/>
    <w:rsid w:val="00CB4BE0"/>
    <w:rsid w:val="00CC6A87"/>
    <w:rsid w:val="00CC7600"/>
    <w:rsid w:val="00CD1BCE"/>
    <w:rsid w:val="00CD2F7E"/>
    <w:rsid w:val="00CD597F"/>
    <w:rsid w:val="00CE2FA4"/>
    <w:rsid w:val="00CF74CD"/>
    <w:rsid w:val="00D005C2"/>
    <w:rsid w:val="00D1004D"/>
    <w:rsid w:val="00D1489F"/>
    <w:rsid w:val="00D20DAB"/>
    <w:rsid w:val="00D26A45"/>
    <w:rsid w:val="00D3173F"/>
    <w:rsid w:val="00D350E2"/>
    <w:rsid w:val="00D46887"/>
    <w:rsid w:val="00D50E2B"/>
    <w:rsid w:val="00D542B4"/>
    <w:rsid w:val="00D57176"/>
    <w:rsid w:val="00D573F9"/>
    <w:rsid w:val="00D610E9"/>
    <w:rsid w:val="00D72444"/>
    <w:rsid w:val="00D753C4"/>
    <w:rsid w:val="00D76BDB"/>
    <w:rsid w:val="00D777C1"/>
    <w:rsid w:val="00D83092"/>
    <w:rsid w:val="00D8744F"/>
    <w:rsid w:val="00D87629"/>
    <w:rsid w:val="00D92AF1"/>
    <w:rsid w:val="00DB42AE"/>
    <w:rsid w:val="00DB6878"/>
    <w:rsid w:val="00DC051B"/>
    <w:rsid w:val="00DD08B5"/>
    <w:rsid w:val="00DD4664"/>
    <w:rsid w:val="00DD5C46"/>
    <w:rsid w:val="00DF17C6"/>
    <w:rsid w:val="00DF5228"/>
    <w:rsid w:val="00E02DE2"/>
    <w:rsid w:val="00E05D5E"/>
    <w:rsid w:val="00E069F1"/>
    <w:rsid w:val="00E117CB"/>
    <w:rsid w:val="00E2132A"/>
    <w:rsid w:val="00E2323D"/>
    <w:rsid w:val="00E27207"/>
    <w:rsid w:val="00E27D75"/>
    <w:rsid w:val="00E3217C"/>
    <w:rsid w:val="00E449CB"/>
    <w:rsid w:val="00E463C0"/>
    <w:rsid w:val="00E46EA2"/>
    <w:rsid w:val="00E47FC1"/>
    <w:rsid w:val="00E5626C"/>
    <w:rsid w:val="00E57D4C"/>
    <w:rsid w:val="00E60AA5"/>
    <w:rsid w:val="00E64408"/>
    <w:rsid w:val="00E706F8"/>
    <w:rsid w:val="00E74CAF"/>
    <w:rsid w:val="00E76006"/>
    <w:rsid w:val="00EA1B3E"/>
    <w:rsid w:val="00EB30F2"/>
    <w:rsid w:val="00EB489D"/>
    <w:rsid w:val="00EE22D6"/>
    <w:rsid w:val="00EF031E"/>
    <w:rsid w:val="00EF1325"/>
    <w:rsid w:val="00EF487F"/>
    <w:rsid w:val="00F04826"/>
    <w:rsid w:val="00F05ABA"/>
    <w:rsid w:val="00F06404"/>
    <w:rsid w:val="00F157F1"/>
    <w:rsid w:val="00F15ECD"/>
    <w:rsid w:val="00F17E59"/>
    <w:rsid w:val="00F248B9"/>
    <w:rsid w:val="00F32DC2"/>
    <w:rsid w:val="00F44987"/>
    <w:rsid w:val="00F537FC"/>
    <w:rsid w:val="00F633AD"/>
    <w:rsid w:val="00F63B62"/>
    <w:rsid w:val="00F71794"/>
    <w:rsid w:val="00F75B3B"/>
    <w:rsid w:val="00F80587"/>
    <w:rsid w:val="00F8678B"/>
    <w:rsid w:val="00F9537B"/>
    <w:rsid w:val="00FA6AFD"/>
    <w:rsid w:val="00FD1704"/>
    <w:rsid w:val="00FD6F46"/>
    <w:rsid w:val="00FD7754"/>
    <w:rsid w:val="00FE2000"/>
    <w:rsid w:val="00FE458E"/>
    <w:rsid w:val="00FE6734"/>
    <w:rsid w:val="00FF4869"/>
    <w:rsid w:val="00FF5B34"/>
    <w:rsid w:val="00FF68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E6"/>
  </w:style>
  <w:style w:type="paragraph" w:styleId="Ttulo1">
    <w:name w:val="heading 1"/>
    <w:basedOn w:val="Normal"/>
    <w:link w:val="Ttulo1Car"/>
    <w:uiPriority w:val="9"/>
    <w:qFormat/>
    <w:rsid w:val="00F15E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5D4F"/>
    <w:pPr>
      <w:ind w:left="720"/>
      <w:contextualSpacing/>
    </w:pPr>
  </w:style>
  <w:style w:type="table" w:styleId="Tablaconcuadrcula">
    <w:name w:val="Table Grid"/>
    <w:basedOn w:val="Tablanormal"/>
    <w:uiPriority w:val="59"/>
    <w:rsid w:val="00A33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33B1D"/>
    <w:rPr>
      <w:color w:val="0000FF" w:themeColor="hyperlink"/>
      <w:u w:val="single"/>
    </w:rPr>
  </w:style>
  <w:style w:type="character" w:styleId="nfasis">
    <w:name w:val="Emphasis"/>
    <w:basedOn w:val="Fuentedeprrafopredeter"/>
    <w:uiPriority w:val="20"/>
    <w:qFormat/>
    <w:rsid w:val="001F6D78"/>
    <w:rPr>
      <w:i/>
      <w:iCs/>
    </w:rPr>
  </w:style>
  <w:style w:type="character" w:customStyle="1" w:styleId="st1">
    <w:name w:val="st1"/>
    <w:basedOn w:val="Fuentedeprrafopredeter"/>
    <w:rsid w:val="00A840AF"/>
  </w:style>
  <w:style w:type="character" w:styleId="Textoennegrita">
    <w:name w:val="Strong"/>
    <w:basedOn w:val="Fuentedeprrafopredeter"/>
    <w:uiPriority w:val="22"/>
    <w:qFormat/>
    <w:rsid w:val="003E3C61"/>
    <w:rPr>
      <w:rFonts w:ascii="Freight Text Pro Bold" w:hAnsi="Freight Text Pro Bold" w:hint="default"/>
      <w:b/>
      <w:bCs/>
      <w:sz w:val="24"/>
      <w:szCs w:val="24"/>
      <w:bdr w:val="none" w:sz="0" w:space="0" w:color="auto" w:frame="1"/>
      <w:vertAlign w:val="baseline"/>
    </w:rPr>
  </w:style>
  <w:style w:type="paragraph" w:customStyle="1" w:styleId="Default">
    <w:name w:val="Default"/>
    <w:rsid w:val="008734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rown14arial1">
    <w:name w:val="brown14arial1"/>
    <w:basedOn w:val="Fuentedeprrafopredeter"/>
    <w:rsid w:val="009550F4"/>
    <w:rPr>
      <w:rFonts w:ascii="Arial" w:hAnsi="Arial" w:cs="Arial" w:hint="default"/>
      <w:color w:val="5B4F3C"/>
      <w:sz w:val="21"/>
      <w:szCs w:val="21"/>
    </w:rPr>
  </w:style>
  <w:style w:type="character" w:customStyle="1" w:styleId="Ttulo1Car">
    <w:name w:val="Título 1 Car"/>
    <w:basedOn w:val="Fuentedeprrafopredeter"/>
    <w:link w:val="Ttulo1"/>
    <w:uiPriority w:val="9"/>
    <w:rsid w:val="00F15ECD"/>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F15E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ub-type">
    <w:name w:val="pub-type"/>
    <w:basedOn w:val="Normal"/>
    <w:rsid w:val="00F15E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basedOn w:val="Fuentedeprrafopredeter"/>
    <w:uiPriority w:val="99"/>
    <w:semiHidden/>
    <w:unhideWhenUsed/>
    <w:rsid w:val="00F15ECD"/>
    <w:rPr>
      <w:i/>
      <w:iCs/>
    </w:rPr>
  </w:style>
  <w:style w:type="character" w:customStyle="1" w:styleId="author">
    <w:name w:val="author"/>
    <w:basedOn w:val="Fuentedeprrafopredeter"/>
    <w:rsid w:val="003E2B10"/>
  </w:style>
  <w:style w:type="paragraph" w:customStyle="1" w:styleId="metadata3">
    <w:name w:val="metadata3"/>
    <w:basedOn w:val="Normal"/>
    <w:rsid w:val="00D83092"/>
    <w:pPr>
      <w:spacing w:after="120" w:line="240" w:lineRule="auto"/>
    </w:pPr>
    <w:rPr>
      <w:rFonts w:ascii="Arial" w:eastAsia="Times New Roman" w:hAnsi="Arial" w:cs="Arial"/>
      <w:color w:val="666666"/>
      <w:sz w:val="21"/>
      <w:szCs w:val="21"/>
      <w:lang w:eastAsia="es-ES"/>
    </w:rPr>
  </w:style>
  <w:style w:type="character" w:customStyle="1" w:styleId="post-author2">
    <w:name w:val="post-author2"/>
    <w:basedOn w:val="Fuentedeprrafopredeter"/>
    <w:rsid w:val="00D83092"/>
  </w:style>
  <w:style w:type="character" w:customStyle="1" w:styleId="divider3">
    <w:name w:val="divider3"/>
    <w:basedOn w:val="Fuentedeprrafopredeter"/>
    <w:rsid w:val="00D83092"/>
    <w:rPr>
      <w:color w:val="666666"/>
    </w:rPr>
  </w:style>
  <w:style w:type="character" w:customStyle="1" w:styleId="post-date-time2">
    <w:name w:val="post-date-time2"/>
    <w:basedOn w:val="Fuentedeprrafopredeter"/>
    <w:rsid w:val="00D83092"/>
  </w:style>
  <w:style w:type="character" w:customStyle="1" w:styleId="A9">
    <w:name w:val="A9"/>
    <w:uiPriority w:val="99"/>
    <w:rsid w:val="001478D3"/>
    <w:rPr>
      <w:rFonts w:cs="AGaramond"/>
      <w:color w:val="000000"/>
      <w:sz w:val="23"/>
      <w:szCs w:val="23"/>
    </w:rPr>
  </w:style>
  <w:style w:type="character" w:customStyle="1" w:styleId="A4">
    <w:name w:val="A4"/>
    <w:uiPriority w:val="99"/>
    <w:rsid w:val="00CD1BCE"/>
    <w:rPr>
      <w:rFonts w:cs="Futura Book"/>
      <w:b/>
      <w:bCs/>
      <w:color w:val="000000"/>
      <w:sz w:val="44"/>
      <w:szCs w:val="44"/>
    </w:rPr>
  </w:style>
  <w:style w:type="character" w:customStyle="1" w:styleId="A1">
    <w:name w:val="A1"/>
    <w:uiPriority w:val="99"/>
    <w:rsid w:val="00CD1BCE"/>
    <w:rPr>
      <w:rFonts w:cs="Futura Medium"/>
      <w:color w:val="000000"/>
      <w:sz w:val="12"/>
      <w:szCs w:val="12"/>
    </w:rPr>
  </w:style>
  <w:style w:type="character" w:customStyle="1" w:styleId="A8">
    <w:name w:val="A8"/>
    <w:uiPriority w:val="99"/>
    <w:rsid w:val="005931A1"/>
    <w:rPr>
      <w:rFonts w:cs="AGaramond"/>
      <w:color w:val="000000"/>
      <w:sz w:val="23"/>
      <w:szCs w:val="23"/>
    </w:rPr>
  </w:style>
  <w:style w:type="paragraph" w:customStyle="1" w:styleId="Pa11">
    <w:name w:val="Pa11"/>
    <w:basedOn w:val="Default"/>
    <w:next w:val="Default"/>
    <w:uiPriority w:val="99"/>
    <w:rsid w:val="00E47FC1"/>
    <w:pPr>
      <w:spacing w:line="181" w:lineRule="atLeast"/>
    </w:pPr>
    <w:rPr>
      <w:rFonts w:ascii="AGaramond" w:hAnsi="AGaramond" w:cstheme="minorBidi"/>
      <w:color w:val="auto"/>
    </w:rPr>
  </w:style>
  <w:style w:type="character" w:customStyle="1" w:styleId="A2">
    <w:name w:val="A2"/>
    <w:uiPriority w:val="99"/>
    <w:rsid w:val="00AD77EB"/>
    <w:rPr>
      <w:rFonts w:cs="Eurostile"/>
      <w:color w:val="000000"/>
      <w:sz w:val="20"/>
      <w:szCs w:val="20"/>
    </w:rPr>
  </w:style>
  <w:style w:type="paragraph" w:styleId="Textonotapie">
    <w:name w:val="footnote text"/>
    <w:basedOn w:val="Normal"/>
    <w:link w:val="TextonotapieCar"/>
    <w:uiPriority w:val="99"/>
    <w:semiHidden/>
    <w:unhideWhenUsed/>
    <w:rsid w:val="009B55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5544"/>
    <w:rPr>
      <w:sz w:val="20"/>
      <w:szCs w:val="20"/>
    </w:rPr>
  </w:style>
  <w:style w:type="character" w:styleId="Refdenotaalpie">
    <w:name w:val="footnote reference"/>
    <w:basedOn w:val="Fuentedeprrafopredeter"/>
    <w:uiPriority w:val="99"/>
    <w:semiHidden/>
    <w:unhideWhenUsed/>
    <w:rsid w:val="009B5544"/>
    <w:rPr>
      <w:vertAlign w:val="superscript"/>
    </w:rPr>
  </w:style>
  <w:style w:type="paragraph" w:customStyle="1" w:styleId="Predeterminado">
    <w:name w:val="Predeterminado"/>
    <w:rsid w:val="00F05AB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SimSun" w:eastAsia="SimSun" w:hAnsi="Arial" w:cs="SimSun"/>
      <w:color w:val="003366"/>
      <w:sz w:val="36"/>
      <w:szCs w:val="36"/>
    </w:rPr>
  </w:style>
</w:styles>
</file>

<file path=word/webSettings.xml><?xml version="1.0" encoding="utf-8"?>
<w:webSettings xmlns:r="http://schemas.openxmlformats.org/officeDocument/2006/relationships" xmlns:w="http://schemas.openxmlformats.org/wordprocessingml/2006/main">
  <w:divs>
    <w:div w:id="149638675">
      <w:bodyDiv w:val="1"/>
      <w:marLeft w:val="0"/>
      <w:marRight w:val="0"/>
      <w:marTop w:val="0"/>
      <w:marBottom w:val="0"/>
      <w:divBdr>
        <w:top w:val="none" w:sz="0" w:space="0" w:color="auto"/>
        <w:left w:val="none" w:sz="0" w:space="0" w:color="auto"/>
        <w:bottom w:val="none" w:sz="0" w:space="0" w:color="auto"/>
        <w:right w:val="none" w:sz="0" w:space="0" w:color="auto"/>
      </w:divBdr>
      <w:divsChild>
        <w:div w:id="1966228822">
          <w:marLeft w:val="0"/>
          <w:marRight w:val="0"/>
          <w:marTop w:val="0"/>
          <w:marBottom w:val="0"/>
          <w:divBdr>
            <w:top w:val="none" w:sz="0" w:space="0" w:color="auto"/>
            <w:left w:val="none" w:sz="0" w:space="0" w:color="auto"/>
            <w:bottom w:val="none" w:sz="0" w:space="0" w:color="auto"/>
            <w:right w:val="none" w:sz="0" w:space="0" w:color="auto"/>
          </w:divBdr>
          <w:divsChild>
            <w:div w:id="638729460">
              <w:marLeft w:val="0"/>
              <w:marRight w:val="0"/>
              <w:marTop w:val="0"/>
              <w:marBottom w:val="0"/>
              <w:divBdr>
                <w:top w:val="none" w:sz="0" w:space="0" w:color="auto"/>
                <w:left w:val="none" w:sz="0" w:space="0" w:color="auto"/>
                <w:bottom w:val="none" w:sz="0" w:space="0" w:color="auto"/>
                <w:right w:val="none" w:sz="0" w:space="0" w:color="auto"/>
              </w:divBdr>
              <w:divsChild>
                <w:div w:id="2079741218">
                  <w:marLeft w:val="0"/>
                  <w:marRight w:val="0"/>
                  <w:marTop w:val="0"/>
                  <w:marBottom w:val="0"/>
                  <w:divBdr>
                    <w:top w:val="none" w:sz="0" w:space="0" w:color="auto"/>
                    <w:left w:val="none" w:sz="0" w:space="0" w:color="auto"/>
                    <w:bottom w:val="none" w:sz="0" w:space="0" w:color="auto"/>
                    <w:right w:val="none" w:sz="0" w:space="0" w:color="auto"/>
                  </w:divBdr>
                  <w:divsChild>
                    <w:div w:id="289482678">
                      <w:marLeft w:val="0"/>
                      <w:marRight w:val="0"/>
                      <w:marTop w:val="0"/>
                      <w:marBottom w:val="0"/>
                      <w:divBdr>
                        <w:top w:val="none" w:sz="0" w:space="0" w:color="auto"/>
                        <w:left w:val="none" w:sz="0" w:space="0" w:color="auto"/>
                        <w:bottom w:val="none" w:sz="0" w:space="0" w:color="auto"/>
                        <w:right w:val="none" w:sz="0" w:space="0" w:color="auto"/>
                      </w:divBdr>
                      <w:divsChild>
                        <w:div w:id="2114468969">
                          <w:marLeft w:val="0"/>
                          <w:marRight w:val="0"/>
                          <w:marTop w:val="0"/>
                          <w:marBottom w:val="0"/>
                          <w:divBdr>
                            <w:top w:val="none" w:sz="0" w:space="0" w:color="auto"/>
                            <w:left w:val="none" w:sz="0" w:space="0" w:color="auto"/>
                            <w:bottom w:val="none" w:sz="0" w:space="0" w:color="auto"/>
                            <w:right w:val="none" w:sz="0" w:space="0" w:color="auto"/>
                          </w:divBdr>
                          <w:divsChild>
                            <w:div w:id="113256808">
                              <w:marLeft w:val="0"/>
                              <w:marRight w:val="0"/>
                              <w:marTop w:val="0"/>
                              <w:marBottom w:val="0"/>
                              <w:divBdr>
                                <w:top w:val="none" w:sz="0" w:space="0" w:color="auto"/>
                                <w:left w:val="none" w:sz="0" w:space="0" w:color="auto"/>
                                <w:bottom w:val="none" w:sz="0" w:space="0" w:color="auto"/>
                                <w:right w:val="none" w:sz="0" w:space="0" w:color="auto"/>
                              </w:divBdr>
                              <w:divsChild>
                                <w:div w:id="2110730851">
                                  <w:marLeft w:val="0"/>
                                  <w:marRight w:val="0"/>
                                  <w:marTop w:val="0"/>
                                  <w:marBottom w:val="0"/>
                                  <w:divBdr>
                                    <w:top w:val="none" w:sz="0" w:space="0" w:color="auto"/>
                                    <w:left w:val="none" w:sz="0" w:space="0" w:color="auto"/>
                                    <w:bottom w:val="none" w:sz="0" w:space="0" w:color="auto"/>
                                    <w:right w:val="none" w:sz="0" w:space="0" w:color="auto"/>
                                  </w:divBdr>
                                  <w:divsChild>
                                    <w:div w:id="21303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01177">
      <w:bodyDiv w:val="1"/>
      <w:marLeft w:val="0"/>
      <w:marRight w:val="0"/>
      <w:marTop w:val="0"/>
      <w:marBottom w:val="0"/>
      <w:divBdr>
        <w:top w:val="none" w:sz="0" w:space="0" w:color="auto"/>
        <w:left w:val="none" w:sz="0" w:space="0" w:color="auto"/>
        <w:bottom w:val="none" w:sz="0" w:space="0" w:color="auto"/>
        <w:right w:val="none" w:sz="0" w:space="0" w:color="auto"/>
      </w:divBdr>
      <w:divsChild>
        <w:div w:id="1517617726">
          <w:marLeft w:val="0"/>
          <w:marRight w:val="0"/>
          <w:marTop w:val="0"/>
          <w:marBottom w:val="0"/>
          <w:divBdr>
            <w:top w:val="none" w:sz="0" w:space="0" w:color="auto"/>
            <w:left w:val="none" w:sz="0" w:space="0" w:color="auto"/>
            <w:bottom w:val="none" w:sz="0" w:space="0" w:color="auto"/>
            <w:right w:val="none" w:sz="0" w:space="0" w:color="auto"/>
          </w:divBdr>
          <w:divsChild>
            <w:div w:id="761879841">
              <w:marLeft w:val="0"/>
              <w:marRight w:val="0"/>
              <w:marTop w:val="0"/>
              <w:marBottom w:val="0"/>
              <w:divBdr>
                <w:top w:val="none" w:sz="0" w:space="0" w:color="auto"/>
                <w:left w:val="none" w:sz="0" w:space="0" w:color="auto"/>
                <w:bottom w:val="none" w:sz="0" w:space="0" w:color="auto"/>
                <w:right w:val="none" w:sz="0" w:space="0" w:color="auto"/>
              </w:divBdr>
              <w:divsChild>
                <w:div w:id="1243297370">
                  <w:marLeft w:val="0"/>
                  <w:marRight w:val="0"/>
                  <w:marTop w:val="0"/>
                  <w:marBottom w:val="0"/>
                  <w:divBdr>
                    <w:top w:val="none" w:sz="0" w:space="0" w:color="auto"/>
                    <w:left w:val="none" w:sz="0" w:space="0" w:color="auto"/>
                    <w:bottom w:val="none" w:sz="0" w:space="0" w:color="auto"/>
                    <w:right w:val="none" w:sz="0" w:space="0" w:color="auto"/>
                  </w:divBdr>
                  <w:divsChild>
                    <w:div w:id="1836724976">
                      <w:marLeft w:val="0"/>
                      <w:marRight w:val="0"/>
                      <w:marTop w:val="0"/>
                      <w:marBottom w:val="0"/>
                      <w:divBdr>
                        <w:top w:val="none" w:sz="0" w:space="0" w:color="auto"/>
                        <w:left w:val="none" w:sz="0" w:space="0" w:color="auto"/>
                        <w:bottom w:val="none" w:sz="0" w:space="0" w:color="auto"/>
                        <w:right w:val="none" w:sz="0" w:space="0" w:color="auto"/>
                      </w:divBdr>
                      <w:divsChild>
                        <w:div w:id="17542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031989">
      <w:bodyDiv w:val="1"/>
      <w:marLeft w:val="0"/>
      <w:marRight w:val="0"/>
      <w:marTop w:val="0"/>
      <w:marBottom w:val="0"/>
      <w:divBdr>
        <w:top w:val="none" w:sz="0" w:space="0" w:color="auto"/>
        <w:left w:val="none" w:sz="0" w:space="0" w:color="auto"/>
        <w:bottom w:val="none" w:sz="0" w:space="0" w:color="auto"/>
        <w:right w:val="none" w:sz="0" w:space="0" w:color="auto"/>
      </w:divBdr>
      <w:divsChild>
        <w:div w:id="918441782">
          <w:marLeft w:val="0"/>
          <w:marRight w:val="0"/>
          <w:marTop w:val="0"/>
          <w:marBottom w:val="0"/>
          <w:divBdr>
            <w:top w:val="none" w:sz="0" w:space="0" w:color="auto"/>
            <w:left w:val="none" w:sz="0" w:space="0" w:color="auto"/>
            <w:bottom w:val="none" w:sz="0" w:space="0" w:color="auto"/>
            <w:right w:val="none" w:sz="0" w:space="0" w:color="auto"/>
          </w:divBdr>
          <w:divsChild>
            <w:div w:id="1536429452">
              <w:marLeft w:val="0"/>
              <w:marRight w:val="0"/>
              <w:marTop w:val="0"/>
              <w:marBottom w:val="0"/>
              <w:divBdr>
                <w:top w:val="none" w:sz="0" w:space="0" w:color="auto"/>
                <w:left w:val="none" w:sz="0" w:space="0" w:color="auto"/>
                <w:bottom w:val="none" w:sz="0" w:space="0" w:color="auto"/>
                <w:right w:val="none" w:sz="0" w:space="0" w:color="auto"/>
              </w:divBdr>
              <w:divsChild>
                <w:div w:id="1337922453">
                  <w:marLeft w:val="0"/>
                  <w:marRight w:val="0"/>
                  <w:marTop w:val="0"/>
                  <w:marBottom w:val="0"/>
                  <w:divBdr>
                    <w:top w:val="none" w:sz="0" w:space="0" w:color="auto"/>
                    <w:left w:val="none" w:sz="0" w:space="0" w:color="auto"/>
                    <w:bottom w:val="none" w:sz="0" w:space="0" w:color="auto"/>
                    <w:right w:val="none" w:sz="0" w:space="0" w:color="auto"/>
                  </w:divBdr>
                  <w:divsChild>
                    <w:div w:id="426585230">
                      <w:marLeft w:val="0"/>
                      <w:marRight w:val="0"/>
                      <w:marTop w:val="0"/>
                      <w:marBottom w:val="0"/>
                      <w:divBdr>
                        <w:top w:val="none" w:sz="0" w:space="0" w:color="auto"/>
                        <w:left w:val="none" w:sz="0" w:space="0" w:color="auto"/>
                        <w:bottom w:val="none" w:sz="0" w:space="0" w:color="auto"/>
                        <w:right w:val="none" w:sz="0" w:space="0" w:color="auto"/>
                      </w:divBdr>
                      <w:divsChild>
                        <w:div w:id="1919362912">
                          <w:marLeft w:val="0"/>
                          <w:marRight w:val="0"/>
                          <w:marTop w:val="0"/>
                          <w:marBottom w:val="0"/>
                          <w:divBdr>
                            <w:top w:val="none" w:sz="0" w:space="0" w:color="auto"/>
                            <w:left w:val="none" w:sz="0" w:space="0" w:color="auto"/>
                            <w:bottom w:val="none" w:sz="0" w:space="0" w:color="auto"/>
                            <w:right w:val="none" w:sz="0" w:space="0" w:color="auto"/>
                          </w:divBdr>
                          <w:divsChild>
                            <w:div w:id="1547522911">
                              <w:marLeft w:val="0"/>
                              <w:marRight w:val="0"/>
                              <w:marTop w:val="0"/>
                              <w:marBottom w:val="0"/>
                              <w:divBdr>
                                <w:top w:val="none" w:sz="0" w:space="0" w:color="auto"/>
                                <w:left w:val="none" w:sz="0" w:space="0" w:color="auto"/>
                                <w:bottom w:val="none" w:sz="0" w:space="0" w:color="auto"/>
                                <w:right w:val="none" w:sz="0" w:space="0" w:color="auto"/>
                              </w:divBdr>
                              <w:divsChild>
                                <w:div w:id="47458539">
                                  <w:marLeft w:val="0"/>
                                  <w:marRight w:val="0"/>
                                  <w:marTop w:val="0"/>
                                  <w:marBottom w:val="0"/>
                                  <w:divBdr>
                                    <w:top w:val="none" w:sz="0" w:space="0" w:color="auto"/>
                                    <w:left w:val="none" w:sz="0" w:space="0" w:color="auto"/>
                                    <w:bottom w:val="none" w:sz="0" w:space="0" w:color="auto"/>
                                    <w:right w:val="none" w:sz="0" w:space="0" w:color="auto"/>
                                  </w:divBdr>
                                  <w:divsChild>
                                    <w:div w:id="17486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986842">
      <w:bodyDiv w:val="1"/>
      <w:marLeft w:val="0"/>
      <w:marRight w:val="0"/>
      <w:marTop w:val="0"/>
      <w:marBottom w:val="0"/>
      <w:divBdr>
        <w:top w:val="none" w:sz="0" w:space="0" w:color="auto"/>
        <w:left w:val="none" w:sz="0" w:space="0" w:color="auto"/>
        <w:bottom w:val="none" w:sz="0" w:space="0" w:color="auto"/>
        <w:right w:val="none" w:sz="0" w:space="0" w:color="auto"/>
      </w:divBdr>
      <w:divsChild>
        <w:div w:id="1830057992">
          <w:marLeft w:val="0"/>
          <w:marRight w:val="0"/>
          <w:marTop w:val="0"/>
          <w:marBottom w:val="0"/>
          <w:divBdr>
            <w:top w:val="none" w:sz="0" w:space="0" w:color="auto"/>
            <w:left w:val="none" w:sz="0" w:space="0" w:color="auto"/>
            <w:bottom w:val="none" w:sz="0" w:space="0" w:color="auto"/>
            <w:right w:val="none" w:sz="0" w:space="0" w:color="auto"/>
          </w:divBdr>
          <w:divsChild>
            <w:div w:id="2070614137">
              <w:marLeft w:val="0"/>
              <w:marRight w:val="0"/>
              <w:marTop w:val="0"/>
              <w:marBottom w:val="0"/>
              <w:divBdr>
                <w:top w:val="none" w:sz="0" w:space="0" w:color="auto"/>
                <w:left w:val="none" w:sz="0" w:space="0" w:color="auto"/>
                <w:bottom w:val="none" w:sz="0" w:space="0" w:color="auto"/>
                <w:right w:val="none" w:sz="0" w:space="0" w:color="auto"/>
              </w:divBdr>
              <w:divsChild>
                <w:div w:id="824274061">
                  <w:marLeft w:val="0"/>
                  <w:marRight w:val="0"/>
                  <w:marTop w:val="0"/>
                  <w:marBottom w:val="0"/>
                  <w:divBdr>
                    <w:top w:val="none" w:sz="0" w:space="0" w:color="auto"/>
                    <w:left w:val="none" w:sz="0" w:space="0" w:color="auto"/>
                    <w:bottom w:val="none" w:sz="0" w:space="0" w:color="auto"/>
                    <w:right w:val="none" w:sz="0" w:space="0" w:color="auto"/>
                  </w:divBdr>
                  <w:divsChild>
                    <w:div w:id="314726477">
                      <w:marLeft w:val="0"/>
                      <w:marRight w:val="0"/>
                      <w:marTop w:val="0"/>
                      <w:marBottom w:val="0"/>
                      <w:divBdr>
                        <w:top w:val="none" w:sz="0" w:space="0" w:color="auto"/>
                        <w:left w:val="none" w:sz="0" w:space="0" w:color="auto"/>
                        <w:bottom w:val="none" w:sz="0" w:space="0" w:color="auto"/>
                        <w:right w:val="none" w:sz="0" w:space="0" w:color="auto"/>
                      </w:divBdr>
                      <w:divsChild>
                        <w:div w:id="1276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derstandingwar.org/report/iraq%E2%80%99s-2014-national-elections" TargetMode="External"/><Relationship Id="rId18" Type="http://schemas.openxmlformats.org/officeDocument/2006/relationships/hyperlink" Target="http://www.democracyranking.org/downloads/basic_concept_democracy_ranking_2008_A4.pdf" TargetMode="External"/><Relationship Id="rId26" Type="http://schemas.openxmlformats.org/officeDocument/2006/relationships/hyperlink" Target="https://freedomhouse.org/report/freedom-world-2016/methodology" TargetMode="External"/><Relationship Id="rId39" Type="http://schemas.openxmlformats.org/officeDocument/2006/relationships/hyperlink" Target="http://www.electoralintegrityproject.com" TargetMode="External"/><Relationship Id="rId21" Type="http://schemas.openxmlformats.org/officeDocument/2006/relationships/hyperlink" Target="https://v-dem.net/media/filer_public/e7/a6/e7a638e3-358c-4b96-9197-e1496775d280/comparisons_and_contrasts_v5.pdf" TargetMode="External"/><Relationship Id="rId34" Type="http://schemas.openxmlformats.org/officeDocument/2006/relationships/hyperlink" Target="http://www.cidob.org/es/articulos/revista_cidob_d_afers_internacionals/109/desarrollos_politicos_en_el_reino_hachemi_la_primavera_arabe_desde_la_optica_jordana" TargetMode="External"/><Relationship Id="rId42" Type="http://schemas.openxmlformats.org/officeDocument/2006/relationships/hyperlink" Target="http://www.osce.org/odihr/elections/turkey/177926?download=true" TargetMode="External"/><Relationship Id="rId47" Type="http://schemas.openxmlformats.org/officeDocument/2006/relationships/hyperlink" Target="http://www.osce.org/odihr/elections/turkey/177926?download=true" TargetMode="External"/><Relationship Id="rId50" Type="http://schemas.openxmlformats.org/officeDocument/2006/relationships/hyperlink" Target="http://www.eiu.com/public/topical_report.aspx?campaignid=Democracy0814" TargetMode="External"/><Relationship Id="rId55" Type="http://schemas.openxmlformats.org/officeDocument/2006/relationships/hyperlink" Target="http://www.cidob.org/es/articulos/revista_cidob_d_afers_internacionals/109/cambio_y_estabilidad_politica_en_las_monarquias_del_golfo_tras_la_primavera_arabe" TargetMode="External"/><Relationship Id="rId7" Type="http://schemas.openxmlformats.org/officeDocument/2006/relationships/endnotes" Target="endnotes.xml"/><Relationship Id="rId12" Type="http://schemas.openxmlformats.org/officeDocument/2006/relationships/hyperlink" Target="http://www.arab-reform.net/sites/default/files/20150518_AbuRabou_formatted%20final_0.pdf" TargetMode="External"/><Relationship Id="rId17" Type="http://schemas.openxmlformats.org/officeDocument/2006/relationships/hyperlink" Target="http://www.opemam.org/sites/default/files/FE-Argelia_Legislativas_2012.pdf" TargetMode="External"/><Relationship Id="rId25" Type="http://schemas.openxmlformats.org/officeDocument/2006/relationships/hyperlink" Target="http://www.opemam.org/sites/default/files/FE-Marruecos_Legislativas_2011.pdf" TargetMode="External"/><Relationship Id="rId33" Type="http://schemas.openxmlformats.org/officeDocument/2006/relationships/hyperlink" Target="http://reim.tallerteim.com/index.php/reim/article/view/317" TargetMode="External"/><Relationship Id="rId38" Type="http://schemas.openxmlformats.org/officeDocument/2006/relationships/hyperlink" Target="http://www.electoralintegrityproject.com" TargetMode="External"/><Relationship Id="rId46" Type="http://schemas.openxmlformats.org/officeDocument/2006/relationships/hyperlink" Target="http://www.rethinkinstitute.org/turkeys-2015-election-prospects/" TargetMode="External"/><Relationship Id="rId2" Type="http://schemas.openxmlformats.org/officeDocument/2006/relationships/numbering" Target="numbering.xml"/><Relationship Id="rId16" Type="http://schemas.openxmlformats.org/officeDocument/2006/relationships/hyperlink" Target="http://www.washingtoninstitute.org/experts/view/lori-plotkin" TargetMode="External"/><Relationship Id="rId20" Type="http://schemas.openxmlformats.org/officeDocument/2006/relationships/hyperlink" Target="http://www.washingtoninstitute.org/policy-analysis/view/turkeys-2014-political-transition" TargetMode="External"/><Relationship Id="rId29" Type="http://schemas.openxmlformats.org/officeDocument/2006/relationships/hyperlink" Target="https://www.fas.org/sgp/crs/mideast/RS21534.pdf" TargetMode="External"/><Relationship Id="rId41" Type="http://schemas.openxmlformats.org/officeDocument/2006/relationships/hyperlink" Target="http://www.osce.org/odihr/elections/turkey/126851?download=true" TargetMode="External"/><Relationship Id="rId54" Type="http://schemas.openxmlformats.org/officeDocument/2006/relationships/hyperlink" Target="http://www.opemam.org/sites/default/files/Analisis%20post%20electoral%20Iran%2020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eignpolicy.com/author/gwenn-okruhlik" TargetMode="External"/><Relationship Id="rId24" Type="http://schemas.openxmlformats.org/officeDocument/2006/relationships/hyperlink" Target="http://www.arab-reform.net/2015-elections-end-competitive-authoritarianism-egypt" TargetMode="External"/><Relationship Id="rId32" Type="http://schemas.openxmlformats.org/officeDocument/2006/relationships/hyperlink" Target="http://www.brookings.edu/blogs/markaz/posts/2013/05/20-election-matters" TargetMode="External"/><Relationship Id="rId37" Type="http://schemas.openxmlformats.org/officeDocument/2006/relationships/hyperlink" Target="http://revistas.urosario.edu.co/index.php/desafios/article/viewFile/4660/3302" TargetMode="External"/><Relationship Id="rId40" Type="http://schemas.openxmlformats.org/officeDocument/2006/relationships/hyperlink" Target="http://foreignpolicy.com/2012/02/08/the-identity-politics-of-kuwaits-election/" TargetMode="External"/><Relationship Id="rId45" Type="http://schemas.openxmlformats.org/officeDocument/2006/relationships/hyperlink" Target="http://www.rethinkinstitute.org/turkeys-2015-election-prospects/" TargetMode="External"/><Relationship Id="rId53" Type="http://schemas.openxmlformats.org/officeDocument/2006/relationships/hyperlink" Target="http://www.opemam.org/sites/default/files/ER-Oman-Consultative-Council-2011.pdf" TargetMode="External"/><Relationship Id="rId5" Type="http://schemas.openxmlformats.org/officeDocument/2006/relationships/webSettings" Target="webSettings.xml"/><Relationship Id="rId15" Type="http://schemas.openxmlformats.org/officeDocument/2006/relationships/hyperlink" Target="http://library.fes.de/pdf-files/iez/10455-20140108.pdf" TargetMode="External"/><Relationship Id="rId23" Type="http://schemas.openxmlformats.org/officeDocument/2006/relationships/hyperlink" Target="https://v-dem.net/en/news-publications/working-papers/" TargetMode="External"/><Relationship Id="rId28" Type="http://schemas.openxmlformats.org/officeDocument/2006/relationships/hyperlink" Target="http://www.opemam.org/sites/default/files/FE_Yemen_Presidenciales_2012.pdf" TargetMode="External"/><Relationship Id="rId36" Type="http://schemas.openxmlformats.org/officeDocument/2006/relationships/hyperlink" Target="http://www.mei.edu/content/article/egyptian-parliamentary-elections-101" TargetMode="External"/><Relationship Id="rId49" Type="http://schemas.openxmlformats.org/officeDocument/2006/relationships/hyperlink" Target="http://www.yabiladi.com/img/content/EIU-Democracy-Index-2015.pdf" TargetMode="External"/><Relationship Id="rId57" Type="http://schemas.openxmlformats.org/officeDocument/2006/relationships/theme" Target="theme/theme1.xml"/><Relationship Id="rId10" Type="http://schemas.openxmlformats.org/officeDocument/2006/relationships/hyperlink" Target="http://english.al-akhbar.com/node/16313" TargetMode="External"/><Relationship Id="rId19" Type="http://schemas.openxmlformats.org/officeDocument/2006/relationships/hyperlink" Target="http://www.democracyranking.org" TargetMode="External"/><Relationship Id="rId31" Type="http://schemas.openxmlformats.org/officeDocument/2006/relationships/hyperlink" Target="http://www.opemam.org/sites/default/files/APMarruecos_2011_Circunscripciones_a_medida.pdf" TargetMode="External"/><Relationship Id="rId44" Type="http://schemas.openxmlformats.org/officeDocument/2006/relationships/hyperlink" Target="http://www.ldh-france.org/IMG/pdf/RA-RefPol-Algerie-Fr-150Dpi.pdf" TargetMode="External"/><Relationship Id="rId52" Type="http://schemas.openxmlformats.org/officeDocument/2006/relationships/hyperlink" Target="http://www.eiu.com/public/topical_report.aspx?campaignid=DemocracyIndex2011" TargetMode="External"/><Relationship Id="rId4" Type="http://schemas.openxmlformats.org/officeDocument/2006/relationships/settings" Target="settings.xml"/><Relationship Id="rId9" Type="http://schemas.openxmlformats.org/officeDocument/2006/relationships/hyperlink" Target="http://www.kofiannanfoundation.org/supporting-democracy-and-elections-with-integrity/global-commission-on-elections-democracy-security-2/" TargetMode="External"/><Relationship Id="rId14" Type="http://schemas.openxmlformats.org/officeDocument/2006/relationships/hyperlink" Target="http://www.opemam.org/sites/default/files/An%C3%A1lisis%20pre-electoral%20Egipto%202014.pdf" TargetMode="External"/><Relationship Id="rId22" Type="http://schemas.openxmlformats.org/officeDocument/2006/relationships/hyperlink" Target="http://www.orsam.org.tr/en/enUploads/Article/Files/2014715_190raping.pdf" TargetMode="External"/><Relationship Id="rId27" Type="http://schemas.openxmlformats.org/officeDocument/2006/relationships/hyperlink" Target="https://freedomhouse.org/report/freedom-world/freedom-world-2016" TargetMode="External"/><Relationship Id="rId30" Type="http://schemas.openxmlformats.org/officeDocument/2006/relationships/hyperlink" Target="http://www.opemam.org/sites/default/files/AE-Marruecos_2011_Reflexiones_sobre_las_nuevas_regla_del_juego_electoral.pdf" TargetMode="External"/><Relationship Id="rId35" Type="http://schemas.openxmlformats.org/officeDocument/2006/relationships/hyperlink" Target="http://www.mei.edu/content/article/egyptian-parliamentary-elections-101" TargetMode="External"/><Relationship Id="rId43" Type="http://schemas.openxmlformats.org/officeDocument/2006/relationships/hyperlink" Target="http://aceproject.org/ace-en/focus/measuring-electoral-quality/default" TargetMode="External"/><Relationship Id="rId48" Type="http://schemas.openxmlformats.org/officeDocument/2006/relationships/hyperlink" Target="http://www.opemam.org/sites/default/files/An%C3%A1lisis_post-electoral_presidenciales_turcas.pdf" TargetMode="External"/><Relationship Id="rId56" Type="http://schemas.openxmlformats.org/officeDocument/2006/relationships/fontTable" Target="fontTable.xml"/><Relationship Id="rId8" Type="http://schemas.openxmlformats.org/officeDocument/2006/relationships/hyperlink" Target="mailto:gmart@ugr.es" TargetMode="External"/><Relationship Id="rId51" Type="http://schemas.openxmlformats.org/officeDocument/2006/relationships/hyperlink" Target="http://www.eiu.com/public/topical_report.aspx?campaignid=DemocracyIndex12"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2619D-31EC-48CA-83D4-7B833DAD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10798</Words>
  <Characters>59391</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dc:creator>
  <cp:lastModifiedBy>lupe</cp:lastModifiedBy>
  <cp:revision>2</cp:revision>
  <dcterms:created xsi:type="dcterms:W3CDTF">2017-07-09T11:00:00Z</dcterms:created>
  <dcterms:modified xsi:type="dcterms:W3CDTF">2017-07-09T11:00:00Z</dcterms:modified>
</cp:coreProperties>
</file>