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EE" w:rsidRDefault="00DF22EE" w:rsidP="00C877FE">
      <w:pPr>
        <w:spacing w:after="0" w:line="240" w:lineRule="auto"/>
        <w:jc w:val="center"/>
        <w:outlineLvl w:val="0"/>
        <w:rPr>
          <w:rFonts w:ascii="Times New Roman" w:hAnsi="Times New Roman" w:cs="Times New Roman"/>
          <w:b/>
          <w:bCs/>
          <w:sz w:val="28"/>
          <w:szCs w:val="28"/>
          <w:lang w:val="es-ES_tradnl"/>
        </w:rPr>
      </w:pPr>
      <w:r w:rsidRPr="00DF22EE">
        <w:rPr>
          <w:rFonts w:ascii="Times New Roman" w:hAnsi="Times New Roman" w:cs="Times New Roman"/>
          <w:b/>
          <w:bCs/>
          <w:sz w:val="28"/>
          <w:szCs w:val="28"/>
          <w:lang w:val="es-ES_tradnl"/>
        </w:rPr>
        <w:t xml:space="preserve">Dimensión estatal de una </w:t>
      </w:r>
      <w:r w:rsidR="009845A0">
        <w:rPr>
          <w:rFonts w:ascii="Times New Roman" w:hAnsi="Times New Roman" w:cs="Times New Roman"/>
          <w:b/>
          <w:bCs/>
          <w:sz w:val="28"/>
          <w:szCs w:val="28"/>
          <w:lang w:val="es-ES_tradnl"/>
        </w:rPr>
        <w:t>campaña electoral territorial en</w:t>
      </w:r>
      <w:r w:rsidRPr="00DF22EE">
        <w:rPr>
          <w:rFonts w:ascii="Times New Roman" w:hAnsi="Times New Roman" w:cs="Times New Roman"/>
          <w:b/>
          <w:bCs/>
          <w:sz w:val="28"/>
          <w:szCs w:val="28"/>
          <w:lang w:val="es-ES_tradnl"/>
        </w:rPr>
        <w:t xml:space="preserve"> Twitter: </w:t>
      </w:r>
    </w:p>
    <w:p w:rsidR="00D20C82" w:rsidRPr="00DF22EE" w:rsidRDefault="00DF22EE" w:rsidP="00C877FE">
      <w:pPr>
        <w:spacing w:after="0" w:line="240" w:lineRule="auto"/>
        <w:jc w:val="center"/>
        <w:outlineLvl w:val="0"/>
        <w:rPr>
          <w:rFonts w:ascii="Times New Roman" w:hAnsi="Times New Roman" w:cs="Times New Roman"/>
          <w:b/>
          <w:bCs/>
          <w:sz w:val="28"/>
          <w:szCs w:val="28"/>
          <w:lang w:val="es-ES_tradnl"/>
        </w:rPr>
      </w:pPr>
      <w:r w:rsidRPr="00DF22EE">
        <w:rPr>
          <w:rFonts w:ascii="Times New Roman" w:hAnsi="Times New Roman" w:cs="Times New Roman"/>
          <w:b/>
          <w:bCs/>
          <w:sz w:val="28"/>
          <w:szCs w:val="28"/>
          <w:lang w:val="es-ES_tradnl"/>
        </w:rPr>
        <w:t>el caso de las elecciones andaluzas</w:t>
      </w:r>
    </w:p>
    <w:p w:rsidR="00DF22EE" w:rsidRDefault="00DF22EE" w:rsidP="00D20C82">
      <w:pPr>
        <w:spacing w:after="0" w:line="240" w:lineRule="auto"/>
        <w:jc w:val="right"/>
        <w:rPr>
          <w:rFonts w:ascii="Times New Roman" w:hAnsi="Times New Roman" w:cs="Times New Roman"/>
          <w:b/>
          <w:bCs/>
          <w:sz w:val="24"/>
          <w:szCs w:val="24"/>
          <w:lang w:val="es-ES_tradnl"/>
        </w:rPr>
      </w:pPr>
    </w:p>
    <w:p w:rsidR="00C25D75" w:rsidRDefault="00C25D75" w:rsidP="00D20C82">
      <w:pPr>
        <w:spacing w:after="0" w:line="240" w:lineRule="auto"/>
        <w:jc w:val="right"/>
        <w:rPr>
          <w:rFonts w:ascii="Times New Roman" w:hAnsi="Times New Roman" w:cs="Times New Roman"/>
          <w:b/>
          <w:bCs/>
          <w:sz w:val="24"/>
          <w:szCs w:val="24"/>
          <w:lang w:val="es-ES_tradnl"/>
        </w:rPr>
      </w:pPr>
    </w:p>
    <w:p w:rsidR="00D20C82" w:rsidRPr="00822A07" w:rsidRDefault="00D20C82" w:rsidP="00C877FE">
      <w:pPr>
        <w:spacing w:after="0" w:line="240" w:lineRule="auto"/>
        <w:jc w:val="right"/>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Joan E. Ubeda García</w:t>
      </w:r>
    </w:p>
    <w:p w:rsidR="00D20C82" w:rsidRPr="00822A07" w:rsidRDefault="00D20C82" w:rsidP="00C877FE">
      <w:pPr>
        <w:spacing w:after="0" w:line="240" w:lineRule="auto"/>
        <w:jc w:val="right"/>
        <w:outlineLvl w:val="0"/>
        <w:rPr>
          <w:rFonts w:ascii="Times New Roman" w:hAnsi="Times New Roman" w:cs="Times New Roman"/>
          <w:i/>
          <w:iCs/>
          <w:sz w:val="24"/>
          <w:szCs w:val="24"/>
          <w:lang w:val="es-ES_tradnl"/>
        </w:rPr>
      </w:pPr>
      <w:proofErr w:type="spellStart"/>
      <w:r w:rsidRPr="00822A07">
        <w:rPr>
          <w:rFonts w:ascii="Times New Roman" w:hAnsi="Times New Roman" w:cs="Times New Roman"/>
          <w:i/>
          <w:iCs/>
          <w:sz w:val="24"/>
          <w:szCs w:val="24"/>
          <w:lang w:val="es-ES_tradnl"/>
        </w:rPr>
        <w:t>Universitat</w:t>
      </w:r>
      <w:proofErr w:type="spellEnd"/>
      <w:r w:rsidRPr="00822A07">
        <w:rPr>
          <w:rFonts w:ascii="Times New Roman" w:hAnsi="Times New Roman" w:cs="Times New Roman"/>
          <w:i/>
          <w:iCs/>
          <w:sz w:val="24"/>
          <w:szCs w:val="24"/>
          <w:lang w:val="es-ES_tradnl"/>
        </w:rPr>
        <w:t xml:space="preserve"> de </w:t>
      </w:r>
      <w:proofErr w:type="spellStart"/>
      <w:r w:rsidRPr="00822A07">
        <w:rPr>
          <w:rFonts w:ascii="Times New Roman" w:hAnsi="Times New Roman" w:cs="Times New Roman"/>
          <w:i/>
          <w:iCs/>
          <w:sz w:val="24"/>
          <w:szCs w:val="24"/>
          <w:lang w:val="es-ES_tradnl"/>
        </w:rPr>
        <w:t>València</w:t>
      </w:r>
      <w:proofErr w:type="spellEnd"/>
    </w:p>
    <w:p w:rsidR="00D20C82" w:rsidRPr="00822A07" w:rsidRDefault="00D20C82" w:rsidP="00D20C82">
      <w:pPr>
        <w:spacing w:after="0" w:line="240" w:lineRule="auto"/>
        <w:jc w:val="right"/>
        <w:rPr>
          <w:rFonts w:ascii="Times New Roman" w:hAnsi="Times New Roman" w:cs="Times New Roman"/>
          <w:i/>
          <w:iCs/>
          <w:sz w:val="24"/>
          <w:szCs w:val="24"/>
          <w:lang w:val="es-ES_tradnl"/>
        </w:rPr>
      </w:pPr>
      <w:proofErr w:type="spellStart"/>
      <w:r w:rsidRPr="00822A07">
        <w:rPr>
          <w:rFonts w:ascii="Times New Roman" w:hAnsi="Times New Roman" w:cs="Times New Roman"/>
          <w:i/>
          <w:iCs/>
          <w:sz w:val="24"/>
          <w:szCs w:val="24"/>
          <w:lang w:val="es-ES_tradnl"/>
        </w:rPr>
        <w:t>Universitat</w:t>
      </w:r>
      <w:proofErr w:type="spellEnd"/>
      <w:r w:rsidRPr="00822A07">
        <w:rPr>
          <w:rFonts w:ascii="Times New Roman" w:hAnsi="Times New Roman" w:cs="Times New Roman"/>
          <w:i/>
          <w:iCs/>
          <w:sz w:val="24"/>
          <w:szCs w:val="24"/>
          <w:lang w:val="es-ES_tradnl"/>
        </w:rPr>
        <w:t xml:space="preserve"> </w:t>
      </w:r>
      <w:proofErr w:type="spellStart"/>
      <w:r w:rsidRPr="00822A07">
        <w:rPr>
          <w:rFonts w:ascii="Times New Roman" w:hAnsi="Times New Roman" w:cs="Times New Roman"/>
          <w:i/>
          <w:iCs/>
          <w:sz w:val="24"/>
          <w:szCs w:val="24"/>
          <w:lang w:val="es-ES_tradnl"/>
        </w:rPr>
        <w:t>Politècnica</w:t>
      </w:r>
      <w:proofErr w:type="spellEnd"/>
      <w:r w:rsidRPr="00822A07">
        <w:rPr>
          <w:rFonts w:ascii="Times New Roman" w:hAnsi="Times New Roman" w:cs="Times New Roman"/>
          <w:i/>
          <w:iCs/>
          <w:sz w:val="24"/>
          <w:szCs w:val="24"/>
          <w:lang w:val="es-ES_tradnl"/>
        </w:rPr>
        <w:t xml:space="preserve"> de </w:t>
      </w:r>
      <w:proofErr w:type="spellStart"/>
      <w:r w:rsidRPr="00822A07">
        <w:rPr>
          <w:rFonts w:ascii="Times New Roman" w:hAnsi="Times New Roman" w:cs="Times New Roman"/>
          <w:i/>
          <w:iCs/>
          <w:sz w:val="24"/>
          <w:szCs w:val="24"/>
          <w:lang w:val="es-ES_tradnl"/>
        </w:rPr>
        <w:t>València</w:t>
      </w:r>
      <w:proofErr w:type="spellEnd"/>
    </w:p>
    <w:p w:rsidR="00D20C82" w:rsidRDefault="00C8290C" w:rsidP="00D20C82">
      <w:pPr>
        <w:spacing w:after="0" w:line="240" w:lineRule="auto"/>
        <w:jc w:val="right"/>
        <w:rPr>
          <w:rFonts w:ascii="Times New Roman" w:hAnsi="Times New Roman" w:cs="Times New Roman"/>
          <w:sz w:val="24"/>
          <w:szCs w:val="24"/>
          <w:lang w:val="es-ES_tradnl"/>
        </w:rPr>
      </w:pPr>
      <w:r w:rsidRPr="00C8290C">
        <w:rPr>
          <w:rFonts w:ascii="Times New Roman" w:hAnsi="Times New Roman" w:cs="Times New Roman"/>
          <w:sz w:val="24"/>
          <w:szCs w:val="24"/>
          <w:lang w:val="es-ES_tradnl"/>
        </w:rPr>
        <w:t>joan.ubeda@uv.es</w:t>
      </w:r>
    </w:p>
    <w:p w:rsidR="00C8290C" w:rsidRDefault="00C8290C" w:rsidP="00C8290C">
      <w:pPr>
        <w:spacing w:after="0" w:line="240" w:lineRule="auto"/>
        <w:jc w:val="right"/>
        <w:rPr>
          <w:rFonts w:ascii="Times New Roman" w:hAnsi="Times New Roman" w:cs="Times New Roman"/>
          <w:b/>
          <w:bCs/>
          <w:sz w:val="24"/>
          <w:szCs w:val="24"/>
          <w:lang w:val="es-ES_tradnl"/>
        </w:rPr>
      </w:pPr>
    </w:p>
    <w:p w:rsidR="00C8290C" w:rsidRPr="00822A07" w:rsidRDefault="00C8290C" w:rsidP="00C877FE">
      <w:pPr>
        <w:spacing w:after="0" w:line="240" w:lineRule="auto"/>
        <w:jc w:val="right"/>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Fernando Ntutumu Sanchis</w:t>
      </w:r>
    </w:p>
    <w:p w:rsidR="00C8290C" w:rsidRPr="00C8290C" w:rsidRDefault="00C8290C" w:rsidP="00C877FE">
      <w:pPr>
        <w:spacing w:after="0" w:line="240" w:lineRule="auto"/>
        <w:jc w:val="right"/>
        <w:outlineLvl w:val="0"/>
        <w:rPr>
          <w:rFonts w:ascii="Times New Roman" w:hAnsi="Times New Roman" w:cs="Times New Roman"/>
          <w:i/>
          <w:iCs/>
          <w:sz w:val="24"/>
          <w:szCs w:val="24"/>
          <w:lang w:val="es-ES_tradnl"/>
        </w:rPr>
      </w:pPr>
      <w:r w:rsidRPr="00C8290C">
        <w:rPr>
          <w:rFonts w:ascii="Times New Roman" w:hAnsi="Times New Roman" w:cs="Times New Roman"/>
          <w:i/>
          <w:iCs/>
          <w:sz w:val="24"/>
          <w:szCs w:val="24"/>
          <w:lang w:val="es-ES_tradnl"/>
        </w:rPr>
        <w:t>Universidad Autónoma de Madrid</w:t>
      </w:r>
    </w:p>
    <w:p w:rsidR="00C8290C" w:rsidRPr="00822A07" w:rsidRDefault="00C8290C" w:rsidP="00C8290C">
      <w:pPr>
        <w:spacing w:after="0" w:line="240" w:lineRule="auto"/>
        <w:jc w:val="right"/>
        <w:rPr>
          <w:rFonts w:ascii="Times New Roman" w:hAnsi="Times New Roman" w:cs="Times New Roman"/>
          <w:sz w:val="24"/>
          <w:szCs w:val="24"/>
          <w:lang w:val="es-ES_tradnl"/>
        </w:rPr>
      </w:pPr>
      <w:r w:rsidRPr="00C8290C">
        <w:rPr>
          <w:rFonts w:ascii="Times New Roman" w:hAnsi="Times New Roman" w:cs="Times New Roman"/>
          <w:sz w:val="24"/>
          <w:szCs w:val="24"/>
          <w:lang w:val="es-ES_tradnl"/>
        </w:rPr>
        <w:t>fernando.ntutumu@gmail.com</w:t>
      </w:r>
    </w:p>
    <w:p w:rsidR="00C8290C" w:rsidRPr="00822A07" w:rsidRDefault="00C8290C" w:rsidP="00D20C82">
      <w:pPr>
        <w:spacing w:after="0" w:line="240" w:lineRule="auto"/>
        <w:jc w:val="right"/>
        <w:rPr>
          <w:rFonts w:ascii="Times New Roman" w:hAnsi="Times New Roman" w:cs="Times New Roman"/>
          <w:sz w:val="24"/>
          <w:szCs w:val="24"/>
          <w:lang w:val="es-ES_tradnl"/>
        </w:rPr>
      </w:pPr>
    </w:p>
    <w:p w:rsidR="00D20C82" w:rsidRPr="00822A07" w:rsidRDefault="00D20C82" w:rsidP="00D20C82">
      <w:pPr>
        <w:jc w:val="right"/>
        <w:rPr>
          <w:rFonts w:ascii="Times New Roman" w:hAnsi="Times New Roman" w:cs="Times New Roman"/>
          <w:sz w:val="24"/>
          <w:szCs w:val="24"/>
          <w:lang w:val="es-ES_tradnl"/>
        </w:rPr>
      </w:pPr>
    </w:p>
    <w:p w:rsidR="00D20C82" w:rsidRPr="00822A07" w:rsidRDefault="00D20C82" w:rsidP="00C877FE">
      <w:pPr>
        <w:jc w:val="both"/>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Resumen</w:t>
      </w:r>
    </w:p>
    <w:p w:rsidR="00C624D4" w:rsidRPr="00377587" w:rsidRDefault="00C624D4" w:rsidP="00C624D4">
      <w:pPr>
        <w:jc w:val="both"/>
        <w:rPr>
          <w:rFonts w:ascii="Times New Roman" w:hAnsi="Times New Roman" w:cs="Times New Roman"/>
          <w:sz w:val="24"/>
          <w:szCs w:val="24"/>
          <w:lang w:val="es-ES_tradnl"/>
        </w:rPr>
      </w:pPr>
      <w:r w:rsidRPr="00C624D4">
        <w:rPr>
          <w:rFonts w:ascii="Times New Roman" w:hAnsi="Times New Roman" w:cs="Times New Roman"/>
          <w:sz w:val="24"/>
          <w:szCs w:val="24"/>
          <w:lang w:val="es-ES_tradnl"/>
        </w:rPr>
        <w:t>El desarrollo de las Tecnologías de la Información y Comunicación ha supuesto una r</w:t>
      </w:r>
      <w:r>
        <w:rPr>
          <w:rFonts w:ascii="Times New Roman" w:hAnsi="Times New Roman" w:cs="Times New Roman"/>
          <w:sz w:val="24"/>
          <w:szCs w:val="24"/>
          <w:lang w:val="es-ES_tradnl"/>
        </w:rPr>
        <w:t xml:space="preserve">evolución en las comunicaciones, destacando </w:t>
      </w:r>
      <w:r w:rsidRPr="00C624D4">
        <w:rPr>
          <w:rFonts w:ascii="Times New Roman" w:hAnsi="Times New Roman" w:cs="Times New Roman"/>
          <w:sz w:val="24"/>
          <w:szCs w:val="24"/>
          <w:lang w:val="es-ES_tradnl"/>
        </w:rPr>
        <w:t xml:space="preserve">las redes sociales. Una de </w:t>
      </w:r>
      <w:r>
        <w:rPr>
          <w:rFonts w:ascii="Times New Roman" w:hAnsi="Times New Roman" w:cs="Times New Roman"/>
          <w:sz w:val="24"/>
          <w:szCs w:val="24"/>
          <w:lang w:val="es-ES_tradnl"/>
        </w:rPr>
        <w:t>ella</w:t>
      </w:r>
      <w:r w:rsidRPr="00C624D4">
        <w:rPr>
          <w:rFonts w:ascii="Times New Roman" w:hAnsi="Times New Roman" w:cs="Times New Roman"/>
          <w:sz w:val="24"/>
          <w:szCs w:val="24"/>
          <w:lang w:val="es-ES_tradnl"/>
        </w:rPr>
        <w:t xml:space="preserve">s, Twitter, ha sido ampliamente utilizada en política, siendo objeto de estudio científico. Este trabajo de investigación aborda el peso que tienen los mensajes de unas elecciones autonómicas sobre la comunicación global en Twitter de partidos políticos españoles de ámbito </w:t>
      </w:r>
      <w:r>
        <w:rPr>
          <w:rFonts w:ascii="Times New Roman" w:hAnsi="Times New Roman" w:cs="Times New Roman"/>
          <w:sz w:val="24"/>
          <w:szCs w:val="24"/>
          <w:lang w:val="es-ES_tradnl"/>
        </w:rPr>
        <w:t>estatal</w:t>
      </w:r>
      <w:r w:rsidRPr="00C624D4">
        <w:rPr>
          <w:rFonts w:ascii="Times New Roman" w:hAnsi="Times New Roman" w:cs="Times New Roman"/>
          <w:sz w:val="24"/>
          <w:szCs w:val="24"/>
          <w:lang w:val="es-ES_tradnl"/>
        </w:rPr>
        <w:t xml:space="preserve"> con </w:t>
      </w:r>
      <w:r>
        <w:rPr>
          <w:rFonts w:ascii="Times New Roman" w:hAnsi="Times New Roman" w:cs="Times New Roman"/>
          <w:sz w:val="24"/>
          <w:szCs w:val="24"/>
          <w:lang w:val="es-ES_tradnl"/>
        </w:rPr>
        <w:t>estructuras</w:t>
      </w:r>
      <w:r w:rsidRPr="00C624D4">
        <w:rPr>
          <w:rFonts w:ascii="Times New Roman" w:hAnsi="Times New Roman" w:cs="Times New Roman"/>
          <w:sz w:val="24"/>
          <w:szCs w:val="24"/>
          <w:lang w:val="es-ES_tradnl"/>
        </w:rPr>
        <w:t xml:space="preserve"> multinivel. Los resultados de este estudio evidencian estrategias diferenciadas entre partidos políticos y diferentes niveles de impacto social de los mensajes, abriendo nuevas líneas de investigación en el ámbito de la comunicación política multinivel en partidos políticos.</w:t>
      </w:r>
    </w:p>
    <w:p w:rsidR="00951AE7" w:rsidRDefault="00951AE7" w:rsidP="00951AE7">
      <w:pPr>
        <w:jc w:val="both"/>
        <w:rPr>
          <w:rFonts w:ascii="Times New Roman" w:hAnsi="Times New Roman" w:cs="Times New Roman"/>
          <w:b/>
          <w:bCs/>
          <w:sz w:val="24"/>
          <w:szCs w:val="24"/>
          <w:lang w:val="es-ES_tradnl"/>
        </w:rPr>
      </w:pPr>
    </w:p>
    <w:p w:rsidR="00951AE7" w:rsidRPr="00822A07" w:rsidRDefault="00951AE7" w:rsidP="00C877FE">
      <w:pPr>
        <w:jc w:val="both"/>
        <w:outlineLvl w:val="0"/>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Palabras clave</w:t>
      </w:r>
    </w:p>
    <w:p w:rsidR="00D20C82" w:rsidRPr="00822A07" w:rsidRDefault="00951AE7" w:rsidP="00951AE7">
      <w:pPr>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PARTIDO, COMUNICACIÓN, POLÍTICA, TWITTER, PARTIDO MULTINIVEL, ELECCIONES, ELECCIONES REGIONALES, ANDALUCÍA</w:t>
      </w:r>
    </w:p>
    <w:p w:rsidR="00951AE7" w:rsidRDefault="00951AE7" w:rsidP="00D20C82">
      <w:pPr>
        <w:jc w:val="both"/>
        <w:rPr>
          <w:rFonts w:ascii="Times New Roman" w:hAnsi="Times New Roman" w:cs="Times New Roman"/>
          <w:b/>
          <w:bCs/>
          <w:sz w:val="24"/>
          <w:szCs w:val="24"/>
          <w:lang w:val="es-ES_tradnl"/>
        </w:rPr>
      </w:pPr>
    </w:p>
    <w:p w:rsidR="00D20C82" w:rsidRDefault="00D20C82" w:rsidP="00C877FE">
      <w:pPr>
        <w:jc w:val="both"/>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Nota biográfica de los autores</w:t>
      </w:r>
    </w:p>
    <w:p w:rsidR="002074DC" w:rsidRPr="00822A07" w:rsidRDefault="002074DC"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Joan Enric Ubeda García</w:t>
      </w:r>
    </w:p>
    <w:p w:rsidR="002074DC" w:rsidRPr="00822A07" w:rsidRDefault="002074DC" w:rsidP="002074DC">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Licenciado en Economía, Licenciado en Investigación y Técnicas de Mercado, Diplomado en Estudios Avanzados en Marketing y Máster en Cont</w:t>
      </w:r>
      <w:r>
        <w:rPr>
          <w:rFonts w:ascii="Times New Roman" w:hAnsi="Times New Roman" w:cs="Times New Roman"/>
          <w:sz w:val="24"/>
          <w:szCs w:val="24"/>
          <w:lang w:val="es-ES_tradnl"/>
        </w:rPr>
        <w:t>enidos y Formatos Audiovisuales. H</w:t>
      </w:r>
      <w:r w:rsidRPr="00822A07">
        <w:rPr>
          <w:rFonts w:ascii="Times New Roman" w:hAnsi="Times New Roman" w:cs="Times New Roman"/>
          <w:sz w:val="24"/>
          <w:szCs w:val="24"/>
          <w:lang w:val="es-ES_tradnl"/>
        </w:rPr>
        <w:t xml:space="preserve">a sido miembro de los consejos Rector del Instituto de Cultura y Juventud de </w:t>
      </w:r>
      <w:proofErr w:type="spellStart"/>
      <w:r w:rsidRPr="00822A07">
        <w:rPr>
          <w:rFonts w:ascii="Times New Roman" w:hAnsi="Times New Roman" w:cs="Times New Roman"/>
          <w:sz w:val="24"/>
          <w:szCs w:val="24"/>
          <w:lang w:val="es-ES_tradnl"/>
        </w:rPr>
        <w:t>Burjassot</w:t>
      </w:r>
      <w:proofErr w:type="spellEnd"/>
      <w:r w:rsidRPr="00822A07">
        <w:rPr>
          <w:rFonts w:ascii="Times New Roman" w:hAnsi="Times New Roman" w:cs="Times New Roman"/>
          <w:sz w:val="24"/>
          <w:szCs w:val="24"/>
          <w:lang w:val="es-ES_tradnl"/>
        </w:rPr>
        <w:t xml:space="preserve"> y ejecutivo de FGUV, </w:t>
      </w:r>
      <w:r>
        <w:rPr>
          <w:rFonts w:ascii="Times New Roman" w:hAnsi="Times New Roman" w:cs="Times New Roman"/>
          <w:sz w:val="24"/>
          <w:szCs w:val="24"/>
          <w:lang w:val="es-ES_tradnl"/>
        </w:rPr>
        <w:t xml:space="preserve">del Claustro y Consejo de Gobierno así como </w:t>
      </w:r>
      <w:r w:rsidRPr="00822A07">
        <w:rPr>
          <w:rFonts w:ascii="Times New Roman" w:hAnsi="Times New Roman" w:cs="Times New Roman"/>
          <w:sz w:val="24"/>
          <w:szCs w:val="24"/>
          <w:lang w:val="es-ES_tradnl"/>
        </w:rPr>
        <w:t xml:space="preserve">vicedecano de las facultades de CC. Económicas y Empresariales y Economía y delegado del rector para estudiantes en la </w:t>
      </w:r>
      <w:proofErr w:type="spellStart"/>
      <w:r w:rsidRPr="00822A07">
        <w:rPr>
          <w:rFonts w:ascii="Times New Roman" w:hAnsi="Times New Roman" w:cs="Times New Roman"/>
          <w:sz w:val="24"/>
          <w:szCs w:val="24"/>
          <w:lang w:val="es-ES_tradnl"/>
        </w:rPr>
        <w:t>Universitat</w:t>
      </w:r>
      <w:proofErr w:type="spellEnd"/>
      <w:r w:rsidRPr="00822A07">
        <w:rPr>
          <w:rFonts w:ascii="Times New Roman" w:hAnsi="Times New Roman" w:cs="Times New Roman"/>
          <w:sz w:val="24"/>
          <w:szCs w:val="24"/>
          <w:lang w:val="es-ES_tradnl"/>
        </w:rPr>
        <w:t xml:space="preserve"> de </w:t>
      </w:r>
      <w:proofErr w:type="spellStart"/>
      <w:r w:rsidRPr="00822A07">
        <w:rPr>
          <w:rFonts w:ascii="Times New Roman" w:hAnsi="Times New Roman" w:cs="Times New Roman"/>
          <w:sz w:val="24"/>
          <w:szCs w:val="24"/>
          <w:lang w:val="es-ES_tradnl"/>
        </w:rPr>
        <w:t>València</w:t>
      </w:r>
      <w:proofErr w:type="spellEnd"/>
      <w:r w:rsidRPr="00822A07">
        <w:rPr>
          <w:rFonts w:ascii="Times New Roman" w:hAnsi="Times New Roman" w:cs="Times New Roman"/>
          <w:sz w:val="24"/>
          <w:szCs w:val="24"/>
          <w:lang w:val="es-ES_tradnl"/>
        </w:rPr>
        <w:t xml:space="preserve">, donde en la actualidad es asesor del rector en marketing y comunicación. Ha sido profesor del Departamento de Análisis Económico de la </w:t>
      </w:r>
      <w:proofErr w:type="spellStart"/>
      <w:r w:rsidRPr="00822A07">
        <w:rPr>
          <w:rFonts w:ascii="Times New Roman" w:hAnsi="Times New Roman" w:cs="Times New Roman"/>
          <w:sz w:val="24"/>
          <w:szCs w:val="24"/>
          <w:lang w:val="es-ES_tradnl"/>
        </w:rPr>
        <w:t>Universitat</w:t>
      </w:r>
      <w:proofErr w:type="spellEnd"/>
      <w:r w:rsidRPr="00822A07">
        <w:rPr>
          <w:rFonts w:ascii="Times New Roman" w:hAnsi="Times New Roman" w:cs="Times New Roman"/>
          <w:sz w:val="24"/>
          <w:szCs w:val="24"/>
          <w:lang w:val="es-ES_tradnl"/>
        </w:rPr>
        <w:t xml:space="preserve"> de </w:t>
      </w:r>
      <w:proofErr w:type="spellStart"/>
      <w:r w:rsidRPr="00822A07">
        <w:rPr>
          <w:rFonts w:ascii="Times New Roman" w:hAnsi="Times New Roman" w:cs="Times New Roman"/>
          <w:sz w:val="24"/>
          <w:szCs w:val="24"/>
          <w:lang w:val="es-ES_tradnl"/>
        </w:rPr>
        <w:t>València</w:t>
      </w:r>
      <w:proofErr w:type="spellEnd"/>
      <w:r w:rsidRPr="00822A07">
        <w:rPr>
          <w:rFonts w:ascii="Times New Roman" w:hAnsi="Times New Roman" w:cs="Times New Roman"/>
          <w:sz w:val="24"/>
          <w:szCs w:val="24"/>
          <w:lang w:val="es-ES_tradnl"/>
        </w:rPr>
        <w:t xml:space="preserve"> y actualmente es </w:t>
      </w:r>
      <w:r w:rsidRPr="00822A07">
        <w:rPr>
          <w:rFonts w:ascii="Times New Roman" w:hAnsi="Times New Roman" w:cs="Times New Roman"/>
          <w:sz w:val="24"/>
          <w:szCs w:val="24"/>
          <w:lang w:val="es-ES_tradnl"/>
        </w:rPr>
        <w:lastRenderedPageBreak/>
        <w:t xml:space="preserve">profesor del Departamento de Economía y Ciencias Sociales de la </w:t>
      </w:r>
      <w:proofErr w:type="spellStart"/>
      <w:r w:rsidRPr="00822A07">
        <w:rPr>
          <w:rFonts w:ascii="Times New Roman" w:hAnsi="Times New Roman" w:cs="Times New Roman"/>
          <w:sz w:val="24"/>
          <w:szCs w:val="24"/>
          <w:lang w:val="es-ES_tradnl"/>
        </w:rPr>
        <w:t>Universitat</w:t>
      </w:r>
      <w:proofErr w:type="spellEnd"/>
      <w:r w:rsidRPr="00822A07">
        <w:rPr>
          <w:rFonts w:ascii="Times New Roman" w:hAnsi="Times New Roman" w:cs="Times New Roman"/>
          <w:sz w:val="24"/>
          <w:szCs w:val="24"/>
          <w:lang w:val="es-ES_tradnl"/>
        </w:rPr>
        <w:t xml:space="preserve"> </w:t>
      </w:r>
      <w:proofErr w:type="spellStart"/>
      <w:r w:rsidRPr="00822A07">
        <w:rPr>
          <w:rFonts w:ascii="Times New Roman" w:hAnsi="Times New Roman" w:cs="Times New Roman"/>
          <w:sz w:val="24"/>
          <w:szCs w:val="24"/>
          <w:lang w:val="es-ES_tradnl"/>
        </w:rPr>
        <w:t>Politècnica</w:t>
      </w:r>
      <w:proofErr w:type="spellEnd"/>
      <w:r w:rsidR="00C25D75">
        <w:rPr>
          <w:rFonts w:ascii="Times New Roman" w:hAnsi="Times New Roman" w:cs="Times New Roman"/>
          <w:sz w:val="24"/>
          <w:szCs w:val="24"/>
          <w:lang w:val="es-ES_tradnl"/>
        </w:rPr>
        <w:t xml:space="preserve"> de </w:t>
      </w:r>
      <w:proofErr w:type="spellStart"/>
      <w:r w:rsidR="00C25D75">
        <w:rPr>
          <w:rFonts w:ascii="Times New Roman" w:hAnsi="Times New Roman" w:cs="Times New Roman"/>
          <w:sz w:val="24"/>
          <w:szCs w:val="24"/>
          <w:lang w:val="es-ES_tradnl"/>
        </w:rPr>
        <w:t>València</w:t>
      </w:r>
      <w:proofErr w:type="spellEnd"/>
      <w:r w:rsidRPr="00822A07">
        <w:rPr>
          <w:rFonts w:ascii="Times New Roman" w:hAnsi="Times New Roman" w:cs="Times New Roman"/>
          <w:sz w:val="24"/>
          <w:szCs w:val="24"/>
          <w:lang w:val="es-ES_tradnl"/>
        </w:rPr>
        <w:t xml:space="preserve">. Está finalizando su tesis doctoral en Marketing en la </w:t>
      </w:r>
      <w:proofErr w:type="spellStart"/>
      <w:r w:rsidRPr="00822A07">
        <w:rPr>
          <w:rFonts w:ascii="Times New Roman" w:hAnsi="Times New Roman" w:cs="Times New Roman"/>
          <w:sz w:val="24"/>
          <w:szCs w:val="24"/>
          <w:lang w:val="es-ES_tradnl"/>
        </w:rPr>
        <w:t>Universitat</w:t>
      </w:r>
      <w:proofErr w:type="spellEnd"/>
      <w:r w:rsidRPr="00822A07">
        <w:rPr>
          <w:rFonts w:ascii="Times New Roman" w:hAnsi="Times New Roman" w:cs="Times New Roman"/>
          <w:sz w:val="24"/>
          <w:szCs w:val="24"/>
          <w:lang w:val="es-ES_tradnl"/>
        </w:rPr>
        <w:t xml:space="preserve"> de </w:t>
      </w:r>
      <w:proofErr w:type="spellStart"/>
      <w:r w:rsidRPr="00822A07">
        <w:rPr>
          <w:rFonts w:ascii="Times New Roman" w:hAnsi="Times New Roman" w:cs="Times New Roman"/>
          <w:sz w:val="24"/>
          <w:szCs w:val="24"/>
          <w:lang w:val="es-ES_tradnl"/>
        </w:rPr>
        <w:t>València</w:t>
      </w:r>
      <w:proofErr w:type="spellEnd"/>
      <w:r w:rsidRPr="00822A07">
        <w:rPr>
          <w:rFonts w:ascii="Times New Roman" w:hAnsi="Times New Roman" w:cs="Times New Roman"/>
          <w:sz w:val="24"/>
          <w:szCs w:val="24"/>
          <w:lang w:val="es-ES_tradnl"/>
        </w:rPr>
        <w:t xml:space="preserve"> e iniciando su doctorado en Comunicación Audiovisual, Publicidad y Relaciones Públicas en la Universidad Complutense de Madrid.</w:t>
      </w:r>
    </w:p>
    <w:p w:rsidR="002074DC" w:rsidRPr="00822A07" w:rsidRDefault="002074DC" w:rsidP="00D20C82">
      <w:pPr>
        <w:jc w:val="both"/>
        <w:rPr>
          <w:rFonts w:ascii="Times New Roman" w:hAnsi="Times New Roman" w:cs="Times New Roman"/>
          <w:b/>
          <w:bCs/>
          <w:sz w:val="24"/>
          <w:szCs w:val="24"/>
          <w:lang w:val="es-ES_tradnl"/>
        </w:rPr>
      </w:pPr>
    </w:p>
    <w:p w:rsidR="00D20C82" w:rsidRPr="00822A07" w:rsidRDefault="00D20C82"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Fernando Ntutumu Sanchis</w:t>
      </w:r>
    </w:p>
    <w:p w:rsidR="00B33668" w:rsidRPr="00822A07" w:rsidRDefault="002074DC" w:rsidP="00B33668">
      <w:pPr>
        <w:jc w:val="both"/>
        <w:rPr>
          <w:rFonts w:ascii="Times New Roman" w:hAnsi="Times New Roman" w:cs="Times New Roman"/>
          <w:sz w:val="24"/>
          <w:szCs w:val="24"/>
          <w:u w:val="single"/>
          <w:lang w:val="es-ES_tradnl"/>
        </w:rPr>
      </w:pPr>
      <w:r>
        <w:rPr>
          <w:rFonts w:ascii="Times New Roman" w:hAnsi="Times New Roman" w:cs="Times New Roman"/>
          <w:sz w:val="24"/>
          <w:szCs w:val="24"/>
          <w:lang w:val="es-ES_tradnl"/>
        </w:rPr>
        <w:t xml:space="preserve">Graduado en Ciencias Políticas y de la Administración Pública por la </w:t>
      </w:r>
      <w:proofErr w:type="spellStart"/>
      <w:r>
        <w:rPr>
          <w:rFonts w:ascii="Times New Roman" w:hAnsi="Times New Roman" w:cs="Times New Roman"/>
          <w:sz w:val="24"/>
          <w:szCs w:val="24"/>
          <w:lang w:val="es-ES_tradnl"/>
        </w:rPr>
        <w:t>Universitat</w:t>
      </w:r>
      <w:proofErr w:type="spellEnd"/>
      <w:r>
        <w:rPr>
          <w:rFonts w:ascii="Times New Roman" w:hAnsi="Times New Roman" w:cs="Times New Roman"/>
          <w:sz w:val="24"/>
          <w:szCs w:val="24"/>
          <w:lang w:val="es-ES_tradnl"/>
        </w:rPr>
        <w:t xml:space="preserve"> de </w:t>
      </w:r>
      <w:proofErr w:type="spellStart"/>
      <w:r>
        <w:rPr>
          <w:rFonts w:ascii="Times New Roman" w:hAnsi="Times New Roman" w:cs="Times New Roman"/>
          <w:sz w:val="24"/>
          <w:szCs w:val="24"/>
          <w:lang w:val="es-ES_tradnl"/>
        </w:rPr>
        <w:t>València</w:t>
      </w:r>
      <w:proofErr w:type="spellEnd"/>
      <w:r>
        <w:rPr>
          <w:rFonts w:ascii="Times New Roman" w:hAnsi="Times New Roman" w:cs="Times New Roman"/>
          <w:sz w:val="24"/>
          <w:szCs w:val="24"/>
          <w:lang w:val="es-ES_tradnl"/>
        </w:rPr>
        <w:t xml:space="preserve">, cursó estudios Erasmus en la </w:t>
      </w:r>
      <w:r w:rsidRPr="006B6CA5">
        <w:rPr>
          <w:rFonts w:ascii="Times New Roman" w:hAnsi="Times New Roman" w:cs="Times New Roman"/>
          <w:sz w:val="24"/>
          <w:szCs w:val="24"/>
          <w:lang w:val="es-ES_tradnl"/>
        </w:rPr>
        <w:t xml:space="preserve">Maastricht </w:t>
      </w:r>
      <w:proofErr w:type="spellStart"/>
      <w:r w:rsidRPr="006B6CA5">
        <w:rPr>
          <w:rFonts w:ascii="Times New Roman" w:hAnsi="Times New Roman" w:cs="Times New Roman"/>
          <w:sz w:val="24"/>
          <w:szCs w:val="24"/>
          <w:lang w:val="es-ES_tradnl"/>
        </w:rPr>
        <w:t>University</w:t>
      </w:r>
      <w:proofErr w:type="spellEnd"/>
      <w:r>
        <w:rPr>
          <w:rFonts w:ascii="Times New Roman" w:hAnsi="Times New Roman" w:cs="Times New Roman"/>
          <w:sz w:val="24"/>
          <w:szCs w:val="24"/>
          <w:lang w:val="es-ES_tradnl"/>
        </w:rPr>
        <w:t xml:space="preserve"> y </w:t>
      </w:r>
      <w:r w:rsidR="00C25D75">
        <w:rPr>
          <w:rFonts w:ascii="Times New Roman" w:hAnsi="Times New Roman" w:cs="Times New Roman"/>
          <w:sz w:val="24"/>
          <w:szCs w:val="24"/>
          <w:lang w:val="es-ES_tradnl"/>
        </w:rPr>
        <w:t xml:space="preserve">actualmente es </w:t>
      </w:r>
      <w:r>
        <w:rPr>
          <w:rFonts w:ascii="Times New Roman" w:hAnsi="Times New Roman" w:cs="Times New Roman"/>
          <w:sz w:val="24"/>
          <w:szCs w:val="24"/>
          <w:lang w:val="es-ES_tradnl"/>
        </w:rPr>
        <w:t xml:space="preserve">candidato a Máster en Democracia y Gobierno por la Universidad Autónoma de Madrid. </w:t>
      </w:r>
      <w:r w:rsidR="00B33668">
        <w:rPr>
          <w:rFonts w:ascii="Times New Roman" w:hAnsi="Times New Roman" w:cs="Times New Roman"/>
          <w:sz w:val="24"/>
          <w:szCs w:val="24"/>
          <w:lang w:val="es-ES_tradnl"/>
        </w:rPr>
        <w:t xml:space="preserve">Ha sido miembro de la Comisión Académica de Título de Ciencias Políticas y de la </w:t>
      </w:r>
      <w:r w:rsidR="00B33668" w:rsidRPr="00B33668">
        <w:rPr>
          <w:rFonts w:ascii="Times New Roman" w:hAnsi="Times New Roman" w:cs="Times New Roman"/>
          <w:sz w:val="24"/>
          <w:szCs w:val="24"/>
          <w:lang w:val="es-ES_tradnl"/>
        </w:rPr>
        <w:t>Administración, así como de la Asamblea de Representantes de la Facultad de Derecho de la UV y del Consejo</w:t>
      </w:r>
      <w:r w:rsidR="00B33668">
        <w:rPr>
          <w:rFonts w:ascii="Times New Roman" w:hAnsi="Times New Roman" w:cs="Times New Roman"/>
          <w:sz w:val="24"/>
          <w:szCs w:val="24"/>
          <w:lang w:val="es-ES_tradnl"/>
        </w:rPr>
        <w:t xml:space="preserve"> de la Juventud de la Comunidad Valenciana. Está asociado a la </w:t>
      </w:r>
      <w:r w:rsidR="00B33668" w:rsidRPr="000601C0">
        <w:rPr>
          <w:rFonts w:ascii="Times New Roman" w:hAnsi="Times New Roman" w:cs="Times New Roman"/>
          <w:i/>
          <w:iCs/>
          <w:sz w:val="24"/>
          <w:szCs w:val="24"/>
          <w:lang w:val="es-ES_tradnl"/>
        </w:rPr>
        <w:t xml:space="preserve">International </w:t>
      </w:r>
      <w:proofErr w:type="spellStart"/>
      <w:r w:rsidR="00B33668" w:rsidRPr="000601C0">
        <w:rPr>
          <w:rFonts w:ascii="Times New Roman" w:hAnsi="Times New Roman" w:cs="Times New Roman"/>
          <w:i/>
          <w:iCs/>
          <w:sz w:val="24"/>
          <w:szCs w:val="24"/>
          <w:lang w:val="es-ES_tradnl"/>
        </w:rPr>
        <w:t>Association</w:t>
      </w:r>
      <w:proofErr w:type="spellEnd"/>
      <w:r w:rsidR="00B33668" w:rsidRPr="000601C0">
        <w:rPr>
          <w:rFonts w:ascii="Times New Roman" w:hAnsi="Times New Roman" w:cs="Times New Roman"/>
          <w:i/>
          <w:iCs/>
          <w:sz w:val="24"/>
          <w:szCs w:val="24"/>
          <w:lang w:val="es-ES_tradnl"/>
        </w:rPr>
        <w:t xml:space="preserve"> of </w:t>
      </w:r>
      <w:proofErr w:type="spellStart"/>
      <w:r w:rsidR="00B33668" w:rsidRPr="000601C0">
        <w:rPr>
          <w:rFonts w:ascii="Times New Roman" w:hAnsi="Times New Roman" w:cs="Times New Roman"/>
          <w:i/>
          <w:iCs/>
          <w:sz w:val="24"/>
          <w:szCs w:val="24"/>
          <w:lang w:val="es-ES_tradnl"/>
        </w:rPr>
        <w:t>Political</w:t>
      </w:r>
      <w:proofErr w:type="spellEnd"/>
      <w:r w:rsidR="00B33668" w:rsidRPr="000601C0">
        <w:rPr>
          <w:rFonts w:ascii="Times New Roman" w:hAnsi="Times New Roman" w:cs="Times New Roman"/>
          <w:i/>
          <w:iCs/>
          <w:sz w:val="24"/>
          <w:szCs w:val="24"/>
          <w:lang w:val="es-ES_tradnl"/>
        </w:rPr>
        <w:t xml:space="preserve"> </w:t>
      </w:r>
      <w:proofErr w:type="spellStart"/>
      <w:r w:rsidR="00B33668" w:rsidRPr="000601C0">
        <w:rPr>
          <w:rFonts w:ascii="Times New Roman" w:hAnsi="Times New Roman" w:cs="Times New Roman"/>
          <w:i/>
          <w:iCs/>
          <w:sz w:val="24"/>
          <w:szCs w:val="24"/>
          <w:lang w:val="es-ES_tradnl"/>
        </w:rPr>
        <w:t>Science</w:t>
      </w:r>
      <w:proofErr w:type="spellEnd"/>
      <w:r w:rsidR="00B33668" w:rsidRPr="000601C0">
        <w:rPr>
          <w:rFonts w:ascii="Times New Roman" w:hAnsi="Times New Roman" w:cs="Times New Roman"/>
          <w:i/>
          <w:iCs/>
          <w:sz w:val="24"/>
          <w:szCs w:val="24"/>
          <w:lang w:val="es-ES_tradnl"/>
        </w:rPr>
        <w:t xml:space="preserve"> </w:t>
      </w:r>
      <w:proofErr w:type="spellStart"/>
      <w:r w:rsidR="00B33668" w:rsidRPr="000601C0">
        <w:rPr>
          <w:rFonts w:ascii="Times New Roman" w:hAnsi="Times New Roman" w:cs="Times New Roman"/>
          <w:i/>
          <w:iCs/>
          <w:sz w:val="24"/>
          <w:szCs w:val="24"/>
          <w:lang w:val="es-ES_tradnl"/>
        </w:rPr>
        <w:t>Students</w:t>
      </w:r>
      <w:proofErr w:type="spellEnd"/>
      <w:r w:rsidR="00B33668">
        <w:rPr>
          <w:rFonts w:ascii="Times New Roman" w:hAnsi="Times New Roman" w:cs="Times New Roman"/>
          <w:sz w:val="24"/>
          <w:szCs w:val="24"/>
          <w:lang w:val="es-ES_tradnl"/>
        </w:rPr>
        <w:t xml:space="preserve"> y a la Asociación Valenciana de Politólogos (AVAPOL), de la cual es responsable de comunicación. </w:t>
      </w:r>
    </w:p>
    <w:p w:rsidR="002074DC" w:rsidRPr="00822A07" w:rsidRDefault="002074DC" w:rsidP="002074DC">
      <w:pPr>
        <w:jc w:val="both"/>
        <w:rPr>
          <w:rFonts w:ascii="Times New Roman" w:hAnsi="Times New Roman" w:cs="Times New Roman"/>
          <w:sz w:val="24"/>
          <w:szCs w:val="24"/>
          <w:u w:val="single"/>
          <w:lang w:val="es-ES_tradnl"/>
        </w:rPr>
      </w:pPr>
    </w:p>
    <w:p w:rsidR="00510073" w:rsidRPr="00822A07" w:rsidRDefault="00510073" w:rsidP="00D20C82">
      <w:pPr>
        <w:jc w:val="both"/>
        <w:rPr>
          <w:rFonts w:ascii="Times New Roman" w:hAnsi="Times New Roman" w:cs="Times New Roman"/>
          <w:sz w:val="24"/>
          <w:szCs w:val="24"/>
          <w:lang w:val="es-ES_tradnl"/>
        </w:rPr>
      </w:pPr>
    </w:p>
    <w:p w:rsidR="00510073" w:rsidRPr="00822A07" w:rsidRDefault="00510073" w:rsidP="00C877FE">
      <w:pPr>
        <w:jc w:val="both"/>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Introducción</w:t>
      </w:r>
    </w:p>
    <w:p w:rsidR="00C25D75" w:rsidRDefault="00A362E4" w:rsidP="00A362E4">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convocatoria anticipada de elecciones al Parlamento de Andalucía en 2015 se produce en un contexto político y sociológico singular así como en el marco de un proceso de transformación de las prácticas de comunicación corporativa estrechamente </w:t>
      </w:r>
      <w:r w:rsidR="009845A0">
        <w:rPr>
          <w:rFonts w:ascii="Times New Roman" w:hAnsi="Times New Roman" w:cs="Times New Roman"/>
          <w:sz w:val="24"/>
          <w:szCs w:val="24"/>
          <w:lang w:val="es-ES_tradnl"/>
        </w:rPr>
        <w:t>vinculado</w:t>
      </w:r>
      <w:r>
        <w:rPr>
          <w:rFonts w:ascii="Times New Roman" w:hAnsi="Times New Roman" w:cs="Times New Roman"/>
          <w:sz w:val="24"/>
          <w:szCs w:val="24"/>
          <w:lang w:val="es-ES_tradnl"/>
        </w:rPr>
        <w:t xml:space="preserve"> con el desarrollo de las Tecnologías de la Información y la Comunicación.</w:t>
      </w:r>
      <w:r w:rsidR="00C25D7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Estos cambios se esbozan en el marco conceptual de este estudio. </w:t>
      </w:r>
    </w:p>
    <w:p w:rsidR="00A362E4" w:rsidRPr="00822A07" w:rsidRDefault="00C25D75" w:rsidP="00A362E4">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estructura autonómica del Estado tiene su traslación a la estructura de los partidos políticos tradicionales, configurados como organizaciones multinivel. Los partidos políticos denominados como ‘emergentes’ tienen en este contexto la posibilidad de plantear nuevas estructuras de organización en relación con los partidos políticos tradicionales y aprovechar con mayor intensidad el potencial de la web 2.0 y la extensión de la banda ancha fija y móvil y la alta tasa de penetración de teléfonos inteligentes.</w:t>
      </w:r>
    </w:p>
    <w:p w:rsidR="00457911" w:rsidRPr="00822A07" w:rsidRDefault="00457911" w:rsidP="00510073">
      <w:pPr>
        <w:jc w:val="both"/>
        <w:rPr>
          <w:rFonts w:ascii="Times New Roman" w:hAnsi="Times New Roman" w:cs="Times New Roman"/>
          <w:b/>
          <w:bCs/>
          <w:sz w:val="24"/>
          <w:szCs w:val="24"/>
          <w:lang w:val="es-ES_tradnl"/>
        </w:rPr>
      </w:pPr>
    </w:p>
    <w:p w:rsidR="00457911" w:rsidRPr="00822A07" w:rsidRDefault="00457911" w:rsidP="00C877FE">
      <w:pPr>
        <w:jc w:val="both"/>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Marco conceptual</w:t>
      </w:r>
    </w:p>
    <w:p w:rsidR="00510073" w:rsidRPr="00822A07" w:rsidRDefault="00510073"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Comunicación política en una sociedad postmoderna de convergencia mediática</w:t>
      </w:r>
    </w:p>
    <w:p w:rsidR="00186D2C" w:rsidRPr="00822A07" w:rsidRDefault="00510073" w:rsidP="00D20C82">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Diferentes autores consideran la </w:t>
      </w:r>
      <w:r w:rsidR="009845A0">
        <w:rPr>
          <w:rFonts w:ascii="Times New Roman" w:hAnsi="Times New Roman" w:cs="Times New Roman"/>
          <w:sz w:val="24"/>
          <w:szCs w:val="24"/>
          <w:lang w:val="es-ES_tradnl"/>
        </w:rPr>
        <w:t>época</w:t>
      </w:r>
      <w:r w:rsidRPr="00822A07">
        <w:rPr>
          <w:rFonts w:ascii="Times New Roman" w:hAnsi="Times New Roman" w:cs="Times New Roman"/>
          <w:sz w:val="24"/>
          <w:szCs w:val="24"/>
          <w:lang w:val="es-ES_tradnl"/>
        </w:rPr>
        <w:t xml:space="preserve"> actual como una de las más convulsas y efervescentes en el ámbito de la comunic</w:t>
      </w:r>
      <w:r w:rsidR="00B33668">
        <w:rPr>
          <w:rFonts w:ascii="Times New Roman" w:hAnsi="Times New Roman" w:cs="Times New Roman"/>
          <w:sz w:val="24"/>
          <w:szCs w:val="24"/>
          <w:lang w:val="es-ES_tradnl"/>
        </w:rPr>
        <w:t>ación (Del Pino y Aguado, 2012)</w:t>
      </w:r>
      <w:r w:rsidRPr="00822A07">
        <w:rPr>
          <w:rFonts w:ascii="Times New Roman" w:hAnsi="Times New Roman" w:cs="Times New Roman"/>
          <w:sz w:val="24"/>
          <w:szCs w:val="24"/>
          <w:lang w:val="es-ES_tradnl"/>
        </w:rPr>
        <w:t xml:space="preserve"> como consecuencia del desarrollo de las Tecnologías de la Información y Comunicación (</w:t>
      </w:r>
      <w:proofErr w:type="spellStart"/>
      <w:r w:rsidRPr="00822A07">
        <w:rPr>
          <w:rFonts w:ascii="Times New Roman" w:hAnsi="Times New Roman" w:cs="Times New Roman"/>
          <w:sz w:val="24"/>
          <w:szCs w:val="24"/>
          <w:lang w:val="es-ES_tradnl"/>
        </w:rPr>
        <w:t>TICs</w:t>
      </w:r>
      <w:proofErr w:type="spellEnd"/>
      <w:r w:rsidRPr="00822A07">
        <w:rPr>
          <w:rFonts w:ascii="Times New Roman" w:hAnsi="Times New Roman" w:cs="Times New Roman"/>
          <w:sz w:val="24"/>
          <w:szCs w:val="24"/>
          <w:lang w:val="es-ES_tradnl"/>
        </w:rPr>
        <w:t>)</w:t>
      </w:r>
      <w:r w:rsidR="00B33668">
        <w:rPr>
          <w:rFonts w:ascii="Times New Roman" w:hAnsi="Times New Roman" w:cs="Times New Roman"/>
          <w:sz w:val="24"/>
          <w:szCs w:val="24"/>
          <w:lang w:val="es-ES_tradnl"/>
        </w:rPr>
        <w:t>,</w:t>
      </w:r>
      <w:r w:rsidRPr="00822A07">
        <w:rPr>
          <w:rFonts w:ascii="Times New Roman" w:hAnsi="Times New Roman" w:cs="Times New Roman"/>
          <w:sz w:val="24"/>
          <w:szCs w:val="24"/>
          <w:lang w:val="es-ES_tradnl"/>
        </w:rPr>
        <w:t xml:space="preserve"> que han extendido la banda</w:t>
      </w:r>
      <w:r w:rsidR="009845A0">
        <w:rPr>
          <w:rFonts w:ascii="Times New Roman" w:hAnsi="Times New Roman" w:cs="Times New Roman"/>
          <w:sz w:val="24"/>
          <w:szCs w:val="24"/>
          <w:lang w:val="es-ES_tradnl"/>
        </w:rPr>
        <w:t xml:space="preserve"> ancha fija y móvil (Ubeda, 2013</w:t>
      </w:r>
      <w:r w:rsidR="00B33668">
        <w:rPr>
          <w:rFonts w:ascii="Times New Roman" w:hAnsi="Times New Roman" w:cs="Times New Roman"/>
          <w:sz w:val="24"/>
          <w:szCs w:val="24"/>
          <w:lang w:val="es-ES_tradnl"/>
        </w:rPr>
        <w:t xml:space="preserve">). Esto ha </w:t>
      </w:r>
      <w:r w:rsidR="00B33668">
        <w:rPr>
          <w:rFonts w:ascii="Times New Roman" w:hAnsi="Times New Roman" w:cs="Times New Roman"/>
          <w:sz w:val="24"/>
          <w:szCs w:val="24"/>
          <w:lang w:val="es-ES_tradnl"/>
        </w:rPr>
        <w:lastRenderedPageBreak/>
        <w:t xml:space="preserve">favorecido </w:t>
      </w:r>
      <w:r w:rsidR="00390B5B">
        <w:rPr>
          <w:rFonts w:ascii="Times New Roman" w:hAnsi="Times New Roman" w:cs="Times New Roman"/>
          <w:sz w:val="24"/>
          <w:szCs w:val="24"/>
          <w:lang w:val="es-ES_tradnl"/>
        </w:rPr>
        <w:t>una</w:t>
      </w:r>
      <w:r w:rsidRPr="00822A07">
        <w:rPr>
          <w:rFonts w:ascii="Times New Roman" w:hAnsi="Times New Roman" w:cs="Times New Roman"/>
          <w:sz w:val="24"/>
          <w:szCs w:val="24"/>
          <w:lang w:val="es-ES_tradnl"/>
        </w:rPr>
        <w:t xml:space="preserve"> comunicación </w:t>
      </w:r>
      <w:r w:rsidRPr="009845A0">
        <w:rPr>
          <w:rFonts w:ascii="Times New Roman" w:hAnsi="Times New Roman" w:cs="Times New Roman"/>
          <w:sz w:val="24"/>
          <w:szCs w:val="24"/>
          <w:lang w:val="es-ES_tradnl"/>
        </w:rPr>
        <w:t>en movilidad</w:t>
      </w:r>
      <w:r w:rsidR="00390B5B" w:rsidRPr="009845A0">
        <w:rPr>
          <w:rFonts w:ascii="Times New Roman" w:hAnsi="Times New Roman" w:cs="Times New Roman"/>
          <w:sz w:val="24"/>
          <w:szCs w:val="24"/>
          <w:lang w:val="es-ES_tradnl"/>
        </w:rPr>
        <w:t xml:space="preserve"> que</w:t>
      </w:r>
      <w:r w:rsidRPr="00822A07">
        <w:rPr>
          <w:rFonts w:ascii="Times New Roman" w:hAnsi="Times New Roman" w:cs="Times New Roman"/>
          <w:sz w:val="24"/>
          <w:szCs w:val="24"/>
          <w:lang w:val="es-ES_tradnl"/>
        </w:rPr>
        <w:t xml:space="preserve"> convierte a las personas en ‘comunicadores digitales permanentes’ (Fundación Telefónica, 2012) en un contexto de web 2.0 (</w:t>
      </w:r>
      <w:proofErr w:type="spellStart"/>
      <w:r w:rsidRPr="00822A07">
        <w:rPr>
          <w:rFonts w:ascii="Times New Roman" w:hAnsi="Times New Roman" w:cs="Times New Roman"/>
          <w:sz w:val="24"/>
          <w:szCs w:val="24"/>
          <w:lang w:val="es-ES_tradnl"/>
        </w:rPr>
        <w:t>O’Reilly</w:t>
      </w:r>
      <w:proofErr w:type="spellEnd"/>
      <w:r w:rsidRPr="00822A07">
        <w:rPr>
          <w:rFonts w:ascii="Times New Roman" w:hAnsi="Times New Roman" w:cs="Times New Roman"/>
          <w:sz w:val="24"/>
          <w:szCs w:val="24"/>
          <w:lang w:val="es-ES_tradnl"/>
        </w:rPr>
        <w:t>, 2005) que permite la comunicación bidireccional</w:t>
      </w:r>
      <w:r w:rsidR="00B33668">
        <w:rPr>
          <w:rFonts w:ascii="Times New Roman" w:hAnsi="Times New Roman" w:cs="Times New Roman"/>
          <w:sz w:val="24"/>
          <w:szCs w:val="24"/>
          <w:lang w:val="es-ES_tradnl"/>
        </w:rPr>
        <w:t>,</w:t>
      </w:r>
      <w:r w:rsidRPr="00822A07">
        <w:rPr>
          <w:rFonts w:ascii="Times New Roman" w:hAnsi="Times New Roman" w:cs="Times New Roman"/>
          <w:sz w:val="24"/>
          <w:szCs w:val="24"/>
          <w:lang w:val="es-ES_tradnl"/>
        </w:rPr>
        <w:t xml:space="preserve"> pero </w:t>
      </w:r>
      <w:r w:rsidRPr="009845A0">
        <w:rPr>
          <w:rFonts w:ascii="Times New Roman" w:hAnsi="Times New Roman" w:cs="Times New Roman"/>
          <w:sz w:val="24"/>
          <w:szCs w:val="24"/>
          <w:lang w:val="es-ES_tradnl"/>
        </w:rPr>
        <w:t>también</w:t>
      </w:r>
      <w:r w:rsidR="00390B5B" w:rsidRPr="009845A0">
        <w:rPr>
          <w:rFonts w:ascii="Times New Roman" w:hAnsi="Times New Roman" w:cs="Times New Roman"/>
          <w:sz w:val="24"/>
          <w:szCs w:val="24"/>
          <w:lang w:val="es-ES_tradnl"/>
        </w:rPr>
        <w:t xml:space="preserve"> en</w:t>
      </w:r>
      <w:r w:rsidRPr="009845A0">
        <w:rPr>
          <w:rFonts w:ascii="Times New Roman" w:hAnsi="Times New Roman" w:cs="Times New Roman"/>
          <w:sz w:val="24"/>
          <w:szCs w:val="24"/>
          <w:lang w:val="es-ES_tradnl"/>
        </w:rPr>
        <w:t xml:space="preserve"> el marco de una intersección de medios y sistemas tecnológicos (</w:t>
      </w:r>
      <w:proofErr w:type="spellStart"/>
      <w:r w:rsidRPr="009845A0">
        <w:rPr>
          <w:rFonts w:ascii="Times New Roman" w:hAnsi="Times New Roman" w:cs="Times New Roman"/>
          <w:sz w:val="24"/>
          <w:szCs w:val="24"/>
          <w:lang w:val="es-ES_tradnl"/>
        </w:rPr>
        <w:t>Dwyer</w:t>
      </w:r>
      <w:proofErr w:type="spellEnd"/>
      <w:r w:rsidRPr="009845A0">
        <w:rPr>
          <w:rFonts w:ascii="Times New Roman" w:hAnsi="Times New Roman" w:cs="Times New Roman"/>
          <w:sz w:val="24"/>
          <w:szCs w:val="24"/>
          <w:lang w:val="es-ES_tradnl"/>
        </w:rPr>
        <w:t>, 2010)</w:t>
      </w:r>
      <w:r w:rsidR="00390B5B" w:rsidRPr="009845A0">
        <w:rPr>
          <w:rFonts w:ascii="Times New Roman" w:hAnsi="Times New Roman" w:cs="Times New Roman"/>
          <w:sz w:val="24"/>
          <w:szCs w:val="24"/>
          <w:lang w:val="es-ES_tradnl"/>
        </w:rPr>
        <w:t>. Todo esto</w:t>
      </w:r>
      <w:r w:rsidRPr="00822A07">
        <w:rPr>
          <w:rFonts w:ascii="Times New Roman" w:hAnsi="Times New Roman" w:cs="Times New Roman"/>
          <w:sz w:val="24"/>
          <w:szCs w:val="24"/>
          <w:lang w:val="es-ES_tradnl"/>
        </w:rPr>
        <w:t xml:space="preserve"> en un mundo basado en cinco pantallas (</w:t>
      </w:r>
      <w:proofErr w:type="spellStart"/>
      <w:r w:rsidRPr="00822A07">
        <w:rPr>
          <w:rFonts w:ascii="Times New Roman" w:hAnsi="Times New Roman" w:cs="Times New Roman"/>
          <w:sz w:val="24"/>
          <w:szCs w:val="24"/>
          <w:lang w:val="es-ES_tradnl"/>
        </w:rPr>
        <w:t>Simon</w:t>
      </w:r>
      <w:proofErr w:type="spellEnd"/>
      <w:r w:rsidRPr="00822A07">
        <w:rPr>
          <w:rFonts w:ascii="Times New Roman" w:hAnsi="Times New Roman" w:cs="Times New Roman"/>
          <w:sz w:val="24"/>
          <w:szCs w:val="24"/>
          <w:lang w:val="es-ES_tradnl"/>
        </w:rPr>
        <w:t>, 2010) donde se rompe la división funcional entre productores y consumidores de información (</w:t>
      </w:r>
      <w:proofErr w:type="spellStart"/>
      <w:r w:rsidRPr="00822A07">
        <w:rPr>
          <w:rFonts w:ascii="Times New Roman" w:hAnsi="Times New Roman" w:cs="Times New Roman"/>
          <w:sz w:val="24"/>
          <w:szCs w:val="24"/>
          <w:lang w:val="es-ES_tradnl"/>
        </w:rPr>
        <w:t>Be</w:t>
      </w:r>
      <w:r w:rsidR="00B33668">
        <w:rPr>
          <w:rFonts w:ascii="Times New Roman" w:hAnsi="Times New Roman" w:cs="Times New Roman"/>
          <w:sz w:val="24"/>
          <w:szCs w:val="24"/>
          <w:lang w:val="es-ES_tradnl"/>
        </w:rPr>
        <w:t>rnete</w:t>
      </w:r>
      <w:proofErr w:type="spellEnd"/>
      <w:r w:rsidR="00B33668">
        <w:rPr>
          <w:rFonts w:ascii="Times New Roman" w:hAnsi="Times New Roman" w:cs="Times New Roman"/>
          <w:sz w:val="24"/>
          <w:szCs w:val="24"/>
          <w:lang w:val="es-ES_tradnl"/>
        </w:rPr>
        <w:t>, 2007). Emerge así</w:t>
      </w:r>
      <w:r w:rsidRPr="00822A07">
        <w:rPr>
          <w:rFonts w:ascii="Times New Roman" w:hAnsi="Times New Roman" w:cs="Times New Roman"/>
          <w:sz w:val="24"/>
          <w:szCs w:val="24"/>
          <w:lang w:val="es-ES_tradnl"/>
        </w:rPr>
        <w:t xml:space="preserve"> un nuevo ‘</w:t>
      </w:r>
      <w:proofErr w:type="spellStart"/>
      <w:r w:rsidRPr="00822A07">
        <w:rPr>
          <w:rFonts w:ascii="Times New Roman" w:hAnsi="Times New Roman" w:cs="Times New Roman"/>
          <w:sz w:val="24"/>
          <w:szCs w:val="24"/>
          <w:lang w:val="es-ES_tradnl"/>
        </w:rPr>
        <w:t>prosumidor</w:t>
      </w:r>
      <w:proofErr w:type="spellEnd"/>
      <w:r w:rsidRPr="00822A07">
        <w:rPr>
          <w:rFonts w:ascii="Times New Roman" w:hAnsi="Times New Roman" w:cs="Times New Roman"/>
          <w:sz w:val="24"/>
          <w:szCs w:val="24"/>
          <w:lang w:val="es-ES_tradnl"/>
        </w:rPr>
        <w:t>’</w:t>
      </w:r>
      <w:r w:rsidR="008C4AF9" w:rsidRPr="00822A07">
        <w:rPr>
          <w:rFonts w:ascii="Times New Roman" w:hAnsi="Times New Roman" w:cs="Times New Roman"/>
          <w:sz w:val="24"/>
          <w:szCs w:val="24"/>
          <w:lang w:val="es-ES_tradnl"/>
        </w:rPr>
        <w:t>,</w:t>
      </w:r>
      <w:r w:rsidRPr="00822A07">
        <w:rPr>
          <w:rFonts w:ascii="Times New Roman" w:hAnsi="Times New Roman" w:cs="Times New Roman"/>
          <w:sz w:val="24"/>
          <w:szCs w:val="24"/>
          <w:lang w:val="es-ES_tradnl"/>
        </w:rPr>
        <w:t xml:space="preserve"> de acuerdo con la idea de </w:t>
      </w:r>
      <w:proofErr w:type="spellStart"/>
      <w:r w:rsidRPr="00822A07">
        <w:rPr>
          <w:rFonts w:ascii="Times New Roman" w:hAnsi="Times New Roman" w:cs="Times New Roman"/>
          <w:sz w:val="24"/>
          <w:szCs w:val="24"/>
          <w:lang w:val="es-ES_tradnl"/>
        </w:rPr>
        <w:t>Toffler</w:t>
      </w:r>
      <w:proofErr w:type="spellEnd"/>
      <w:r w:rsidRPr="00822A07">
        <w:rPr>
          <w:rFonts w:ascii="Times New Roman" w:hAnsi="Times New Roman" w:cs="Times New Roman"/>
          <w:sz w:val="24"/>
          <w:szCs w:val="24"/>
          <w:lang w:val="es-ES_tradnl"/>
        </w:rPr>
        <w:t xml:space="preserve"> (1980)</w:t>
      </w:r>
      <w:r w:rsidR="008C4AF9" w:rsidRPr="00822A07">
        <w:rPr>
          <w:rFonts w:ascii="Times New Roman" w:hAnsi="Times New Roman" w:cs="Times New Roman"/>
          <w:sz w:val="24"/>
          <w:szCs w:val="24"/>
          <w:lang w:val="es-ES_tradnl"/>
        </w:rPr>
        <w:t xml:space="preserve">, en un </w:t>
      </w:r>
      <w:r w:rsidRPr="00822A07">
        <w:rPr>
          <w:rFonts w:ascii="Times New Roman" w:hAnsi="Times New Roman" w:cs="Times New Roman"/>
          <w:sz w:val="24"/>
          <w:szCs w:val="24"/>
          <w:lang w:val="es-ES_tradnl"/>
        </w:rPr>
        <w:t>nuevo</w:t>
      </w:r>
      <w:r w:rsidR="00987E2F">
        <w:rPr>
          <w:rFonts w:ascii="Times New Roman" w:hAnsi="Times New Roman" w:cs="Times New Roman"/>
          <w:sz w:val="24"/>
          <w:szCs w:val="24"/>
          <w:lang w:val="es-ES_tradnl"/>
        </w:rPr>
        <w:t xml:space="preserve"> ecosistema digital (Ubeda, 2015b</w:t>
      </w:r>
      <w:r w:rsidRPr="00822A07">
        <w:rPr>
          <w:rFonts w:ascii="Times New Roman" w:hAnsi="Times New Roman" w:cs="Times New Roman"/>
          <w:sz w:val="24"/>
          <w:szCs w:val="24"/>
          <w:lang w:val="es-ES_tradnl"/>
        </w:rPr>
        <w:t>)</w:t>
      </w:r>
      <w:r w:rsidR="008C4AF9" w:rsidRPr="00822A07">
        <w:rPr>
          <w:rFonts w:ascii="Times New Roman" w:hAnsi="Times New Roman" w:cs="Times New Roman"/>
          <w:sz w:val="24"/>
          <w:szCs w:val="24"/>
          <w:lang w:val="es-ES_tradnl"/>
        </w:rPr>
        <w:t xml:space="preserve"> caracterizado por </w:t>
      </w:r>
      <w:r w:rsidR="00B33668">
        <w:rPr>
          <w:rFonts w:ascii="Times New Roman" w:hAnsi="Times New Roman" w:cs="Times New Roman"/>
          <w:sz w:val="24"/>
          <w:szCs w:val="24"/>
          <w:lang w:val="es-ES_tradnl"/>
        </w:rPr>
        <w:t>la</w:t>
      </w:r>
      <w:r w:rsidR="008C4AF9" w:rsidRPr="00822A07">
        <w:rPr>
          <w:rFonts w:ascii="Times New Roman" w:hAnsi="Times New Roman" w:cs="Times New Roman"/>
          <w:sz w:val="24"/>
          <w:szCs w:val="24"/>
          <w:lang w:val="es-ES_tradnl"/>
        </w:rPr>
        <w:t xml:space="preserve"> convergencia de</w:t>
      </w:r>
      <w:r w:rsidR="00B33668">
        <w:rPr>
          <w:rFonts w:ascii="Times New Roman" w:hAnsi="Times New Roman" w:cs="Times New Roman"/>
          <w:sz w:val="24"/>
          <w:szCs w:val="24"/>
          <w:lang w:val="es-ES_tradnl"/>
        </w:rPr>
        <w:t>l</w:t>
      </w:r>
      <w:r w:rsidR="008C4AF9" w:rsidRPr="00822A07">
        <w:rPr>
          <w:rFonts w:ascii="Times New Roman" w:hAnsi="Times New Roman" w:cs="Times New Roman"/>
          <w:sz w:val="24"/>
          <w:szCs w:val="24"/>
          <w:lang w:val="es-ES_tradnl"/>
        </w:rPr>
        <w:t xml:space="preserve"> flujo de contenido en múltiples platafo</w:t>
      </w:r>
      <w:r w:rsidR="00186D2C" w:rsidRPr="00822A07">
        <w:rPr>
          <w:rFonts w:ascii="Times New Roman" w:hAnsi="Times New Roman" w:cs="Times New Roman"/>
          <w:sz w:val="24"/>
          <w:szCs w:val="24"/>
          <w:lang w:val="es-ES_tradnl"/>
        </w:rPr>
        <w:t xml:space="preserve">rmas mediáticas (Jenkins, 2006) </w:t>
      </w:r>
      <w:r w:rsidR="00B33668">
        <w:rPr>
          <w:rFonts w:ascii="Times New Roman" w:hAnsi="Times New Roman" w:cs="Times New Roman"/>
          <w:sz w:val="24"/>
          <w:szCs w:val="24"/>
          <w:lang w:val="es-ES_tradnl"/>
        </w:rPr>
        <w:t>y favoreciendo</w:t>
      </w:r>
      <w:r w:rsidR="00186D2C" w:rsidRPr="00822A07">
        <w:rPr>
          <w:rFonts w:ascii="Times New Roman" w:hAnsi="Times New Roman" w:cs="Times New Roman"/>
          <w:sz w:val="24"/>
          <w:szCs w:val="24"/>
          <w:lang w:val="es-ES_tradnl"/>
        </w:rPr>
        <w:t xml:space="preserve"> e</w:t>
      </w:r>
      <w:r w:rsidR="00344B7F" w:rsidRPr="00822A07">
        <w:rPr>
          <w:rFonts w:ascii="Times New Roman" w:hAnsi="Times New Roman" w:cs="Times New Roman"/>
          <w:sz w:val="24"/>
          <w:szCs w:val="24"/>
          <w:lang w:val="es-ES_tradnl"/>
        </w:rPr>
        <w:t>l concepto de ‘campaña permanente’ (</w:t>
      </w:r>
      <w:proofErr w:type="spellStart"/>
      <w:r w:rsidR="00C53241" w:rsidRPr="00822A07">
        <w:rPr>
          <w:rFonts w:ascii="Times New Roman" w:hAnsi="Times New Roman" w:cs="Times New Roman"/>
          <w:sz w:val="24"/>
          <w:szCs w:val="24"/>
          <w:lang w:val="es-ES_tradnl"/>
        </w:rPr>
        <w:t>Blumenthal</w:t>
      </w:r>
      <w:proofErr w:type="spellEnd"/>
      <w:r w:rsidR="00C53241" w:rsidRPr="00822A07">
        <w:rPr>
          <w:rFonts w:ascii="Times New Roman" w:hAnsi="Times New Roman" w:cs="Times New Roman"/>
          <w:sz w:val="24"/>
          <w:szCs w:val="24"/>
          <w:lang w:val="es-ES_tradnl"/>
        </w:rPr>
        <w:t>, 198</w:t>
      </w:r>
      <w:r w:rsidR="00186D2C" w:rsidRPr="00822A07">
        <w:rPr>
          <w:rFonts w:ascii="Times New Roman" w:hAnsi="Times New Roman" w:cs="Times New Roman"/>
          <w:sz w:val="24"/>
          <w:szCs w:val="24"/>
          <w:lang w:val="es-ES_tradnl"/>
        </w:rPr>
        <w:t>2).</w:t>
      </w:r>
    </w:p>
    <w:p w:rsidR="00C53241" w:rsidRPr="00822A07" w:rsidRDefault="00C53241" w:rsidP="00D20C82">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Ahora</w:t>
      </w:r>
      <w:r w:rsidR="00B3366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e</w:t>
      </w:r>
      <w:r w:rsidR="006F0A20" w:rsidRPr="00987E2F">
        <w:rPr>
          <w:rFonts w:ascii="Times New Roman" w:hAnsi="Times New Roman" w:cs="Times New Roman"/>
          <w:sz w:val="24"/>
          <w:szCs w:val="24"/>
          <w:lang w:val="es-ES_tradnl"/>
        </w:rPr>
        <w:t>ste ‘</w:t>
      </w:r>
      <w:proofErr w:type="spellStart"/>
      <w:r w:rsidR="006F0A20" w:rsidRPr="00987E2F">
        <w:rPr>
          <w:rFonts w:ascii="Times New Roman" w:hAnsi="Times New Roman" w:cs="Times New Roman"/>
          <w:sz w:val="24"/>
          <w:szCs w:val="24"/>
          <w:lang w:val="es-ES_tradnl"/>
        </w:rPr>
        <w:t>prosumidor</w:t>
      </w:r>
      <w:proofErr w:type="spellEnd"/>
      <w:r w:rsidR="006F0A20" w:rsidRPr="00987E2F">
        <w:rPr>
          <w:rFonts w:ascii="Times New Roman" w:hAnsi="Times New Roman" w:cs="Times New Roman"/>
          <w:sz w:val="24"/>
          <w:szCs w:val="24"/>
          <w:lang w:val="es-ES_tradnl"/>
        </w:rPr>
        <w:t>’, en su</w:t>
      </w:r>
      <w:r w:rsidRPr="00987E2F">
        <w:rPr>
          <w:rFonts w:ascii="Times New Roman" w:hAnsi="Times New Roman" w:cs="Times New Roman"/>
          <w:sz w:val="24"/>
          <w:szCs w:val="24"/>
          <w:lang w:val="es-ES_tradnl"/>
        </w:rPr>
        <w:t xml:space="preserve"> dimensión de ciudadano crítico (</w:t>
      </w:r>
      <w:r w:rsidR="00A714F0" w:rsidRPr="00987E2F">
        <w:rPr>
          <w:rFonts w:ascii="Times New Roman" w:hAnsi="Times New Roman" w:cs="Times New Roman"/>
          <w:sz w:val="24"/>
          <w:szCs w:val="24"/>
          <w:lang w:val="es-ES_tradnl"/>
        </w:rPr>
        <w:t>Norris 1999, 2011;</w:t>
      </w:r>
      <w:r w:rsidR="002074DC" w:rsidRPr="00987E2F">
        <w:rPr>
          <w:rFonts w:ascii="Times New Roman" w:hAnsi="Times New Roman" w:cs="Times New Roman"/>
          <w:sz w:val="24"/>
          <w:szCs w:val="24"/>
          <w:lang w:val="es-ES_tradnl"/>
        </w:rPr>
        <w:t xml:space="preserve"> Pérez Nievas et. Al 2013; </w:t>
      </w:r>
      <w:r w:rsidR="00186D2C" w:rsidRPr="00987E2F">
        <w:rPr>
          <w:rFonts w:ascii="Times New Roman" w:hAnsi="Times New Roman" w:cs="Times New Roman"/>
          <w:sz w:val="24"/>
          <w:szCs w:val="24"/>
          <w:lang w:val="es-ES_tradnl"/>
        </w:rPr>
        <w:t xml:space="preserve"> y</w:t>
      </w:r>
      <w:r w:rsidRPr="00987E2F">
        <w:rPr>
          <w:rFonts w:ascii="Times New Roman" w:hAnsi="Times New Roman" w:cs="Times New Roman"/>
          <w:sz w:val="24"/>
          <w:szCs w:val="24"/>
          <w:lang w:val="es-ES_tradnl"/>
        </w:rPr>
        <w:t xml:space="preserve"> con distintas </w:t>
      </w:r>
      <w:r w:rsidR="00186D2C" w:rsidRPr="00987E2F">
        <w:rPr>
          <w:rFonts w:ascii="Times New Roman" w:hAnsi="Times New Roman" w:cs="Times New Roman"/>
          <w:sz w:val="24"/>
          <w:szCs w:val="24"/>
          <w:lang w:val="es-ES_tradnl"/>
        </w:rPr>
        <w:t>denominaciones también en</w:t>
      </w:r>
      <w:r w:rsidRPr="00987E2F">
        <w:rPr>
          <w:rFonts w:ascii="Times New Roman" w:hAnsi="Times New Roman" w:cs="Times New Roman"/>
          <w:sz w:val="24"/>
          <w:szCs w:val="24"/>
          <w:lang w:val="es-ES_tradnl"/>
        </w:rPr>
        <w:t xml:space="preserve"> </w:t>
      </w:r>
      <w:proofErr w:type="spellStart"/>
      <w:r w:rsidRPr="00987E2F">
        <w:rPr>
          <w:rFonts w:ascii="Times New Roman" w:hAnsi="Times New Roman" w:cs="Times New Roman"/>
          <w:sz w:val="24"/>
          <w:szCs w:val="24"/>
          <w:lang w:val="es-ES_tradnl"/>
        </w:rPr>
        <w:t>Klingemann</w:t>
      </w:r>
      <w:proofErr w:type="spellEnd"/>
      <w:r w:rsidRPr="00987E2F">
        <w:rPr>
          <w:rFonts w:ascii="Times New Roman" w:hAnsi="Times New Roman" w:cs="Times New Roman"/>
          <w:sz w:val="24"/>
          <w:szCs w:val="24"/>
          <w:lang w:val="es-ES_tradnl"/>
        </w:rPr>
        <w:t xml:space="preserve"> 1999,</w:t>
      </w:r>
      <w:r w:rsidR="00A714F0" w:rsidRPr="00987E2F">
        <w:rPr>
          <w:rFonts w:ascii="Times New Roman" w:hAnsi="Times New Roman" w:cs="Times New Roman"/>
          <w:sz w:val="24"/>
          <w:szCs w:val="24"/>
          <w:lang w:val="es-ES_tradnl"/>
        </w:rPr>
        <w:t xml:space="preserve"> 2014</w:t>
      </w:r>
      <w:r w:rsidR="00B557AA"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Dalton 2004</w:t>
      </w:r>
      <w:r w:rsidR="00A714F0" w:rsidRPr="00987E2F">
        <w:rPr>
          <w:rFonts w:ascii="Times New Roman" w:hAnsi="Times New Roman" w:cs="Times New Roman"/>
          <w:sz w:val="24"/>
          <w:szCs w:val="24"/>
          <w:lang w:val="es-ES_tradnl"/>
        </w:rPr>
        <w:t>, 2013</w:t>
      </w:r>
      <w:r w:rsidRPr="00987E2F">
        <w:rPr>
          <w:rFonts w:ascii="Times New Roman" w:hAnsi="Times New Roman" w:cs="Times New Roman"/>
          <w:sz w:val="24"/>
          <w:szCs w:val="24"/>
          <w:lang w:val="es-ES_tradnl"/>
        </w:rPr>
        <w:t xml:space="preserve">; </w:t>
      </w:r>
      <w:proofErr w:type="spellStart"/>
      <w:r w:rsidR="007C3227" w:rsidRPr="00987E2F">
        <w:rPr>
          <w:rFonts w:ascii="Times New Roman" w:hAnsi="Times New Roman" w:cs="Times New Roman"/>
          <w:sz w:val="24"/>
          <w:szCs w:val="24"/>
        </w:rPr>
        <w:t>Schedler</w:t>
      </w:r>
      <w:proofErr w:type="spellEnd"/>
      <w:r w:rsidR="007C3227" w:rsidRPr="00987E2F">
        <w:rPr>
          <w:rFonts w:ascii="Times New Roman" w:hAnsi="Times New Roman" w:cs="Times New Roman"/>
          <w:sz w:val="24"/>
          <w:szCs w:val="24"/>
          <w:lang w:val="es-ES_tradnl"/>
        </w:rPr>
        <w:t xml:space="preserve"> </w:t>
      </w:r>
      <w:r w:rsidRPr="00987E2F">
        <w:rPr>
          <w:rFonts w:ascii="Times New Roman" w:hAnsi="Times New Roman" w:cs="Times New Roman"/>
          <w:sz w:val="24"/>
          <w:szCs w:val="24"/>
          <w:lang w:val="es-ES_tradnl"/>
        </w:rPr>
        <w:t xml:space="preserve">y Sarsfield 2007; Dalton y </w:t>
      </w:r>
      <w:proofErr w:type="spellStart"/>
      <w:r w:rsidRPr="00987E2F">
        <w:rPr>
          <w:rFonts w:ascii="Times New Roman" w:hAnsi="Times New Roman" w:cs="Times New Roman"/>
          <w:sz w:val="24"/>
          <w:szCs w:val="24"/>
          <w:lang w:val="es-ES_tradnl"/>
        </w:rPr>
        <w:t>Welzel</w:t>
      </w:r>
      <w:proofErr w:type="spellEnd"/>
      <w:r w:rsidRPr="00987E2F">
        <w:rPr>
          <w:rFonts w:ascii="Times New Roman" w:hAnsi="Times New Roman" w:cs="Times New Roman"/>
          <w:sz w:val="24"/>
          <w:szCs w:val="24"/>
          <w:lang w:val="es-ES_tradnl"/>
        </w:rPr>
        <w:t xml:space="preserve"> 2014) </w:t>
      </w:r>
      <w:r w:rsidR="006F0A20" w:rsidRPr="00987E2F">
        <w:rPr>
          <w:rFonts w:ascii="Times New Roman" w:hAnsi="Times New Roman" w:cs="Times New Roman"/>
          <w:sz w:val="24"/>
          <w:szCs w:val="24"/>
          <w:lang w:val="es-ES_tradnl"/>
        </w:rPr>
        <w:t>puede generar</w:t>
      </w:r>
      <w:r w:rsidRPr="00987E2F">
        <w:rPr>
          <w:rFonts w:ascii="Times New Roman" w:hAnsi="Times New Roman" w:cs="Times New Roman"/>
          <w:sz w:val="24"/>
          <w:szCs w:val="24"/>
          <w:lang w:val="es-ES_tradnl"/>
        </w:rPr>
        <w:t xml:space="preserve">, como señala </w:t>
      </w:r>
      <w:proofErr w:type="spellStart"/>
      <w:r w:rsidRPr="00987E2F">
        <w:rPr>
          <w:rFonts w:ascii="Times New Roman" w:hAnsi="Times New Roman" w:cs="Times New Roman"/>
          <w:sz w:val="24"/>
          <w:szCs w:val="24"/>
          <w:lang w:val="es-ES_tradnl"/>
        </w:rPr>
        <w:t>Ireland</w:t>
      </w:r>
      <w:proofErr w:type="spellEnd"/>
      <w:r w:rsidRPr="00987E2F">
        <w:rPr>
          <w:rFonts w:ascii="Times New Roman" w:hAnsi="Times New Roman" w:cs="Times New Roman"/>
          <w:sz w:val="24"/>
          <w:szCs w:val="24"/>
          <w:lang w:val="es-ES_tradnl"/>
        </w:rPr>
        <w:t xml:space="preserve"> (2009)</w:t>
      </w:r>
      <w:r w:rsidR="00BB0CD1" w:rsidRPr="00987E2F">
        <w:rPr>
          <w:rFonts w:ascii="Times New Roman" w:hAnsi="Times New Roman" w:cs="Times New Roman"/>
          <w:sz w:val="24"/>
          <w:szCs w:val="24"/>
          <w:lang w:val="es-ES_tradnl"/>
        </w:rPr>
        <w:t>,</w:t>
      </w:r>
      <w:r w:rsidR="006F0A20" w:rsidRPr="00987E2F">
        <w:rPr>
          <w:rFonts w:ascii="Times New Roman" w:hAnsi="Times New Roman" w:cs="Times New Roman"/>
          <w:sz w:val="24"/>
          <w:szCs w:val="24"/>
          <w:lang w:val="es-ES_tradnl"/>
        </w:rPr>
        <w:t xml:space="preserve"> un contenido político que afecte al desarrollo de </w:t>
      </w:r>
      <w:r w:rsidR="00ED4FF8" w:rsidRPr="00987E2F">
        <w:rPr>
          <w:rFonts w:ascii="Times New Roman" w:hAnsi="Times New Roman" w:cs="Times New Roman"/>
          <w:sz w:val="24"/>
          <w:szCs w:val="24"/>
          <w:lang w:val="es-ES_tradnl"/>
        </w:rPr>
        <w:t>unas</w:t>
      </w:r>
      <w:r w:rsidR="006F0A20" w:rsidRPr="00987E2F">
        <w:rPr>
          <w:rFonts w:ascii="Times New Roman" w:hAnsi="Times New Roman" w:cs="Times New Roman"/>
          <w:sz w:val="24"/>
          <w:szCs w:val="24"/>
          <w:lang w:val="es-ES_tradnl"/>
        </w:rPr>
        <w:t xml:space="preserve"> campañas</w:t>
      </w:r>
      <w:r w:rsidR="00ED4FF8" w:rsidRPr="00987E2F">
        <w:rPr>
          <w:rFonts w:ascii="Times New Roman" w:hAnsi="Times New Roman" w:cs="Times New Roman"/>
          <w:sz w:val="24"/>
          <w:szCs w:val="24"/>
          <w:lang w:val="es-ES_tradnl"/>
        </w:rPr>
        <w:t xml:space="preserve"> electorales que deberán </w:t>
      </w:r>
      <w:r w:rsidR="00B33668" w:rsidRPr="00987E2F">
        <w:rPr>
          <w:rFonts w:ascii="Times New Roman" w:hAnsi="Times New Roman" w:cs="Times New Roman"/>
          <w:sz w:val="24"/>
          <w:szCs w:val="24"/>
          <w:lang w:val="es-ES_tradnl"/>
        </w:rPr>
        <w:t xml:space="preserve">continuar </w:t>
      </w:r>
      <w:r w:rsidR="00987E2F" w:rsidRPr="00987E2F">
        <w:rPr>
          <w:rFonts w:ascii="Times New Roman" w:hAnsi="Times New Roman" w:cs="Times New Roman"/>
          <w:sz w:val="24"/>
          <w:szCs w:val="24"/>
          <w:lang w:val="es-ES_tradnl"/>
        </w:rPr>
        <w:t>creando</w:t>
      </w:r>
      <w:r w:rsidR="00ED4FF8" w:rsidRPr="00987E2F">
        <w:rPr>
          <w:rFonts w:ascii="Times New Roman" w:hAnsi="Times New Roman" w:cs="Times New Roman"/>
          <w:sz w:val="24"/>
          <w:szCs w:val="24"/>
          <w:lang w:val="es-ES_tradnl"/>
        </w:rPr>
        <w:t xml:space="preserve"> contenido propio</w:t>
      </w:r>
      <w:r w:rsidR="00B33668" w:rsidRPr="00987E2F">
        <w:rPr>
          <w:rFonts w:ascii="Times New Roman" w:hAnsi="Times New Roman" w:cs="Times New Roman"/>
          <w:sz w:val="24"/>
          <w:szCs w:val="24"/>
          <w:lang w:val="es-ES_tradnl"/>
        </w:rPr>
        <w:t>,</w:t>
      </w:r>
      <w:r w:rsidR="00ED4FF8" w:rsidRPr="00987E2F">
        <w:rPr>
          <w:rFonts w:ascii="Times New Roman" w:hAnsi="Times New Roman" w:cs="Times New Roman"/>
          <w:sz w:val="24"/>
          <w:szCs w:val="24"/>
          <w:lang w:val="es-ES_tradnl"/>
        </w:rPr>
        <w:t xml:space="preserve"> pero mostrándose más flexibles a las nuevas fuentes de información. </w:t>
      </w:r>
      <w:r w:rsidR="00D30EA0" w:rsidRPr="00987E2F">
        <w:rPr>
          <w:rFonts w:ascii="Times New Roman" w:hAnsi="Times New Roman" w:cs="Times New Roman"/>
          <w:sz w:val="24"/>
          <w:szCs w:val="24"/>
          <w:lang w:val="es-ES_tradnl"/>
        </w:rPr>
        <w:t xml:space="preserve">Las elecciones de 2008 marcaron </w:t>
      </w:r>
      <w:r w:rsidR="006F0A20" w:rsidRPr="00987E2F">
        <w:rPr>
          <w:rFonts w:ascii="Times New Roman" w:hAnsi="Times New Roman" w:cs="Times New Roman"/>
          <w:sz w:val="24"/>
          <w:szCs w:val="24"/>
          <w:lang w:val="es-ES_tradnl"/>
        </w:rPr>
        <w:t>el inicio de unas campañas en las que se produce un cambio en la independencia entre los candid</w:t>
      </w:r>
      <w:r w:rsidR="00D30EA0" w:rsidRPr="00987E2F">
        <w:rPr>
          <w:rFonts w:ascii="Times New Roman" w:hAnsi="Times New Roman" w:cs="Times New Roman"/>
          <w:sz w:val="24"/>
          <w:szCs w:val="24"/>
          <w:lang w:val="es-ES_tradnl"/>
        </w:rPr>
        <w:t xml:space="preserve">atos y aquellos que los apoyan  </w:t>
      </w:r>
      <w:r w:rsidR="00390B5B" w:rsidRPr="00987E2F">
        <w:rPr>
          <w:rFonts w:ascii="Times New Roman" w:hAnsi="Times New Roman" w:cs="Times New Roman"/>
          <w:sz w:val="24"/>
          <w:szCs w:val="24"/>
          <w:lang w:val="es-ES_tradnl"/>
        </w:rPr>
        <w:t>(i</w:t>
      </w:r>
      <w:r w:rsidRPr="00987E2F">
        <w:rPr>
          <w:rFonts w:ascii="Times New Roman" w:hAnsi="Times New Roman" w:cs="Times New Roman"/>
          <w:sz w:val="24"/>
          <w:szCs w:val="24"/>
          <w:lang w:val="es-ES_tradnl"/>
        </w:rPr>
        <w:t>b</w:t>
      </w:r>
      <w:r w:rsidR="00390B5B" w:rsidRPr="00987E2F">
        <w:rPr>
          <w:rFonts w:ascii="Times New Roman" w:hAnsi="Times New Roman" w:cs="Times New Roman"/>
          <w:sz w:val="24"/>
          <w:szCs w:val="24"/>
          <w:lang w:val="es-ES_tradnl"/>
        </w:rPr>
        <w:t>í</w:t>
      </w:r>
      <w:r w:rsidRPr="00987E2F">
        <w:rPr>
          <w:rFonts w:ascii="Times New Roman" w:hAnsi="Times New Roman" w:cs="Times New Roman"/>
          <w:sz w:val="24"/>
          <w:szCs w:val="24"/>
          <w:lang w:val="es-ES_tradnl"/>
        </w:rPr>
        <w:t>d.</w:t>
      </w:r>
      <w:r w:rsidR="00D30EA0" w:rsidRPr="00987E2F">
        <w:rPr>
          <w:rFonts w:ascii="Times New Roman" w:hAnsi="Times New Roman" w:cs="Times New Roman"/>
          <w:sz w:val="24"/>
          <w:szCs w:val="24"/>
          <w:lang w:val="es-ES_tradnl"/>
        </w:rPr>
        <w:t>).</w:t>
      </w:r>
    </w:p>
    <w:p w:rsidR="008C4AF9" w:rsidRPr="00822A07" w:rsidRDefault="008C4AF9" w:rsidP="00B557AA">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Esta </w:t>
      </w:r>
      <w:r w:rsidRPr="00987E2F">
        <w:rPr>
          <w:rFonts w:ascii="Times New Roman" w:hAnsi="Times New Roman" w:cs="Times New Roman"/>
          <w:sz w:val="24"/>
          <w:szCs w:val="24"/>
          <w:lang w:val="es-ES_tradnl"/>
        </w:rPr>
        <w:t xml:space="preserve">evolución tecnológica se produce en un momento en </w:t>
      </w:r>
      <w:r w:rsidR="00390B5B" w:rsidRPr="00987E2F">
        <w:rPr>
          <w:rFonts w:ascii="Times New Roman" w:hAnsi="Times New Roman" w:cs="Times New Roman"/>
          <w:sz w:val="24"/>
          <w:szCs w:val="24"/>
          <w:lang w:val="es-ES_tradnl"/>
        </w:rPr>
        <w:t xml:space="preserve">el </w:t>
      </w:r>
      <w:r w:rsidRPr="00987E2F">
        <w:rPr>
          <w:rFonts w:ascii="Times New Roman" w:hAnsi="Times New Roman" w:cs="Times New Roman"/>
          <w:sz w:val="24"/>
          <w:szCs w:val="24"/>
          <w:lang w:val="es-ES_tradnl"/>
        </w:rPr>
        <w:t>que la democracia se ha extendido por todo el mundo al mayor nivel histórico conocido (</w:t>
      </w:r>
      <w:proofErr w:type="spellStart"/>
      <w:r w:rsidRPr="00987E2F">
        <w:rPr>
          <w:rFonts w:ascii="Times New Roman" w:hAnsi="Times New Roman" w:cs="Times New Roman"/>
          <w:sz w:val="24"/>
          <w:szCs w:val="24"/>
          <w:lang w:val="es-ES_tradnl"/>
        </w:rPr>
        <w:t>Castells</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Sey</w:t>
      </w:r>
      <w:proofErr w:type="spellEnd"/>
      <w:r w:rsidRPr="00987E2F">
        <w:rPr>
          <w:rFonts w:ascii="Times New Roman" w:hAnsi="Times New Roman" w:cs="Times New Roman"/>
          <w:sz w:val="24"/>
          <w:szCs w:val="24"/>
          <w:lang w:val="es-ES_tradnl"/>
        </w:rPr>
        <w:t>, 2006)</w:t>
      </w:r>
      <w:r w:rsidR="00390B5B"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en </w:t>
      </w:r>
      <w:r w:rsidR="00B33668" w:rsidRPr="00987E2F">
        <w:rPr>
          <w:rFonts w:ascii="Times New Roman" w:hAnsi="Times New Roman" w:cs="Times New Roman"/>
          <w:sz w:val="24"/>
          <w:szCs w:val="24"/>
          <w:lang w:val="es-ES_tradnl"/>
        </w:rPr>
        <w:t xml:space="preserve">que </w:t>
      </w:r>
      <w:r w:rsidR="00390B5B" w:rsidRPr="00987E2F">
        <w:rPr>
          <w:rFonts w:ascii="Times New Roman" w:hAnsi="Times New Roman" w:cs="Times New Roman"/>
          <w:sz w:val="24"/>
          <w:szCs w:val="24"/>
          <w:lang w:val="es-ES_tradnl"/>
        </w:rPr>
        <w:t xml:space="preserve">en </w:t>
      </w:r>
      <w:r w:rsidR="00987E2F" w:rsidRPr="00987E2F">
        <w:rPr>
          <w:rFonts w:ascii="Times New Roman" w:hAnsi="Times New Roman" w:cs="Times New Roman"/>
          <w:sz w:val="24"/>
          <w:szCs w:val="24"/>
          <w:lang w:val="es-ES_tradnl"/>
        </w:rPr>
        <w:t>los países pertenecientes a la OCDE</w:t>
      </w:r>
      <w:r w:rsidRPr="00987E2F">
        <w:rPr>
          <w:rFonts w:ascii="Times New Roman" w:hAnsi="Times New Roman" w:cs="Times New Roman"/>
          <w:sz w:val="24"/>
          <w:szCs w:val="24"/>
          <w:lang w:val="es-ES_tradnl"/>
        </w:rPr>
        <w:t xml:space="preserve"> se ha alcanzado niveles de libertad de elección nunca vistos antes (</w:t>
      </w:r>
      <w:proofErr w:type="spellStart"/>
      <w:r w:rsidRPr="00987E2F">
        <w:rPr>
          <w:rFonts w:ascii="Times New Roman" w:hAnsi="Times New Roman" w:cs="Times New Roman"/>
          <w:sz w:val="24"/>
          <w:szCs w:val="24"/>
          <w:lang w:val="es-ES_tradnl"/>
        </w:rPr>
        <w:t>Bauman</w:t>
      </w:r>
      <w:proofErr w:type="spellEnd"/>
      <w:r w:rsidRPr="00987E2F">
        <w:rPr>
          <w:rFonts w:ascii="Times New Roman" w:hAnsi="Times New Roman" w:cs="Times New Roman"/>
          <w:sz w:val="24"/>
          <w:szCs w:val="24"/>
          <w:lang w:val="es-ES_tradnl"/>
        </w:rPr>
        <w:t xml:space="preserve">, 2005) </w:t>
      </w:r>
      <w:r w:rsidR="00B33668" w:rsidRPr="00987E2F">
        <w:rPr>
          <w:rFonts w:ascii="Times New Roman" w:hAnsi="Times New Roman" w:cs="Times New Roman"/>
          <w:sz w:val="24"/>
          <w:szCs w:val="24"/>
          <w:lang w:val="es-ES_tradnl"/>
        </w:rPr>
        <w:t>y se ha configurado como</w:t>
      </w:r>
      <w:r w:rsidRPr="00987E2F">
        <w:rPr>
          <w:rFonts w:ascii="Times New Roman" w:hAnsi="Times New Roman" w:cs="Times New Roman"/>
          <w:sz w:val="24"/>
          <w:szCs w:val="24"/>
          <w:lang w:val="es-ES_tradnl"/>
        </w:rPr>
        <w:t xml:space="preserve"> una sociedad que estimula a los individuos a vivir su vida (</w:t>
      </w:r>
      <w:proofErr w:type="spellStart"/>
      <w:r w:rsidRPr="00987E2F">
        <w:rPr>
          <w:rFonts w:ascii="Times New Roman" w:hAnsi="Times New Roman" w:cs="Times New Roman"/>
          <w:sz w:val="24"/>
          <w:szCs w:val="24"/>
          <w:lang w:val="es-ES_tradnl"/>
        </w:rPr>
        <w:t>Touraine</w:t>
      </w:r>
      <w:proofErr w:type="spellEnd"/>
      <w:r w:rsidRPr="00987E2F">
        <w:rPr>
          <w:rFonts w:ascii="Times New Roman" w:hAnsi="Times New Roman" w:cs="Times New Roman"/>
          <w:sz w:val="24"/>
          <w:szCs w:val="24"/>
          <w:lang w:val="es-ES_tradnl"/>
        </w:rPr>
        <w:t>, 2000)</w:t>
      </w:r>
      <w:r w:rsidR="00B33668" w:rsidRPr="00987E2F">
        <w:rPr>
          <w:rFonts w:ascii="Times New Roman" w:hAnsi="Times New Roman" w:cs="Times New Roman"/>
          <w:sz w:val="24"/>
          <w:szCs w:val="24"/>
          <w:lang w:val="es-ES_tradnl"/>
        </w:rPr>
        <w:t>; ha propiciado el tránsito hacia</w:t>
      </w:r>
      <w:r w:rsidR="007C3227" w:rsidRPr="00987E2F">
        <w:rPr>
          <w:rFonts w:ascii="Times New Roman" w:hAnsi="Times New Roman" w:cs="Times New Roman"/>
          <w:sz w:val="24"/>
          <w:szCs w:val="24"/>
          <w:lang w:val="es-ES_tradnl"/>
        </w:rPr>
        <w:t xml:space="preserve"> sociedades postindustriales</w:t>
      </w:r>
      <w:r w:rsidR="00390B5B" w:rsidRPr="00987E2F">
        <w:rPr>
          <w:rFonts w:ascii="Times New Roman" w:hAnsi="Times New Roman" w:cs="Times New Roman"/>
          <w:sz w:val="24"/>
          <w:szCs w:val="24"/>
          <w:lang w:val="es-ES_tradnl"/>
        </w:rPr>
        <w:t xml:space="preserve"> (Bell</w:t>
      </w:r>
      <w:r w:rsidR="00987E2F" w:rsidRPr="00987E2F">
        <w:rPr>
          <w:rFonts w:ascii="Times New Roman" w:hAnsi="Times New Roman" w:cs="Times New Roman"/>
          <w:sz w:val="24"/>
          <w:szCs w:val="24"/>
          <w:lang w:val="es-ES_tradnl"/>
        </w:rPr>
        <w:t>,</w:t>
      </w:r>
      <w:r w:rsidR="00390B5B" w:rsidRPr="00987E2F">
        <w:rPr>
          <w:rFonts w:ascii="Times New Roman" w:hAnsi="Times New Roman" w:cs="Times New Roman"/>
          <w:sz w:val="24"/>
          <w:szCs w:val="24"/>
          <w:lang w:val="es-ES_tradnl"/>
        </w:rPr>
        <w:t xml:space="preserve"> 1976</w:t>
      </w:r>
      <w:r w:rsidR="00987E2F" w:rsidRPr="00987E2F">
        <w:rPr>
          <w:rFonts w:ascii="Times New Roman" w:hAnsi="Times New Roman" w:cs="Times New Roman"/>
          <w:sz w:val="24"/>
          <w:szCs w:val="24"/>
          <w:lang w:val="es-ES_tradnl"/>
        </w:rPr>
        <w:t>, 2006</w:t>
      </w:r>
      <w:r w:rsidR="00390B5B" w:rsidRPr="00987E2F">
        <w:rPr>
          <w:rFonts w:ascii="Times New Roman" w:hAnsi="Times New Roman" w:cs="Times New Roman"/>
          <w:sz w:val="24"/>
          <w:szCs w:val="24"/>
          <w:lang w:val="es-ES_tradnl"/>
        </w:rPr>
        <w:t>)</w:t>
      </w:r>
      <w:r w:rsidR="007C3227" w:rsidRPr="00987E2F">
        <w:rPr>
          <w:rFonts w:ascii="Times New Roman" w:hAnsi="Times New Roman" w:cs="Times New Roman"/>
          <w:sz w:val="24"/>
          <w:szCs w:val="24"/>
          <w:lang w:val="es-ES_tradnl"/>
        </w:rPr>
        <w:t>, postmodernas y</w:t>
      </w:r>
      <w:r w:rsidR="00C53241" w:rsidRPr="00987E2F">
        <w:rPr>
          <w:rFonts w:ascii="Times New Roman" w:hAnsi="Times New Roman" w:cs="Times New Roman"/>
          <w:sz w:val="24"/>
          <w:szCs w:val="24"/>
          <w:lang w:val="es-ES_tradnl"/>
        </w:rPr>
        <w:t xml:space="preserve"> </w:t>
      </w:r>
      <w:proofErr w:type="spellStart"/>
      <w:r w:rsidR="00C53241" w:rsidRPr="00987E2F">
        <w:rPr>
          <w:rFonts w:ascii="Times New Roman" w:hAnsi="Times New Roman" w:cs="Times New Roman"/>
          <w:sz w:val="24"/>
          <w:szCs w:val="24"/>
          <w:lang w:val="es-ES_tradnl"/>
        </w:rPr>
        <w:t>postmaterialistas</w:t>
      </w:r>
      <w:proofErr w:type="spellEnd"/>
      <w:r w:rsidR="00C53241" w:rsidRPr="00987E2F">
        <w:rPr>
          <w:rFonts w:ascii="Times New Roman" w:hAnsi="Times New Roman" w:cs="Times New Roman"/>
          <w:sz w:val="24"/>
          <w:szCs w:val="24"/>
          <w:lang w:val="es-ES_tradnl"/>
        </w:rPr>
        <w:t xml:space="preserve"> (</w:t>
      </w:r>
      <w:proofErr w:type="spellStart"/>
      <w:r w:rsidR="00C53241" w:rsidRPr="00987E2F">
        <w:rPr>
          <w:rFonts w:ascii="Times New Roman" w:hAnsi="Times New Roman" w:cs="Times New Roman"/>
          <w:sz w:val="24"/>
          <w:szCs w:val="24"/>
          <w:lang w:val="es-ES_tradnl"/>
        </w:rPr>
        <w:t>Inglehart</w:t>
      </w:r>
      <w:proofErr w:type="spellEnd"/>
      <w:r w:rsidR="00C53241" w:rsidRPr="00987E2F">
        <w:rPr>
          <w:rFonts w:ascii="Times New Roman" w:hAnsi="Times New Roman" w:cs="Times New Roman"/>
          <w:sz w:val="24"/>
          <w:szCs w:val="24"/>
          <w:lang w:val="es-ES_tradnl"/>
        </w:rPr>
        <w:t xml:space="preserve"> 1971, 1977,</w:t>
      </w:r>
      <w:r w:rsidR="002074DC" w:rsidRPr="00987E2F">
        <w:rPr>
          <w:rFonts w:ascii="Times New Roman" w:hAnsi="Times New Roman" w:cs="Times New Roman"/>
          <w:sz w:val="24"/>
          <w:szCs w:val="24"/>
          <w:lang w:val="es-ES_tradnl"/>
        </w:rPr>
        <w:t xml:space="preserve"> 1997</w:t>
      </w:r>
      <w:r w:rsidR="007C3227" w:rsidRPr="00987E2F">
        <w:rPr>
          <w:rFonts w:ascii="Times New Roman" w:hAnsi="Times New Roman" w:cs="Times New Roman"/>
          <w:sz w:val="24"/>
          <w:szCs w:val="24"/>
          <w:lang w:val="es-ES_tradnl"/>
        </w:rPr>
        <w:t>)</w:t>
      </w:r>
      <w:r w:rsidR="00390B5B" w:rsidRPr="00987E2F">
        <w:rPr>
          <w:rFonts w:ascii="Times New Roman" w:hAnsi="Times New Roman" w:cs="Times New Roman"/>
          <w:sz w:val="24"/>
          <w:szCs w:val="24"/>
          <w:lang w:val="es-ES_tradnl"/>
        </w:rPr>
        <w:t>,</w:t>
      </w:r>
      <w:r w:rsidR="00C53241" w:rsidRPr="00987E2F">
        <w:rPr>
          <w:rFonts w:ascii="Times New Roman" w:hAnsi="Times New Roman" w:cs="Times New Roman"/>
          <w:sz w:val="24"/>
          <w:szCs w:val="24"/>
          <w:lang w:val="es-ES_tradnl"/>
        </w:rPr>
        <w:t xml:space="preserve"> con</w:t>
      </w:r>
      <w:r w:rsidRPr="00987E2F">
        <w:rPr>
          <w:rFonts w:ascii="Times New Roman" w:hAnsi="Times New Roman" w:cs="Times New Roman"/>
          <w:sz w:val="24"/>
          <w:szCs w:val="24"/>
          <w:lang w:val="es-ES_tradnl"/>
        </w:rPr>
        <w:t xml:space="preserve"> niveles de incertidu</w:t>
      </w:r>
      <w:r w:rsidR="00B33668" w:rsidRPr="00987E2F">
        <w:rPr>
          <w:rFonts w:ascii="Times New Roman" w:hAnsi="Times New Roman" w:cs="Times New Roman"/>
          <w:sz w:val="24"/>
          <w:szCs w:val="24"/>
          <w:lang w:val="es-ES_tradnl"/>
        </w:rPr>
        <w:t>mbre agobiantes (</w:t>
      </w:r>
      <w:proofErr w:type="spellStart"/>
      <w:r w:rsidR="00B33668" w:rsidRPr="00987E2F">
        <w:rPr>
          <w:rFonts w:ascii="Times New Roman" w:hAnsi="Times New Roman" w:cs="Times New Roman"/>
          <w:sz w:val="24"/>
          <w:szCs w:val="24"/>
          <w:lang w:val="es-ES_tradnl"/>
        </w:rPr>
        <w:t>Bauman</w:t>
      </w:r>
      <w:proofErr w:type="spellEnd"/>
      <w:r w:rsidR="00B33668" w:rsidRPr="00987E2F">
        <w:rPr>
          <w:rFonts w:ascii="Times New Roman" w:hAnsi="Times New Roman" w:cs="Times New Roman"/>
          <w:sz w:val="24"/>
          <w:szCs w:val="24"/>
          <w:lang w:val="es-ES_tradnl"/>
        </w:rPr>
        <w:t>, 2005)</w:t>
      </w:r>
      <w:r w:rsidR="00390B5B" w:rsidRPr="00987E2F">
        <w:rPr>
          <w:rFonts w:ascii="Times New Roman" w:hAnsi="Times New Roman" w:cs="Times New Roman"/>
          <w:sz w:val="24"/>
          <w:szCs w:val="24"/>
          <w:lang w:val="es-ES_tradnl"/>
        </w:rPr>
        <w:t>,</w:t>
      </w:r>
      <w:r w:rsidR="00B33668" w:rsidRPr="00987E2F">
        <w:rPr>
          <w:rFonts w:ascii="Times New Roman" w:hAnsi="Times New Roman" w:cs="Times New Roman"/>
          <w:sz w:val="24"/>
          <w:szCs w:val="24"/>
          <w:lang w:val="es-ES_tradnl"/>
        </w:rPr>
        <w:t xml:space="preserve"> en</w:t>
      </w:r>
      <w:r w:rsidR="00390B5B" w:rsidRPr="00987E2F">
        <w:rPr>
          <w:rFonts w:ascii="Times New Roman" w:hAnsi="Times New Roman" w:cs="Times New Roman"/>
          <w:sz w:val="24"/>
          <w:szCs w:val="24"/>
          <w:lang w:val="es-ES_tradnl"/>
        </w:rPr>
        <w:t xml:space="preserve"> las</w:t>
      </w:r>
      <w:r w:rsidR="00B33668" w:rsidRPr="00987E2F">
        <w:rPr>
          <w:rFonts w:ascii="Times New Roman" w:hAnsi="Times New Roman" w:cs="Times New Roman"/>
          <w:sz w:val="24"/>
          <w:szCs w:val="24"/>
          <w:lang w:val="es-ES_tradnl"/>
        </w:rPr>
        <w:t xml:space="preserve"> que predomina </w:t>
      </w:r>
      <w:r w:rsidRPr="00987E2F">
        <w:rPr>
          <w:rFonts w:ascii="Times New Roman" w:hAnsi="Times New Roman" w:cs="Times New Roman"/>
          <w:sz w:val="24"/>
          <w:szCs w:val="24"/>
          <w:lang w:val="es-ES_tradnl"/>
        </w:rPr>
        <w:t>la desconfianza</w:t>
      </w:r>
      <w:r w:rsidR="00390B5B" w:rsidRPr="00987E2F">
        <w:rPr>
          <w:rFonts w:ascii="Times New Roman" w:hAnsi="Times New Roman" w:cs="Times New Roman"/>
          <w:sz w:val="24"/>
          <w:szCs w:val="24"/>
          <w:lang w:val="es-ES_tradnl"/>
        </w:rPr>
        <w:t xml:space="preserve"> hacia las instituciones política y sociales</w:t>
      </w:r>
      <w:r w:rsidR="007C3227" w:rsidRPr="00987E2F">
        <w:rPr>
          <w:rFonts w:ascii="Times New Roman" w:hAnsi="Times New Roman" w:cs="Times New Roman"/>
          <w:sz w:val="24"/>
          <w:szCs w:val="24"/>
          <w:lang w:val="es-ES_tradnl"/>
        </w:rPr>
        <w:t xml:space="preserve"> (</w:t>
      </w:r>
      <w:r w:rsidR="00B557AA" w:rsidRPr="00987E2F">
        <w:rPr>
          <w:rFonts w:ascii="Times New Roman" w:hAnsi="Times New Roman" w:cs="Times New Roman"/>
          <w:sz w:val="24"/>
          <w:szCs w:val="24"/>
        </w:rPr>
        <w:t xml:space="preserve">Montero y Torcal 1990; </w:t>
      </w:r>
      <w:r w:rsidR="002074DC" w:rsidRPr="00987E2F">
        <w:rPr>
          <w:rFonts w:ascii="Times New Roman" w:hAnsi="Times New Roman" w:cs="Times New Roman"/>
          <w:sz w:val="24"/>
          <w:szCs w:val="24"/>
        </w:rPr>
        <w:t xml:space="preserve">Torcal, 2014; </w:t>
      </w:r>
      <w:r w:rsidR="00B557AA" w:rsidRPr="00987E2F">
        <w:rPr>
          <w:rFonts w:ascii="Times New Roman" w:hAnsi="Times New Roman" w:cs="Times New Roman"/>
          <w:sz w:val="24"/>
          <w:szCs w:val="24"/>
          <w:lang w:val="es-ES_tradnl"/>
        </w:rPr>
        <w:t xml:space="preserve">Norris 1999, 2011; </w:t>
      </w:r>
      <w:r w:rsidR="002074DC" w:rsidRPr="00987E2F">
        <w:rPr>
          <w:rFonts w:ascii="Times New Roman" w:hAnsi="Times New Roman" w:cs="Times New Roman"/>
          <w:sz w:val="24"/>
          <w:szCs w:val="24"/>
        </w:rPr>
        <w:t xml:space="preserve">Warren 1999; Dalton, 2004; Dalton y </w:t>
      </w:r>
      <w:proofErr w:type="spellStart"/>
      <w:r w:rsidR="002074DC" w:rsidRPr="00987E2F">
        <w:rPr>
          <w:rFonts w:ascii="Times New Roman" w:hAnsi="Times New Roman" w:cs="Times New Roman"/>
          <w:sz w:val="24"/>
          <w:szCs w:val="24"/>
        </w:rPr>
        <w:t>Welzel</w:t>
      </w:r>
      <w:proofErr w:type="spellEnd"/>
      <w:r w:rsidR="002074DC" w:rsidRPr="00987E2F">
        <w:rPr>
          <w:rFonts w:ascii="Times New Roman" w:hAnsi="Times New Roman" w:cs="Times New Roman"/>
          <w:sz w:val="24"/>
          <w:szCs w:val="24"/>
        </w:rPr>
        <w:t>,</w:t>
      </w:r>
      <w:r w:rsidR="00B557AA" w:rsidRPr="00987E2F">
        <w:rPr>
          <w:rFonts w:ascii="Times New Roman" w:hAnsi="Times New Roman" w:cs="Times New Roman"/>
          <w:sz w:val="24"/>
          <w:szCs w:val="24"/>
        </w:rPr>
        <w:t xml:space="preserve"> 2014; </w:t>
      </w:r>
      <w:proofErr w:type="spellStart"/>
      <w:r w:rsidR="00B557AA" w:rsidRPr="00987E2F">
        <w:rPr>
          <w:rFonts w:ascii="Times New Roman" w:hAnsi="Times New Roman" w:cs="Times New Roman"/>
          <w:sz w:val="24"/>
          <w:szCs w:val="24"/>
        </w:rPr>
        <w:t>Catteberg</w:t>
      </w:r>
      <w:proofErr w:type="spellEnd"/>
      <w:r w:rsidR="00B557AA" w:rsidRPr="00987E2F">
        <w:rPr>
          <w:rFonts w:ascii="Times New Roman" w:hAnsi="Times New Roman" w:cs="Times New Roman"/>
          <w:sz w:val="24"/>
          <w:szCs w:val="24"/>
        </w:rPr>
        <w:t xml:space="preserve"> y Moreno 2006)</w:t>
      </w:r>
      <w:r w:rsidR="007C3227" w:rsidRPr="00987E2F">
        <w:rPr>
          <w:rFonts w:ascii="Times New Roman" w:hAnsi="Times New Roman" w:cs="Times New Roman"/>
          <w:sz w:val="24"/>
          <w:szCs w:val="24"/>
          <w:lang w:val="es-ES_tradnl"/>
        </w:rPr>
        <w:t xml:space="preserve"> </w:t>
      </w:r>
      <w:r w:rsidRPr="00987E2F">
        <w:rPr>
          <w:rFonts w:ascii="Times New Roman" w:hAnsi="Times New Roman" w:cs="Times New Roman"/>
          <w:sz w:val="24"/>
          <w:szCs w:val="24"/>
          <w:lang w:val="es-ES_tradnl"/>
        </w:rPr>
        <w:t xml:space="preserve"> y </w:t>
      </w:r>
      <w:r w:rsidR="00390B5B" w:rsidRPr="00987E2F">
        <w:rPr>
          <w:rFonts w:ascii="Times New Roman" w:hAnsi="Times New Roman" w:cs="Times New Roman"/>
          <w:sz w:val="24"/>
          <w:szCs w:val="24"/>
          <w:lang w:val="es-ES_tradnl"/>
        </w:rPr>
        <w:t>un</w:t>
      </w:r>
      <w:r w:rsidRPr="00987E2F">
        <w:rPr>
          <w:rFonts w:ascii="Times New Roman" w:hAnsi="Times New Roman" w:cs="Times New Roman"/>
          <w:sz w:val="24"/>
          <w:szCs w:val="24"/>
          <w:lang w:val="es-ES_tradnl"/>
        </w:rPr>
        <w:t xml:space="preserve"> sentimiento </w:t>
      </w:r>
      <w:proofErr w:type="spellStart"/>
      <w:r w:rsidRPr="00987E2F">
        <w:rPr>
          <w:rFonts w:ascii="Times New Roman" w:hAnsi="Times New Roman" w:cs="Times New Roman"/>
          <w:sz w:val="24"/>
          <w:szCs w:val="24"/>
          <w:lang w:val="es-ES_tradnl"/>
        </w:rPr>
        <w:t>antiinstitucional</w:t>
      </w:r>
      <w:proofErr w:type="spellEnd"/>
      <w:r w:rsidRPr="00987E2F">
        <w:rPr>
          <w:rFonts w:ascii="Times New Roman" w:hAnsi="Times New Roman" w:cs="Times New Roman"/>
          <w:sz w:val="24"/>
          <w:szCs w:val="24"/>
          <w:lang w:val="es-ES_tradnl"/>
        </w:rPr>
        <w:t xml:space="preserve"> (</w:t>
      </w:r>
      <w:proofErr w:type="spellStart"/>
      <w:r w:rsidRPr="00987E2F">
        <w:rPr>
          <w:rFonts w:ascii="Times New Roman" w:hAnsi="Times New Roman" w:cs="Times New Roman"/>
          <w:sz w:val="24"/>
          <w:szCs w:val="24"/>
          <w:lang w:val="es-ES_tradnl"/>
        </w:rPr>
        <w:t>Cova</w:t>
      </w:r>
      <w:proofErr w:type="spellEnd"/>
      <w:r w:rsidRPr="00987E2F">
        <w:rPr>
          <w:rFonts w:ascii="Times New Roman" w:hAnsi="Times New Roman" w:cs="Times New Roman"/>
          <w:sz w:val="24"/>
          <w:szCs w:val="24"/>
          <w:lang w:val="es-ES_tradnl"/>
        </w:rPr>
        <w:t xml:space="preserve">, 1996; </w:t>
      </w:r>
      <w:proofErr w:type="spellStart"/>
      <w:r w:rsidRPr="00987E2F">
        <w:rPr>
          <w:rFonts w:ascii="Times New Roman" w:hAnsi="Times New Roman" w:cs="Times New Roman"/>
          <w:sz w:val="24"/>
          <w:szCs w:val="24"/>
          <w:lang w:val="es-ES_tradnl"/>
        </w:rPr>
        <w:t>Bauman</w:t>
      </w:r>
      <w:proofErr w:type="spellEnd"/>
      <w:r w:rsidRPr="00987E2F">
        <w:rPr>
          <w:rFonts w:ascii="Times New Roman" w:hAnsi="Times New Roman" w:cs="Times New Roman"/>
          <w:sz w:val="24"/>
          <w:szCs w:val="24"/>
          <w:lang w:val="es-ES_tradnl"/>
        </w:rPr>
        <w:t>, 20</w:t>
      </w:r>
      <w:r w:rsidR="00B33668" w:rsidRPr="00987E2F">
        <w:rPr>
          <w:rFonts w:ascii="Times New Roman" w:hAnsi="Times New Roman" w:cs="Times New Roman"/>
          <w:sz w:val="24"/>
          <w:szCs w:val="24"/>
          <w:lang w:val="es-ES_tradnl"/>
        </w:rPr>
        <w:t xml:space="preserve">05; Bell, </w:t>
      </w:r>
      <w:r w:rsidR="00987E2F" w:rsidRPr="00987E2F">
        <w:rPr>
          <w:rFonts w:ascii="Times New Roman" w:hAnsi="Times New Roman" w:cs="Times New Roman"/>
          <w:sz w:val="24"/>
          <w:szCs w:val="24"/>
          <w:lang w:val="es-ES_tradnl"/>
        </w:rPr>
        <w:t xml:space="preserve"> 1976, </w:t>
      </w:r>
      <w:r w:rsidR="00B33668" w:rsidRPr="00987E2F">
        <w:rPr>
          <w:rFonts w:ascii="Times New Roman" w:hAnsi="Times New Roman" w:cs="Times New Roman"/>
          <w:sz w:val="24"/>
          <w:szCs w:val="24"/>
          <w:lang w:val="es-ES_tradnl"/>
        </w:rPr>
        <w:t>200</w:t>
      </w:r>
      <w:r w:rsidR="00987E2F" w:rsidRPr="00987E2F">
        <w:rPr>
          <w:rFonts w:ascii="Times New Roman" w:hAnsi="Times New Roman" w:cs="Times New Roman"/>
          <w:sz w:val="24"/>
          <w:szCs w:val="24"/>
          <w:lang w:val="es-ES_tradnl"/>
        </w:rPr>
        <w:t>6)</w:t>
      </w:r>
      <w:r w:rsidR="00B33668" w:rsidRPr="00987E2F">
        <w:rPr>
          <w:rFonts w:ascii="Times New Roman" w:hAnsi="Times New Roman" w:cs="Times New Roman"/>
          <w:sz w:val="24"/>
          <w:szCs w:val="24"/>
          <w:lang w:val="es-ES_tradnl"/>
        </w:rPr>
        <w:t xml:space="preserve"> que se traslada</w:t>
      </w:r>
      <w:r w:rsidRPr="00987E2F">
        <w:rPr>
          <w:rFonts w:ascii="Times New Roman" w:hAnsi="Times New Roman" w:cs="Times New Roman"/>
          <w:sz w:val="24"/>
          <w:szCs w:val="24"/>
          <w:lang w:val="es-ES_tradnl"/>
        </w:rPr>
        <w:t xml:space="preserve"> a una creciente y generalizada crisis de legitimidad que afecta a gobiernos, parlamentos, partidos y políticos en la mayor parte de los países </w:t>
      </w:r>
      <w:r w:rsidR="00B33668" w:rsidRPr="00987E2F">
        <w:rPr>
          <w:rFonts w:ascii="Times New Roman" w:hAnsi="Times New Roman" w:cs="Times New Roman"/>
          <w:sz w:val="24"/>
          <w:szCs w:val="24"/>
          <w:lang w:val="es-ES_tradnl"/>
        </w:rPr>
        <w:t xml:space="preserve">según algunos autores como </w:t>
      </w:r>
      <w:proofErr w:type="spellStart"/>
      <w:r w:rsidR="00B33668" w:rsidRPr="00987E2F">
        <w:rPr>
          <w:rFonts w:ascii="Times New Roman" w:hAnsi="Times New Roman" w:cs="Times New Roman"/>
          <w:sz w:val="24"/>
          <w:szCs w:val="24"/>
          <w:lang w:val="es-ES_tradnl"/>
        </w:rPr>
        <w:t>Castells</w:t>
      </w:r>
      <w:proofErr w:type="spellEnd"/>
      <w:r w:rsidR="00B33668" w:rsidRPr="00987E2F">
        <w:rPr>
          <w:rFonts w:ascii="Times New Roman" w:hAnsi="Times New Roman" w:cs="Times New Roman"/>
          <w:sz w:val="24"/>
          <w:szCs w:val="24"/>
          <w:lang w:val="es-ES_tradnl"/>
        </w:rPr>
        <w:t xml:space="preserve"> y </w:t>
      </w:r>
      <w:proofErr w:type="spellStart"/>
      <w:r w:rsidR="00B33668" w:rsidRPr="00987E2F">
        <w:rPr>
          <w:rFonts w:ascii="Times New Roman" w:hAnsi="Times New Roman" w:cs="Times New Roman"/>
          <w:sz w:val="24"/>
          <w:szCs w:val="24"/>
          <w:lang w:val="es-ES_tradnl"/>
        </w:rPr>
        <w:t>Sey</w:t>
      </w:r>
      <w:proofErr w:type="spellEnd"/>
      <w:r w:rsidRPr="00987E2F">
        <w:rPr>
          <w:rFonts w:ascii="Times New Roman" w:hAnsi="Times New Roman" w:cs="Times New Roman"/>
          <w:sz w:val="24"/>
          <w:szCs w:val="24"/>
          <w:lang w:val="es-ES_tradnl"/>
        </w:rPr>
        <w:t xml:space="preserve"> </w:t>
      </w:r>
      <w:r w:rsidR="00B3366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2006)</w:t>
      </w:r>
      <w:r w:rsidR="00BB0CD1" w:rsidRPr="00987E2F">
        <w:rPr>
          <w:rFonts w:ascii="Times New Roman" w:hAnsi="Times New Roman" w:cs="Times New Roman"/>
          <w:sz w:val="24"/>
          <w:szCs w:val="24"/>
          <w:lang w:val="es-ES_tradnl"/>
        </w:rPr>
        <w:t xml:space="preserve">, </w:t>
      </w:r>
      <w:r w:rsidR="00B33668" w:rsidRPr="00987E2F">
        <w:rPr>
          <w:rFonts w:ascii="Times New Roman" w:hAnsi="Times New Roman" w:cs="Times New Roman"/>
          <w:sz w:val="24"/>
          <w:szCs w:val="24"/>
          <w:lang w:val="es-ES_tradnl"/>
        </w:rPr>
        <w:t>aunque</w:t>
      </w:r>
      <w:r w:rsidR="00BB0CD1" w:rsidRPr="00987E2F">
        <w:rPr>
          <w:rFonts w:ascii="Times New Roman" w:hAnsi="Times New Roman" w:cs="Times New Roman"/>
          <w:sz w:val="24"/>
          <w:szCs w:val="24"/>
          <w:lang w:val="es-ES_tradnl"/>
        </w:rPr>
        <w:t xml:space="preserve"> </w:t>
      </w:r>
      <w:r w:rsidR="00AB7DC8" w:rsidRPr="00987E2F">
        <w:rPr>
          <w:rFonts w:ascii="Times New Roman" w:hAnsi="Times New Roman" w:cs="Times New Roman"/>
          <w:sz w:val="24"/>
          <w:szCs w:val="24"/>
          <w:lang w:val="es-ES_tradnl"/>
        </w:rPr>
        <w:t xml:space="preserve">por el contrario </w:t>
      </w:r>
      <w:r w:rsidR="00BB0CD1" w:rsidRPr="00987E2F">
        <w:rPr>
          <w:rFonts w:ascii="Times New Roman" w:hAnsi="Times New Roman" w:cs="Times New Roman"/>
          <w:sz w:val="24"/>
          <w:szCs w:val="24"/>
          <w:lang w:val="es-ES_tradnl"/>
        </w:rPr>
        <w:t xml:space="preserve">otros </w:t>
      </w:r>
      <w:r w:rsidR="002074DC" w:rsidRPr="00987E2F">
        <w:rPr>
          <w:rFonts w:ascii="Times New Roman" w:hAnsi="Times New Roman" w:cs="Times New Roman"/>
          <w:sz w:val="24"/>
          <w:szCs w:val="24"/>
          <w:lang w:val="es-ES_tradnl"/>
        </w:rPr>
        <w:t>(Montero et al, 1998, 1999)</w:t>
      </w:r>
      <w:r w:rsidR="00BB0CD1" w:rsidRPr="00987E2F">
        <w:rPr>
          <w:rFonts w:ascii="Times New Roman" w:hAnsi="Times New Roman" w:cs="Times New Roman"/>
          <w:sz w:val="24"/>
          <w:szCs w:val="24"/>
          <w:lang w:val="es-ES_tradnl"/>
        </w:rPr>
        <w:t xml:space="preserve"> niegan </w:t>
      </w:r>
      <w:r w:rsidR="00B33668" w:rsidRPr="00987E2F">
        <w:rPr>
          <w:rFonts w:ascii="Times New Roman" w:hAnsi="Times New Roman" w:cs="Times New Roman"/>
          <w:sz w:val="24"/>
          <w:szCs w:val="24"/>
          <w:lang w:val="es-ES_tradnl"/>
        </w:rPr>
        <w:t>la existencia de</w:t>
      </w:r>
      <w:r w:rsidR="00BB0CD1" w:rsidRPr="00987E2F">
        <w:rPr>
          <w:rFonts w:ascii="Times New Roman" w:hAnsi="Times New Roman" w:cs="Times New Roman"/>
          <w:sz w:val="24"/>
          <w:szCs w:val="24"/>
          <w:lang w:val="es-ES_tradnl"/>
        </w:rPr>
        <w:t xml:space="preserve"> </w:t>
      </w:r>
      <w:r w:rsidR="00AB7DC8" w:rsidRPr="00987E2F">
        <w:rPr>
          <w:rFonts w:ascii="Times New Roman" w:hAnsi="Times New Roman" w:cs="Times New Roman"/>
          <w:sz w:val="24"/>
          <w:szCs w:val="24"/>
          <w:lang w:val="es-ES_tradnl"/>
        </w:rPr>
        <w:t>dicha</w:t>
      </w:r>
      <w:r w:rsidR="00BB0CD1" w:rsidRPr="00987E2F">
        <w:rPr>
          <w:rFonts w:ascii="Times New Roman" w:hAnsi="Times New Roman" w:cs="Times New Roman"/>
          <w:sz w:val="24"/>
          <w:szCs w:val="24"/>
          <w:lang w:val="es-ES_tradnl"/>
        </w:rPr>
        <w:t xml:space="preserve"> crisis de legitimidad e insisten en la diferenciación entre legitimid</w:t>
      </w:r>
      <w:r w:rsidR="002074DC" w:rsidRPr="00987E2F">
        <w:rPr>
          <w:rFonts w:ascii="Times New Roman" w:hAnsi="Times New Roman" w:cs="Times New Roman"/>
          <w:sz w:val="24"/>
          <w:szCs w:val="24"/>
          <w:lang w:val="es-ES_tradnl"/>
        </w:rPr>
        <w:t>ad, descontento y desafección.</w:t>
      </w:r>
      <w:r w:rsidRPr="00987E2F">
        <w:rPr>
          <w:rFonts w:ascii="Times New Roman" w:hAnsi="Times New Roman" w:cs="Times New Roman"/>
          <w:sz w:val="24"/>
          <w:szCs w:val="24"/>
          <w:lang w:val="es-ES_tradnl"/>
        </w:rPr>
        <w:t xml:space="preserve"> Con sus características especiales</w:t>
      </w:r>
      <w:r w:rsidR="00AB7DC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estos hechos se evidencian en los sucesivos barómetros</w:t>
      </w:r>
      <w:r w:rsidR="00AB7DC8" w:rsidRPr="00987E2F">
        <w:rPr>
          <w:rFonts w:ascii="Times New Roman" w:hAnsi="Times New Roman" w:cs="Times New Roman"/>
          <w:sz w:val="24"/>
          <w:szCs w:val="24"/>
          <w:lang w:val="es-ES_tradnl"/>
        </w:rPr>
        <w:t xml:space="preserve"> desarrollados en España por</w:t>
      </w:r>
      <w:r w:rsidRPr="00987E2F">
        <w:rPr>
          <w:rFonts w:ascii="Times New Roman" w:hAnsi="Times New Roman" w:cs="Times New Roman"/>
          <w:sz w:val="24"/>
          <w:szCs w:val="24"/>
          <w:lang w:val="es-ES_tradnl"/>
        </w:rPr>
        <w:t xml:space="preserve"> el Centro de Investiga</w:t>
      </w:r>
      <w:r w:rsidR="005A78A2" w:rsidRPr="00987E2F">
        <w:rPr>
          <w:rFonts w:ascii="Times New Roman" w:hAnsi="Times New Roman" w:cs="Times New Roman"/>
          <w:sz w:val="24"/>
          <w:szCs w:val="24"/>
          <w:lang w:val="es-ES_tradnl"/>
        </w:rPr>
        <w:t xml:space="preserve">ciones Sociológicas (CIS, 2015) que presentan una crisis política en línea con la señalada por </w:t>
      </w:r>
      <w:proofErr w:type="spellStart"/>
      <w:r w:rsidR="005A78A2" w:rsidRPr="00987E2F">
        <w:rPr>
          <w:rFonts w:ascii="Times New Roman" w:hAnsi="Times New Roman" w:cs="Times New Roman"/>
          <w:sz w:val="24"/>
          <w:szCs w:val="24"/>
          <w:lang w:val="es-ES_tradnl"/>
        </w:rPr>
        <w:t>Balardini</w:t>
      </w:r>
      <w:proofErr w:type="spellEnd"/>
      <w:r w:rsidR="005A78A2" w:rsidRPr="00987E2F">
        <w:rPr>
          <w:rFonts w:ascii="Times New Roman" w:hAnsi="Times New Roman" w:cs="Times New Roman"/>
          <w:sz w:val="24"/>
          <w:szCs w:val="24"/>
          <w:lang w:val="es-ES_tradnl"/>
        </w:rPr>
        <w:t xml:space="preserve"> (2000</w:t>
      </w:r>
      <w:r w:rsidR="005A78A2" w:rsidRPr="00822A07">
        <w:rPr>
          <w:rFonts w:ascii="Times New Roman" w:hAnsi="Times New Roman" w:cs="Times New Roman"/>
          <w:sz w:val="24"/>
          <w:szCs w:val="24"/>
          <w:lang w:val="es-ES_tradnl"/>
        </w:rPr>
        <w:t>).</w:t>
      </w:r>
    </w:p>
    <w:p w:rsidR="005A78A2" w:rsidRPr="00822A07" w:rsidRDefault="005A78A2" w:rsidP="00D20C82">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Los cambios producidos en el ecosistema mediático han conducido a lo que Prior (2007) </w:t>
      </w:r>
      <w:proofErr w:type="spellStart"/>
      <w:r w:rsidRPr="00822A07">
        <w:rPr>
          <w:rFonts w:ascii="Times New Roman" w:hAnsi="Times New Roman" w:cs="Times New Roman"/>
          <w:sz w:val="24"/>
          <w:szCs w:val="24"/>
          <w:lang w:val="es-ES_tradnl"/>
        </w:rPr>
        <w:t>denomina‘democracia</w:t>
      </w:r>
      <w:proofErr w:type="spellEnd"/>
      <w:r w:rsidRPr="00822A07">
        <w:rPr>
          <w:rFonts w:ascii="Times New Roman" w:hAnsi="Times New Roman" w:cs="Times New Roman"/>
          <w:sz w:val="24"/>
          <w:szCs w:val="24"/>
          <w:lang w:val="es-ES_tradnl"/>
        </w:rPr>
        <w:t xml:space="preserve"> </w:t>
      </w:r>
      <w:r w:rsidRPr="00B33668">
        <w:rPr>
          <w:rFonts w:ascii="Times New Roman" w:hAnsi="Times New Roman" w:cs="Times New Roman"/>
          <w:i/>
          <w:iCs/>
          <w:sz w:val="24"/>
          <w:szCs w:val="24"/>
          <w:lang w:val="es-ES_tradnl"/>
        </w:rPr>
        <w:t>post-</w:t>
      </w:r>
      <w:proofErr w:type="spellStart"/>
      <w:r w:rsidRPr="00B33668">
        <w:rPr>
          <w:rFonts w:ascii="Times New Roman" w:hAnsi="Times New Roman" w:cs="Times New Roman"/>
          <w:i/>
          <w:iCs/>
          <w:sz w:val="24"/>
          <w:szCs w:val="24"/>
          <w:lang w:val="es-ES_tradnl"/>
        </w:rPr>
        <w:t>broadcast</w:t>
      </w:r>
      <w:proofErr w:type="spellEnd"/>
      <w:r w:rsidRPr="00822A07">
        <w:rPr>
          <w:rFonts w:ascii="Times New Roman" w:hAnsi="Times New Roman" w:cs="Times New Roman"/>
          <w:sz w:val="24"/>
          <w:szCs w:val="24"/>
          <w:lang w:val="es-ES_tradnl"/>
        </w:rPr>
        <w:t xml:space="preserve">’ </w:t>
      </w:r>
      <w:r w:rsidR="00B33668">
        <w:rPr>
          <w:rFonts w:ascii="Times New Roman" w:hAnsi="Times New Roman" w:cs="Times New Roman"/>
          <w:sz w:val="24"/>
          <w:szCs w:val="24"/>
          <w:lang w:val="es-ES_tradnl"/>
        </w:rPr>
        <w:t>y a que otros autores confíe</w:t>
      </w:r>
      <w:r w:rsidRPr="00822A07">
        <w:rPr>
          <w:rFonts w:ascii="Times New Roman" w:hAnsi="Times New Roman" w:cs="Times New Roman"/>
          <w:sz w:val="24"/>
          <w:szCs w:val="24"/>
          <w:lang w:val="es-ES_tradnl"/>
        </w:rPr>
        <w:t>n en la posibilidad de que Internet pueda convertirse en un ‘ágora’ de la ciudadanía (Franco y García, 2008) con una excepcional capacidad de movilización (</w:t>
      </w:r>
      <w:proofErr w:type="spellStart"/>
      <w:r w:rsidRPr="00822A07">
        <w:rPr>
          <w:rFonts w:ascii="Times New Roman" w:hAnsi="Times New Roman" w:cs="Times New Roman"/>
          <w:sz w:val="24"/>
          <w:szCs w:val="24"/>
          <w:lang w:val="es-ES_tradnl"/>
        </w:rPr>
        <w:t>Mazzoleni</w:t>
      </w:r>
      <w:proofErr w:type="spellEnd"/>
      <w:r w:rsidRPr="00822A07">
        <w:rPr>
          <w:rFonts w:ascii="Times New Roman" w:hAnsi="Times New Roman" w:cs="Times New Roman"/>
          <w:sz w:val="24"/>
          <w:szCs w:val="24"/>
          <w:lang w:val="es-ES_tradnl"/>
        </w:rPr>
        <w:t xml:space="preserve">, 2010) </w:t>
      </w:r>
      <w:r w:rsidR="00B33668">
        <w:rPr>
          <w:rFonts w:ascii="Times New Roman" w:hAnsi="Times New Roman" w:cs="Times New Roman"/>
          <w:sz w:val="24"/>
          <w:szCs w:val="24"/>
          <w:lang w:val="es-ES_tradnl"/>
        </w:rPr>
        <w:t>y un incremento en las posibilidades de</w:t>
      </w:r>
      <w:r w:rsidRPr="00822A07">
        <w:rPr>
          <w:rFonts w:ascii="Times New Roman" w:hAnsi="Times New Roman" w:cs="Times New Roman"/>
          <w:sz w:val="24"/>
          <w:szCs w:val="24"/>
          <w:lang w:val="es-ES_tradnl"/>
        </w:rPr>
        <w:t xml:space="preserve"> deliberación e interconexión entre ciudadanos y políticos (</w:t>
      </w:r>
      <w:proofErr w:type="spellStart"/>
      <w:r w:rsidRPr="00822A07">
        <w:rPr>
          <w:rFonts w:ascii="Times New Roman" w:hAnsi="Times New Roman" w:cs="Times New Roman"/>
          <w:sz w:val="24"/>
          <w:szCs w:val="24"/>
          <w:lang w:val="es-ES_tradnl"/>
        </w:rPr>
        <w:t>Castells</w:t>
      </w:r>
      <w:proofErr w:type="spellEnd"/>
      <w:r w:rsidRPr="00822A07">
        <w:rPr>
          <w:rFonts w:ascii="Times New Roman" w:hAnsi="Times New Roman" w:cs="Times New Roman"/>
          <w:sz w:val="24"/>
          <w:szCs w:val="24"/>
          <w:lang w:val="es-ES_tradnl"/>
        </w:rPr>
        <w:t xml:space="preserve"> y </w:t>
      </w:r>
      <w:proofErr w:type="spellStart"/>
      <w:r w:rsidRPr="00822A07">
        <w:rPr>
          <w:rFonts w:ascii="Times New Roman" w:hAnsi="Times New Roman" w:cs="Times New Roman"/>
          <w:sz w:val="24"/>
          <w:szCs w:val="24"/>
          <w:lang w:val="es-ES_tradnl"/>
        </w:rPr>
        <w:t>Sey</w:t>
      </w:r>
      <w:proofErr w:type="spellEnd"/>
      <w:r w:rsidRPr="00822A07">
        <w:rPr>
          <w:rFonts w:ascii="Times New Roman" w:hAnsi="Times New Roman" w:cs="Times New Roman"/>
          <w:sz w:val="24"/>
          <w:szCs w:val="24"/>
          <w:lang w:val="es-ES_tradnl"/>
        </w:rPr>
        <w:t>, 2006).</w:t>
      </w:r>
    </w:p>
    <w:p w:rsidR="004265E9" w:rsidRPr="00987E2F" w:rsidRDefault="004265E9" w:rsidP="00D20C82">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lastRenderedPageBreak/>
        <w:t>Si bien existe un consenso respecto a la centralidad de las campañas electorales en el proceso político en las democracias contemporáneas, la importancia de éstas en términos instrumentales, entendidos como su eficacia como instrumento democrático para la captación del voto, no es objeto de consenso entre los investigadores (</w:t>
      </w:r>
      <w:proofErr w:type="spellStart"/>
      <w:r w:rsidRPr="00822A07">
        <w:rPr>
          <w:rFonts w:ascii="Times New Roman" w:hAnsi="Times New Roman" w:cs="Times New Roman"/>
          <w:sz w:val="24"/>
          <w:szCs w:val="24"/>
          <w:lang w:val="es-ES_tradnl"/>
        </w:rPr>
        <w:t>Farrell</w:t>
      </w:r>
      <w:proofErr w:type="spellEnd"/>
      <w:r w:rsidRPr="00822A07">
        <w:rPr>
          <w:rFonts w:ascii="Times New Roman" w:hAnsi="Times New Roman" w:cs="Times New Roman"/>
          <w:sz w:val="24"/>
          <w:szCs w:val="24"/>
          <w:lang w:val="es-ES_tradnl"/>
        </w:rPr>
        <w:t xml:space="preserve"> y Schmitt, 2002; </w:t>
      </w:r>
      <w:proofErr w:type="spellStart"/>
      <w:r w:rsidRPr="00822A07">
        <w:rPr>
          <w:rFonts w:ascii="Times New Roman" w:hAnsi="Times New Roman" w:cs="Times New Roman"/>
          <w:sz w:val="24"/>
          <w:szCs w:val="24"/>
          <w:lang w:val="es-ES_tradnl"/>
        </w:rPr>
        <w:t>Sca</w:t>
      </w:r>
      <w:r w:rsidR="00344B7F" w:rsidRPr="00822A07">
        <w:rPr>
          <w:rFonts w:ascii="Times New Roman" w:hAnsi="Times New Roman" w:cs="Times New Roman"/>
          <w:sz w:val="24"/>
          <w:szCs w:val="24"/>
          <w:lang w:val="es-ES_tradnl"/>
        </w:rPr>
        <w:t>m</w:t>
      </w:r>
      <w:r w:rsidRPr="00822A07">
        <w:rPr>
          <w:rFonts w:ascii="Times New Roman" w:hAnsi="Times New Roman" w:cs="Times New Roman"/>
          <w:sz w:val="24"/>
          <w:szCs w:val="24"/>
          <w:lang w:val="es-ES_tradnl"/>
        </w:rPr>
        <w:t>mell</w:t>
      </w:r>
      <w:proofErr w:type="spellEnd"/>
      <w:r w:rsidRPr="00822A07">
        <w:rPr>
          <w:rFonts w:ascii="Times New Roman" w:hAnsi="Times New Roman" w:cs="Times New Roman"/>
          <w:sz w:val="24"/>
          <w:szCs w:val="24"/>
          <w:lang w:val="es-ES_tradnl"/>
        </w:rPr>
        <w:t xml:space="preserve">, 2014). Así, autores como </w:t>
      </w:r>
      <w:proofErr w:type="spellStart"/>
      <w:r w:rsidRPr="00822A07">
        <w:rPr>
          <w:rFonts w:ascii="Times New Roman" w:hAnsi="Times New Roman" w:cs="Times New Roman"/>
          <w:sz w:val="24"/>
          <w:szCs w:val="24"/>
          <w:lang w:val="es-ES_tradnl"/>
        </w:rPr>
        <w:t>Lazarsfeld</w:t>
      </w:r>
      <w:proofErr w:type="spellEnd"/>
      <w:r w:rsidRPr="00822A07">
        <w:rPr>
          <w:rFonts w:ascii="Times New Roman" w:hAnsi="Times New Roman" w:cs="Times New Roman"/>
          <w:sz w:val="24"/>
          <w:szCs w:val="24"/>
          <w:lang w:val="es-ES_tradnl"/>
        </w:rPr>
        <w:t xml:space="preserve">, </w:t>
      </w:r>
      <w:proofErr w:type="spellStart"/>
      <w:r w:rsidRPr="00822A07">
        <w:rPr>
          <w:rFonts w:ascii="Times New Roman" w:hAnsi="Times New Roman" w:cs="Times New Roman"/>
          <w:sz w:val="24"/>
          <w:szCs w:val="24"/>
          <w:lang w:val="es-ES_tradnl"/>
        </w:rPr>
        <w:t>Berelson</w:t>
      </w:r>
      <w:proofErr w:type="spellEnd"/>
      <w:r w:rsidRPr="00822A07">
        <w:rPr>
          <w:rFonts w:ascii="Times New Roman" w:hAnsi="Times New Roman" w:cs="Times New Roman"/>
          <w:sz w:val="24"/>
          <w:szCs w:val="24"/>
          <w:lang w:val="es-ES_tradnl"/>
        </w:rPr>
        <w:t xml:space="preserve"> y </w:t>
      </w:r>
      <w:proofErr w:type="spellStart"/>
      <w:r w:rsidRPr="00822A07">
        <w:rPr>
          <w:rFonts w:ascii="Times New Roman" w:hAnsi="Times New Roman" w:cs="Times New Roman"/>
          <w:sz w:val="24"/>
          <w:szCs w:val="24"/>
          <w:lang w:val="es-ES_tradnl"/>
        </w:rPr>
        <w:t>Gaudet</w:t>
      </w:r>
      <w:proofErr w:type="spellEnd"/>
      <w:r w:rsidRPr="00822A07">
        <w:rPr>
          <w:rFonts w:ascii="Times New Roman" w:hAnsi="Times New Roman" w:cs="Times New Roman"/>
          <w:sz w:val="24"/>
          <w:szCs w:val="24"/>
          <w:lang w:val="es-ES_tradnl"/>
        </w:rPr>
        <w:t xml:space="preserve"> (1948) restringen sus </w:t>
      </w:r>
      <w:r w:rsidR="00D30758">
        <w:rPr>
          <w:rFonts w:ascii="Times New Roman" w:hAnsi="Times New Roman" w:cs="Times New Roman"/>
          <w:sz w:val="24"/>
          <w:szCs w:val="24"/>
          <w:lang w:val="es-ES_tradnl"/>
        </w:rPr>
        <w:t>efectos</w:t>
      </w:r>
      <w:r w:rsidRPr="00822A07">
        <w:rPr>
          <w:rFonts w:ascii="Times New Roman" w:hAnsi="Times New Roman" w:cs="Times New Roman"/>
          <w:sz w:val="24"/>
          <w:szCs w:val="24"/>
          <w:lang w:val="es-ES_tradnl"/>
        </w:rPr>
        <w:t xml:space="preserve"> al refuerzo de la predisposición</w:t>
      </w:r>
      <w:r w:rsidR="00D3075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w:t>
      </w:r>
      <w:r w:rsidR="00AB7DC8" w:rsidRPr="00987E2F">
        <w:rPr>
          <w:rFonts w:ascii="Times New Roman" w:hAnsi="Times New Roman" w:cs="Times New Roman"/>
          <w:sz w:val="24"/>
          <w:szCs w:val="24"/>
          <w:lang w:val="es-ES_tradnl"/>
        </w:rPr>
        <w:t>y</w:t>
      </w:r>
      <w:r w:rsidRPr="00987E2F">
        <w:rPr>
          <w:rFonts w:ascii="Times New Roman" w:hAnsi="Times New Roman" w:cs="Times New Roman"/>
          <w:sz w:val="24"/>
          <w:szCs w:val="24"/>
          <w:lang w:val="es-ES_tradnl"/>
        </w:rPr>
        <w:t xml:space="preserve"> autores actuales como </w:t>
      </w:r>
      <w:proofErr w:type="spellStart"/>
      <w:r w:rsidRPr="00987E2F">
        <w:rPr>
          <w:rFonts w:ascii="Times New Roman" w:hAnsi="Times New Roman" w:cs="Times New Roman"/>
          <w:sz w:val="24"/>
          <w:szCs w:val="24"/>
          <w:lang w:val="es-ES_tradnl"/>
        </w:rPr>
        <w:t>Scam</w:t>
      </w:r>
      <w:r w:rsidR="00344B7F" w:rsidRPr="00987E2F">
        <w:rPr>
          <w:rFonts w:ascii="Times New Roman" w:hAnsi="Times New Roman" w:cs="Times New Roman"/>
          <w:sz w:val="24"/>
          <w:szCs w:val="24"/>
          <w:lang w:val="es-ES_tradnl"/>
        </w:rPr>
        <w:t>m</w:t>
      </w:r>
      <w:r w:rsidRPr="00987E2F">
        <w:rPr>
          <w:rFonts w:ascii="Times New Roman" w:hAnsi="Times New Roman" w:cs="Times New Roman"/>
          <w:sz w:val="24"/>
          <w:szCs w:val="24"/>
          <w:lang w:val="es-ES_tradnl"/>
        </w:rPr>
        <w:t>ell</w:t>
      </w:r>
      <w:proofErr w:type="spellEnd"/>
      <w:r w:rsidRPr="00987E2F">
        <w:rPr>
          <w:rFonts w:ascii="Times New Roman" w:hAnsi="Times New Roman" w:cs="Times New Roman"/>
          <w:sz w:val="24"/>
          <w:szCs w:val="24"/>
          <w:lang w:val="es-ES_tradnl"/>
        </w:rPr>
        <w:t xml:space="preserve"> (2014) señalan que las campañas hacen ‘poco más que ajustar los márgenes de victoria y derrota’.</w:t>
      </w:r>
    </w:p>
    <w:p w:rsidR="006F0A20" w:rsidRPr="00987E2F" w:rsidRDefault="006F0A20" w:rsidP="00D20C82">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En este contexto</w:t>
      </w:r>
      <w:r w:rsidR="00D3075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w:t>
      </w:r>
      <w:proofErr w:type="spellStart"/>
      <w:r w:rsidRPr="00987E2F">
        <w:rPr>
          <w:rFonts w:ascii="Times New Roman" w:hAnsi="Times New Roman" w:cs="Times New Roman"/>
          <w:sz w:val="24"/>
          <w:szCs w:val="24"/>
          <w:lang w:val="es-ES_tradnl"/>
        </w:rPr>
        <w:t>Blumler</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Kavanagh</w:t>
      </w:r>
      <w:proofErr w:type="spellEnd"/>
      <w:r w:rsidRPr="00987E2F">
        <w:rPr>
          <w:rFonts w:ascii="Times New Roman" w:hAnsi="Times New Roman" w:cs="Times New Roman"/>
          <w:sz w:val="24"/>
          <w:szCs w:val="24"/>
          <w:lang w:val="es-ES_tradnl"/>
        </w:rPr>
        <w:t xml:space="preserve"> (1999) han identificado tres épocas de la comunicación política: la subordinada a los partidos políticos como instituciones y con dirigentes de fuertes y </w:t>
      </w:r>
      <w:r w:rsidR="00AB7DC8" w:rsidRPr="00987E2F">
        <w:rPr>
          <w:rFonts w:ascii="Times New Roman" w:hAnsi="Times New Roman" w:cs="Times New Roman"/>
          <w:sz w:val="24"/>
          <w:szCs w:val="24"/>
          <w:lang w:val="es-ES_tradnl"/>
        </w:rPr>
        <w:t>estables creencias;</w:t>
      </w:r>
      <w:r w:rsidRPr="00987E2F">
        <w:rPr>
          <w:rFonts w:ascii="Times New Roman" w:hAnsi="Times New Roman" w:cs="Times New Roman"/>
          <w:sz w:val="24"/>
          <w:szCs w:val="24"/>
          <w:lang w:val="es-ES_tradnl"/>
        </w:rPr>
        <w:t xml:space="preserve"> la científica y no sentimental, basada en una actualidad fijada por los climas de opinión</w:t>
      </w:r>
      <w:r w:rsidR="00AB7DC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y una tercera que se caracteriza por la proliferación del sentido amplio de la comunicación, la abundancia mediática, la ubicuidad, el alcance y la celeridad. Norris (2000) identifica también tres etapas en las campaña</w:t>
      </w:r>
      <w:r w:rsidR="00D30758" w:rsidRPr="00987E2F">
        <w:rPr>
          <w:rFonts w:ascii="Times New Roman" w:hAnsi="Times New Roman" w:cs="Times New Roman"/>
          <w:sz w:val="24"/>
          <w:szCs w:val="24"/>
          <w:lang w:val="es-ES_tradnl"/>
        </w:rPr>
        <w:t xml:space="preserve">s electorales, que clasifica en: </w:t>
      </w:r>
      <w:proofErr w:type="spellStart"/>
      <w:r w:rsidRPr="00987E2F">
        <w:rPr>
          <w:rFonts w:ascii="Times New Roman" w:hAnsi="Times New Roman" w:cs="Times New Roman"/>
          <w:sz w:val="24"/>
          <w:szCs w:val="24"/>
          <w:lang w:val="es-ES_tradnl"/>
        </w:rPr>
        <w:t>premodernas</w:t>
      </w:r>
      <w:proofErr w:type="spellEnd"/>
      <w:r w:rsidRPr="00987E2F">
        <w:rPr>
          <w:rFonts w:ascii="Times New Roman" w:hAnsi="Times New Roman" w:cs="Times New Roman"/>
          <w:sz w:val="24"/>
          <w:szCs w:val="24"/>
          <w:lang w:val="es-ES_tradnl"/>
        </w:rPr>
        <w:t xml:space="preserve"> (mitad del siglo XIX hasta mitad del siglo XX), modernas (décadas de 1970 y 1980) y postmodernas (a partir de la década 1970).</w:t>
      </w:r>
    </w:p>
    <w:p w:rsidR="004265E9" w:rsidRPr="00822A07" w:rsidRDefault="004265E9" w:rsidP="00D20C82">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Así, en la</w:t>
      </w:r>
      <w:r w:rsidR="006F0A20" w:rsidRPr="00987E2F">
        <w:rPr>
          <w:rFonts w:ascii="Times New Roman" w:hAnsi="Times New Roman" w:cs="Times New Roman"/>
          <w:sz w:val="24"/>
          <w:szCs w:val="24"/>
          <w:lang w:val="es-ES_tradnl"/>
        </w:rPr>
        <w:t xml:space="preserve"> época actual, en que la </w:t>
      </w:r>
      <w:r w:rsidR="008C4AF9" w:rsidRPr="00987E2F">
        <w:rPr>
          <w:rFonts w:ascii="Times New Roman" w:hAnsi="Times New Roman" w:cs="Times New Roman"/>
          <w:sz w:val="24"/>
          <w:szCs w:val="24"/>
          <w:lang w:val="es-ES_tradnl"/>
        </w:rPr>
        <w:t xml:space="preserve">comunicación </w:t>
      </w:r>
      <w:r w:rsidR="006F0A20" w:rsidRPr="00987E2F">
        <w:rPr>
          <w:rFonts w:ascii="Times New Roman" w:hAnsi="Times New Roman" w:cs="Times New Roman"/>
          <w:sz w:val="24"/>
          <w:szCs w:val="24"/>
          <w:lang w:val="es-ES_tradnl"/>
        </w:rPr>
        <w:t xml:space="preserve">se desarrolla </w:t>
      </w:r>
      <w:r w:rsidR="008C4AF9" w:rsidRPr="00987E2F">
        <w:rPr>
          <w:rFonts w:ascii="Times New Roman" w:hAnsi="Times New Roman" w:cs="Times New Roman"/>
          <w:sz w:val="24"/>
          <w:szCs w:val="24"/>
          <w:lang w:val="es-ES_tradnl"/>
        </w:rPr>
        <w:t xml:space="preserve">en </w:t>
      </w:r>
      <w:r w:rsidRPr="00987E2F">
        <w:rPr>
          <w:rFonts w:ascii="Times New Roman" w:hAnsi="Times New Roman" w:cs="Times New Roman"/>
          <w:sz w:val="24"/>
          <w:szCs w:val="24"/>
          <w:lang w:val="es-ES_tradnl"/>
        </w:rPr>
        <w:t>este</w:t>
      </w:r>
      <w:r w:rsidR="008C4AF9" w:rsidRPr="00987E2F">
        <w:rPr>
          <w:rFonts w:ascii="Times New Roman" w:hAnsi="Times New Roman" w:cs="Times New Roman"/>
          <w:sz w:val="24"/>
          <w:szCs w:val="24"/>
          <w:lang w:val="es-ES_tradnl"/>
        </w:rPr>
        <w:t xml:space="preserve"> marco de cambio de paradig</w:t>
      </w:r>
      <w:r w:rsidR="006F0A20" w:rsidRPr="00987E2F">
        <w:rPr>
          <w:rFonts w:ascii="Times New Roman" w:hAnsi="Times New Roman" w:cs="Times New Roman"/>
          <w:sz w:val="24"/>
          <w:szCs w:val="24"/>
          <w:lang w:val="es-ES_tradnl"/>
        </w:rPr>
        <w:t xml:space="preserve">ma </w:t>
      </w:r>
      <w:r w:rsidR="00AB7DC8" w:rsidRPr="00987E2F">
        <w:rPr>
          <w:rFonts w:ascii="Times New Roman" w:hAnsi="Times New Roman" w:cs="Times New Roman"/>
          <w:sz w:val="24"/>
          <w:szCs w:val="24"/>
          <w:lang w:val="es-ES_tradnl"/>
        </w:rPr>
        <w:t xml:space="preserve">comunicativo </w:t>
      </w:r>
      <w:r w:rsidR="006F0A20" w:rsidRPr="00987E2F">
        <w:rPr>
          <w:rFonts w:ascii="Times New Roman" w:hAnsi="Times New Roman" w:cs="Times New Roman"/>
          <w:sz w:val="24"/>
          <w:szCs w:val="24"/>
          <w:lang w:val="es-ES_tradnl"/>
        </w:rPr>
        <w:t>(Jenkins, 2013)</w:t>
      </w:r>
      <w:r w:rsidRPr="00987E2F">
        <w:rPr>
          <w:rFonts w:ascii="Times New Roman" w:hAnsi="Times New Roman" w:cs="Times New Roman"/>
          <w:sz w:val="24"/>
          <w:szCs w:val="24"/>
          <w:lang w:val="es-ES_tradnl"/>
        </w:rPr>
        <w:t>,</w:t>
      </w:r>
      <w:r w:rsidR="006F0A20" w:rsidRPr="00987E2F">
        <w:rPr>
          <w:rFonts w:ascii="Times New Roman" w:hAnsi="Times New Roman" w:cs="Times New Roman"/>
          <w:sz w:val="24"/>
          <w:szCs w:val="24"/>
          <w:lang w:val="es-ES_tradnl"/>
        </w:rPr>
        <w:t xml:space="preserve"> </w:t>
      </w:r>
      <w:r w:rsidR="00D30758" w:rsidRPr="00987E2F">
        <w:rPr>
          <w:rFonts w:ascii="Times New Roman" w:hAnsi="Times New Roman" w:cs="Times New Roman"/>
          <w:sz w:val="24"/>
          <w:szCs w:val="24"/>
          <w:lang w:val="es-ES_tradnl"/>
        </w:rPr>
        <w:t>se desarrollan las nuevas campañas  electorales ‘postmodernas’ (</w:t>
      </w:r>
      <w:proofErr w:type="spellStart"/>
      <w:r w:rsidR="00D30758" w:rsidRPr="00987E2F">
        <w:rPr>
          <w:rFonts w:ascii="Times New Roman" w:hAnsi="Times New Roman" w:cs="Times New Roman"/>
          <w:sz w:val="24"/>
          <w:szCs w:val="24"/>
          <w:lang w:val="es-ES_tradnl"/>
        </w:rPr>
        <w:t>Mazzoleni</w:t>
      </w:r>
      <w:proofErr w:type="spellEnd"/>
      <w:r w:rsidR="00D30758" w:rsidRPr="00987E2F">
        <w:rPr>
          <w:rFonts w:ascii="Times New Roman" w:hAnsi="Times New Roman" w:cs="Times New Roman"/>
          <w:sz w:val="24"/>
          <w:szCs w:val="24"/>
          <w:lang w:val="es-ES_tradnl"/>
        </w:rPr>
        <w:t xml:space="preserve">, 2010). Un paradigma que se caracteriza por un descenso </w:t>
      </w:r>
      <w:r w:rsidRPr="00987E2F">
        <w:rPr>
          <w:rFonts w:ascii="Times New Roman" w:hAnsi="Times New Roman" w:cs="Times New Roman"/>
          <w:sz w:val="24"/>
          <w:szCs w:val="24"/>
          <w:lang w:val="es-ES_tradnl"/>
        </w:rPr>
        <w:t>en la identificación partidista, cambios en la agenda política [</w:t>
      </w:r>
      <w:r w:rsidRPr="00987E2F">
        <w:rPr>
          <w:rFonts w:ascii="Times New Roman" w:hAnsi="Times New Roman" w:cs="Times New Roman"/>
          <w:i/>
          <w:iCs/>
          <w:sz w:val="24"/>
          <w:szCs w:val="24"/>
          <w:lang w:val="es-ES_tradnl"/>
        </w:rPr>
        <w:t xml:space="preserve">agenda </w:t>
      </w:r>
      <w:proofErr w:type="spellStart"/>
      <w:r w:rsidRPr="00987E2F">
        <w:rPr>
          <w:rFonts w:ascii="Times New Roman" w:hAnsi="Times New Roman" w:cs="Times New Roman"/>
          <w:i/>
          <w:iCs/>
          <w:sz w:val="24"/>
          <w:szCs w:val="24"/>
          <w:lang w:val="es-ES_tradnl"/>
        </w:rPr>
        <w:t>setting</w:t>
      </w:r>
      <w:proofErr w:type="spellEnd"/>
      <w:r w:rsidR="00AB7DC8" w:rsidRPr="00987E2F">
        <w:rPr>
          <w:rFonts w:ascii="Times New Roman" w:hAnsi="Times New Roman" w:cs="Times New Roman"/>
          <w:sz w:val="24"/>
          <w:szCs w:val="24"/>
          <w:lang w:val="es-ES_tradnl"/>
        </w:rPr>
        <w:t>] (</w:t>
      </w:r>
      <w:proofErr w:type="spellStart"/>
      <w:r w:rsidR="00AB7DC8" w:rsidRPr="00987E2F">
        <w:rPr>
          <w:rFonts w:ascii="Times New Roman" w:hAnsi="Times New Roman" w:cs="Times New Roman"/>
          <w:sz w:val="24"/>
          <w:szCs w:val="24"/>
          <w:lang w:val="es-ES_tradnl"/>
        </w:rPr>
        <w:t>Iyengar</w:t>
      </w:r>
      <w:proofErr w:type="spellEnd"/>
      <w:r w:rsidR="00AB7DC8" w:rsidRPr="00987E2F">
        <w:rPr>
          <w:rFonts w:ascii="Times New Roman" w:hAnsi="Times New Roman" w:cs="Times New Roman"/>
          <w:sz w:val="24"/>
          <w:szCs w:val="24"/>
          <w:lang w:val="es-ES_tradnl"/>
        </w:rPr>
        <w:t xml:space="preserve"> y </w:t>
      </w:r>
      <w:proofErr w:type="spellStart"/>
      <w:r w:rsidR="00AB7DC8" w:rsidRPr="00987E2F">
        <w:rPr>
          <w:rFonts w:ascii="Times New Roman" w:hAnsi="Times New Roman" w:cs="Times New Roman"/>
          <w:sz w:val="24"/>
          <w:szCs w:val="24"/>
          <w:lang w:val="es-ES_tradnl"/>
        </w:rPr>
        <w:t>Kinder</w:t>
      </w:r>
      <w:proofErr w:type="spellEnd"/>
      <w:r w:rsidR="00AB7DC8" w:rsidRPr="00987E2F">
        <w:rPr>
          <w:rFonts w:ascii="Times New Roman" w:hAnsi="Times New Roman" w:cs="Times New Roman"/>
          <w:sz w:val="24"/>
          <w:szCs w:val="24"/>
          <w:lang w:val="es-ES_tradnl"/>
        </w:rPr>
        <w:t>, 1987), los</w:t>
      </w:r>
      <w:r w:rsidRPr="00987E2F">
        <w:rPr>
          <w:rFonts w:ascii="Times New Roman" w:hAnsi="Times New Roman" w:cs="Times New Roman"/>
          <w:sz w:val="24"/>
          <w:szCs w:val="24"/>
          <w:lang w:val="es-ES_tradnl"/>
        </w:rPr>
        <w:t xml:space="preserve"> procesos de contraposición entre el </w:t>
      </w:r>
      <w:proofErr w:type="spellStart"/>
      <w:r w:rsidRPr="00987E2F">
        <w:rPr>
          <w:rFonts w:ascii="Times New Roman" w:hAnsi="Times New Roman" w:cs="Times New Roman"/>
          <w:i/>
          <w:iCs/>
          <w:sz w:val="24"/>
          <w:szCs w:val="24"/>
          <w:lang w:val="es-ES_tradnl"/>
        </w:rPr>
        <w:t>framing</w:t>
      </w:r>
      <w:proofErr w:type="spellEnd"/>
      <w:r w:rsidRPr="00987E2F">
        <w:rPr>
          <w:rFonts w:ascii="Times New Roman" w:hAnsi="Times New Roman" w:cs="Times New Roman"/>
          <w:sz w:val="24"/>
          <w:szCs w:val="24"/>
          <w:lang w:val="es-ES_tradnl"/>
        </w:rPr>
        <w:t xml:space="preserve"> y el </w:t>
      </w:r>
      <w:proofErr w:type="spellStart"/>
      <w:r w:rsidRPr="00987E2F">
        <w:rPr>
          <w:rFonts w:ascii="Times New Roman" w:hAnsi="Times New Roman" w:cs="Times New Roman"/>
          <w:i/>
          <w:iCs/>
          <w:sz w:val="24"/>
          <w:szCs w:val="24"/>
          <w:lang w:val="es-ES_tradnl"/>
        </w:rPr>
        <w:t>priming</w:t>
      </w:r>
      <w:proofErr w:type="spellEnd"/>
      <w:r w:rsidRPr="00987E2F">
        <w:rPr>
          <w:rFonts w:ascii="Times New Roman" w:hAnsi="Times New Roman" w:cs="Times New Roman"/>
          <w:sz w:val="24"/>
          <w:szCs w:val="24"/>
          <w:lang w:val="es-ES_tradnl"/>
        </w:rPr>
        <w:t xml:space="preserve"> (</w:t>
      </w:r>
      <w:proofErr w:type="spellStart"/>
      <w:r w:rsidRPr="00987E2F">
        <w:rPr>
          <w:rFonts w:ascii="Times New Roman" w:hAnsi="Times New Roman" w:cs="Times New Roman"/>
          <w:sz w:val="24"/>
          <w:szCs w:val="24"/>
          <w:lang w:val="es-ES_tradnl"/>
        </w:rPr>
        <w:t>Kahneman</w:t>
      </w:r>
      <w:proofErr w:type="spellEnd"/>
      <w:r w:rsidRPr="00987E2F">
        <w:rPr>
          <w:rFonts w:ascii="Times New Roman" w:hAnsi="Times New Roman" w:cs="Times New Roman"/>
          <w:sz w:val="24"/>
          <w:szCs w:val="24"/>
          <w:lang w:val="es-ES_tradnl"/>
        </w:rPr>
        <w:t>, 20</w:t>
      </w:r>
      <w:r w:rsidR="009B26DC" w:rsidRPr="00987E2F">
        <w:rPr>
          <w:rFonts w:ascii="Times New Roman" w:hAnsi="Times New Roman" w:cs="Times New Roman"/>
          <w:sz w:val="24"/>
          <w:szCs w:val="24"/>
          <w:lang w:val="es-ES_tradnl"/>
        </w:rPr>
        <w:t xml:space="preserve">11) </w:t>
      </w:r>
      <w:r w:rsidR="00AB7DC8" w:rsidRPr="00987E2F">
        <w:rPr>
          <w:rFonts w:ascii="Times New Roman" w:hAnsi="Times New Roman" w:cs="Times New Roman"/>
          <w:sz w:val="24"/>
          <w:szCs w:val="24"/>
          <w:lang w:val="es-ES_tradnl"/>
        </w:rPr>
        <w:t>y la imposición de</w:t>
      </w:r>
      <w:r w:rsidR="009B26DC" w:rsidRPr="00987E2F">
        <w:rPr>
          <w:rFonts w:ascii="Times New Roman" w:hAnsi="Times New Roman" w:cs="Times New Roman"/>
          <w:sz w:val="24"/>
          <w:szCs w:val="24"/>
          <w:lang w:val="es-ES_tradnl"/>
        </w:rPr>
        <w:t xml:space="preserve"> nuevos consensos</w:t>
      </w:r>
      <w:r w:rsidRPr="00987E2F">
        <w:rPr>
          <w:rFonts w:ascii="Times New Roman" w:hAnsi="Times New Roman" w:cs="Times New Roman"/>
          <w:sz w:val="24"/>
          <w:szCs w:val="24"/>
          <w:lang w:val="es-ES_tradnl"/>
        </w:rPr>
        <w:t xml:space="preserve"> (</w:t>
      </w:r>
      <w:proofErr w:type="spellStart"/>
      <w:r w:rsidR="009B26DC" w:rsidRPr="00987E2F">
        <w:rPr>
          <w:rFonts w:ascii="Times New Roman" w:hAnsi="Times New Roman" w:cs="Times New Roman"/>
          <w:sz w:val="24"/>
          <w:szCs w:val="24"/>
          <w:lang w:val="es-ES_tradnl"/>
        </w:rPr>
        <w:t>Sc</w:t>
      </w:r>
      <w:r w:rsidRPr="00987E2F">
        <w:rPr>
          <w:rFonts w:ascii="Times New Roman" w:hAnsi="Times New Roman" w:cs="Times New Roman"/>
          <w:sz w:val="24"/>
          <w:szCs w:val="24"/>
          <w:lang w:val="es-ES_tradnl"/>
        </w:rPr>
        <w:t>a</w:t>
      </w:r>
      <w:r w:rsidR="009B26DC" w:rsidRPr="00987E2F">
        <w:rPr>
          <w:rFonts w:ascii="Times New Roman" w:hAnsi="Times New Roman" w:cs="Times New Roman"/>
          <w:sz w:val="24"/>
          <w:szCs w:val="24"/>
          <w:lang w:val="es-ES_tradnl"/>
        </w:rPr>
        <w:t>m</w:t>
      </w:r>
      <w:r w:rsidRPr="00987E2F">
        <w:rPr>
          <w:rFonts w:ascii="Times New Roman" w:hAnsi="Times New Roman" w:cs="Times New Roman"/>
          <w:sz w:val="24"/>
          <w:szCs w:val="24"/>
          <w:lang w:val="es-ES_tradnl"/>
        </w:rPr>
        <w:t>mell</w:t>
      </w:r>
      <w:proofErr w:type="spellEnd"/>
      <w:r w:rsidR="009B26DC" w:rsidRPr="00987E2F">
        <w:rPr>
          <w:rFonts w:ascii="Times New Roman" w:hAnsi="Times New Roman" w:cs="Times New Roman"/>
          <w:sz w:val="24"/>
          <w:szCs w:val="24"/>
          <w:lang w:val="es-ES_tradnl"/>
        </w:rPr>
        <w:t>, 2014</w:t>
      </w:r>
      <w:r w:rsidRPr="00987E2F">
        <w:rPr>
          <w:rFonts w:ascii="Times New Roman" w:hAnsi="Times New Roman" w:cs="Times New Roman"/>
          <w:sz w:val="24"/>
          <w:szCs w:val="24"/>
          <w:lang w:val="es-ES_tradnl"/>
        </w:rPr>
        <w:t xml:space="preserve">) en torno al conocimiento (Norris, 2000; Norris e </w:t>
      </w:r>
      <w:proofErr w:type="spellStart"/>
      <w:r w:rsidRPr="00987E2F">
        <w:rPr>
          <w:rFonts w:ascii="Times New Roman" w:hAnsi="Times New Roman" w:cs="Times New Roman"/>
          <w:sz w:val="24"/>
          <w:szCs w:val="24"/>
          <w:lang w:val="es-ES_tradnl"/>
        </w:rPr>
        <w:t>Inglehart</w:t>
      </w:r>
      <w:proofErr w:type="spellEnd"/>
      <w:r w:rsidRPr="00987E2F">
        <w:rPr>
          <w:rFonts w:ascii="Times New Roman" w:hAnsi="Times New Roman" w:cs="Times New Roman"/>
          <w:sz w:val="24"/>
          <w:szCs w:val="24"/>
          <w:lang w:val="es-ES_tradnl"/>
        </w:rPr>
        <w:t>, 2009), la participación (</w:t>
      </w:r>
      <w:proofErr w:type="spellStart"/>
      <w:r w:rsidRPr="00987E2F">
        <w:rPr>
          <w:rFonts w:ascii="Times New Roman" w:hAnsi="Times New Roman" w:cs="Times New Roman"/>
          <w:sz w:val="24"/>
          <w:szCs w:val="24"/>
          <w:lang w:val="es-ES_tradnl"/>
        </w:rPr>
        <w:t>Pop</w:t>
      </w:r>
      <w:r w:rsidRPr="00822A07">
        <w:rPr>
          <w:rFonts w:ascii="Times New Roman" w:hAnsi="Times New Roman" w:cs="Times New Roman"/>
          <w:sz w:val="24"/>
          <w:szCs w:val="24"/>
          <w:lang w:val="es-ES_tradnl"/>
        </w:rPr>
        <w:t>kin</w:t>
      </w:r>
      <w:proofErr w:type="spellEnd"/>
      <w:r w:rsidRPr="00822A07">
        <w:rPr>
          <w:rFonts w:ascii="Times New Roman" w:hAnsi="Times New Roman" w:cs="Times New Roman"/>
          <w:sz w:val="24"/>
          <w:szCs w:val="24"/>
          <w:lang w:val="es-ES_tradnl"/>
        </w:rPr>
        <w:t>, 1992) y la participación emocional (</w:t>
      </w:r>
      <w:r w:rsidR="0087516A" w:rsidRPr="00822A07">
        <w:rPr>
          <w:rFonts w:ascii="Times New Roman" w:hAnsi="Times New Roman" w:cs="Times New Roman"/>
          <w:sz w:val="24"/>
          <w:szCs w:val="24"/>
          <w:lang w:val="es-ES_tradnl"/>
        </w:rPr>
        <w:t>Marcus y otros</w:t>
      </w:r>
      <w:r w:rsidRPr="00822A07">
        <w:rPr>
          <w:rFonts w:ascii="Times New Roman" w:hAnsi="Times New Roman" w:cs="Times New Roman"/>
          <w:sz w:val="24"/>
          <w:szCs w:val="24"/>
          <w:lang w:val="es-ES_tradnl"/>
        </w:rPr>
        <w:t xml:space="preserve"> 2000)</w:t>
      </w:r>
      <w:r w:rsidR="00457911" w:rsidRPr="00822A07">
        <w:rPr>
          <w:rFonts w:ascii="Times New Roman" w:hAnsi="Times New Roman" w:cs="Times New Roman"/>
          <w:sz w:val="24"/>
          <w:szCs w:val="24"/>
          <w:lang w:val="es-ES_tradnl"/>
        </w:rPr>
        <w:t xml:space="preserve">. Es este </w:t>
      </w:r>
      <w:r w:rsidRPr="00822A07">
        <w:rPr>
          <w:rFonts w:ascii="Times New Roman" w:hAnsi="Times New Roman" w:cs="Times New Roman"/>
          <w:sz w:val="24"/>
          <w:szCs w:val="24"/>
          <w:lang w:val="es-ES_tradnl"/>
        </w:rPr>
        <w:t>el contexto en que se desarrollan estas nuevas campañas electorales ‘postmodernas’</w:t>
      </w:r>
      <w:r w:rsidR="00457911" w:rsidRPr="00822A07">
        <w:rPr>
          <w:rFonts w:ascii="Times New Roman" w:hAnsi="Times New Roman" w:cs="Times New Roman"/>
          <w:sz w:val="24"/>
          <w:szCs w:val="24"/>
          <w:lang w:val="es-ES_tradnl"/>
        </w:rPr>
        <w:t xml:space="preserve"> (</w:t>
      </w:r>
      <w:proofErr w:type="spellStart"/>
      <w:r w:rsidR="00457911" w:rsidRPr="00822A07">
        <w:rPr>
          <w:rFonts w:ascii="Times New Roman" w:hAnsi="Times New Roman" w:cs="Times New Roman"/>
          <w:sz w:val="24"/>
          <w:szCs w:val="24"/>
          <w:lang w:val="es-ES_tradnl"/>
        </w:rPr>
        <w:t>Mazzoleni</w:t>
      </w:r>
      <w:proofErr w:type="spellEnd"/>
      <w:r w:rsidR="00457911" w:rsidRPr="00822A07">
        <w:rPr>
          <w:rFonts w:ascii="Times New Roman" w:hAnsi="Times New Roman" w:cs="Times New Roman"/>
          <w:sz w:val="24"/>
          <w:szCs w:val="24"/>
          <w:lang w:val="es-ES_tradnl"/>
        </w:rPr>
        <w:t>, 2010).</w:t>
      </w:r>
      <w:r w:rsidRPr="00822A07">
        <w:rPr>
          <w:rFonts w:ascii="Times New Roman" w:hAnsi="Times New Roman" w:cs="Times New Roman"/>
          <w:sz w:val="24"/>
          <w:szCs w:val="24"/>
          <w:lang w:val="es-ES_tradnl"/>
        </w:rPr>
        <w:t xml:space="preserve"> </w:t>
      </w:r>
    </w:p>
    <w:p w:rsidR="00457911" w:rsidRPr="00822A07" w:rsidRDefault="00457911" w:rsidP="00D20C82">
      <w:pPr>
        <w:jc w:val="both"/>
        <w:rPr>
          <w:rFonts w:ascii="Times New Roman" w:hAnsi="Times New Roman" w:cs="Times New Roman"/>
          <w:sz w:val="24"/>
          <w:szCs w:val="24"/>
          <w:lang w:val="es-ES_tradnl"/>
        </w:rPr>
      </w:pPr>
    </w:p>
    <w:p w:rsidR="00457911" w:rsidRPr="00822A07" w:rsidRDefault="00457911"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Twitter y política</w:t>
      </w:r>
    </w:p>
    <w:p w:rsidR="00457911" w:rsidRPr="00822A07" w:rsidRDefault="00457911" w:rsidP="00D20C82">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Twitter, por sus características de servicio de </w:t>
      </w:r>
      <w:proofErr w:type="spellStart"/>
      <w:r w:rsidRPr="00D30758">
        <w:rPr>
          <w:rFonts w:ascii="Times New Roman" w:hAnsi="Times New Roman" w:cs="Times New Roman"/>
          <w:i/>
          <w:iCs/>
          <w:sz w:val="24"/>
          <w:szCs w:val="24"/>
          <w:lang w:val="es-ES_tradnl"/>
        </w:rPr>
        <w:t>microblogging</w:t>
      </w:r>
      <w:proofErr w:type="spellEnd"/>
      <w:r w:rsidR="00D30758">
        <w:rPr>
          <w:rFonts w:ascii="Times New Roman" w:hAnsi="Times New Roman" w:cs="Times New Roman"/>
          <w:sz w:val="24"/>
          <w:szCs w:val="24"/>
          <w:lang w:val="es-ES_tradnl"/>
        </w:rPr>
        <w:t xml:space="preserve">, </w:t>
      </w:r>
      <w:r w:rsidRPr="00822A07">
        <w:rPr>
          <w:rFonts w:ascii="Times New Roman" w:hAnsi="Times New Roman" w:cs="Times New Roman"/>
          <w:sz w:val="24"/>
          <w:szCs w:val="24"/>
          <w:lang w:val="es-ES_tradnl"/>
        </w:rPr>
        <w:t>permite la expresión de un pensamiento ‘probablemente no muy profundo’ (</w:t>
      </w:r>
      <w:proofErr w:type="spellStart"/>
      <w:r w:rsidRPr="00822A07">
        <w:rPr>
          <w:rFonts w:ascii="Times New Roman" w:hAnsi="Times New Roman" w:cs="Times New Roman"/>
          <w:sz w:val="24"/>
          <w:szCs w:val="24"/>
          <w:lang w:val="es-ES_tradnl"/>
        </w:rPr>
        <w:t>Guibert</w:t>
      </w:r>
      <w:proofErr w:type="spellEnd"/>
      <w:r w:rsidRPr="00822A07">
        <w:rPr>
          <w:rFonts w:ascii="Times New Roman" w:hAnsi="Times New Roman" w:cs="Times New Roman"/>
          <w:sz w:val="24"/>
          <w:szCs w:val="24"/>
          <w:lang w:val="es-ES_tradnl"/>
        </w:rPr>
        <w:t>, 2012). Entre los mecanismos que emplea Twitter se encuentra el ‘</w:t>
      </w:r>
      <w:proofErr w:type="spellStart"/>
      <w:r w:rsidRPr="00822A07">
        <w:rPr>
          <w:rFonts w:ascii="Times New Roman" w:hAnsi="Times New Roman" w:cs="Times New Roman"/>
          <w:sz w:val="24"/>
          <w:szCs w:val="24"/>
          <w:lang w:val="es-ES_tradnl"/>
        </w:rPr>
        <w:t>retweeting</w:t>
      </w:r>
      <w:proofErr w:type="spellEnd"/>
      <w:r w:rsidRPr="00822A07">
        <w:rPr>
          <w:rFonts w:ascii="Times New Roman" w:hAnsi="Times New Roman" w:cs="Times New Roman"/>
          <w:sz w:val="24"/>
          <w:szCs w:val="24"/>
          <w:lang w:val="es-ES_tradnl"/>
        </w:rPr>
        <w:t>’ (Su et al., 2010) para la difusión de mensajes</w:t>
      </w:r>
      <w:r w:rsidR="002D4BA0" w:rsidRPr="00822A07">
        <w:rPr>
          <w:rFonts w:ascii="Times New Roman" w:hAnsi="Times New Roman" w:cs="Times New Roman"/>
          <w:sz w:val="24"/>
          <w:szCs w:val="24"/>
          <w:lang w:val="es-ES_tradnl"/>
        </w:rPr>
        <w:t xml:space="preserve"> </w:t>
      </w:r>
      <w:r w:rsidRPr="00822A07">
        <w:rPr>
          <w:rFonts w:ascii="Times New Roman" w:hAnsi="Times New Roman" w:cs="Times New Roman"/>
          <w:sz w:val="24"/>
          <w:szCs w:val="24"/>
          <w:lang w:val="es-ES_tradnl"/>
        </w:rPr>
        <w:t>y el ‘</w:t>
      </w:r>
      <w:r w:rsidR="005B04D6">
        <w:rPr>
          <w:rFonts w:ascii="Times New Roman" w:hAnsi="Times New Roman" w:cs="Times New Roman"/>
          <w:i/>
          <w:iCs/>
          <w:sz w:val="24"/>
          <w:szCs w:val="24"/>
          <w:lang w:val="es-ES_tradnl"/>
        </w:rPr>
        <w:t>hashtag</w:t>
      </w:r>
      <w:r w:rsidRPr="00D30758">
        <w:rPr>
          <w:rFonts w:ascii="Times New Roman" w:hAnsi="Times New Roman" w:cs="Times New Roman"/>
          <w:i/>
          <w:iCs/>
          <w:sz w:val="24"/>
          <w:szCs w:val="24"/>
          <w:lang w:val="es-ES_tradnl"/>
        </w:rPr>
        <w:t>’</w:t>
      </w:r>
      <w:r w:rsidRPr="00822A07">
        <w:rPr>
          <w:rFonts w:ascii="Times New Roman" w:hAnsi="Times New Roman" w:cs="Times New Roman"/>
          <w:sz w:val="24"/>
          <w:szCs w:val="24"/>
          <w:lang w:val="es-ES_tradnl"/>
        </w:rPr>
        <w:t xml:space="preserve"> como elemento de construcción de comunidades y vinculación a públicos (Burns y </w:t>
      </w:r>
      <w:proofErr w:type="spellStart"/>
      <w:r w:rsidRPr="00822A07">
        <w:rPr>
          <w:rFonts w:ascii="Times New Roman" w:hAnsi="Times New Roman" w:cs="Times New Roman"/>
          <w:sz w:val="24"/>
          <w:szCs w:val="24"/>
          <w:lang w:val="es-ES_tradnl"/>
        </w:rPr>
        <w:t>Burgess</w:t>
      </w:r>
      <w:proofErr w:type="spellEnd"/>
      <w:r w:rsidRPr="00822A07">
        <w:rPr>
          <w:rFonts w:ascii="Times New Roman" w:hAnsi="Times New Roman" w:cs="Times New Roman"/>
          <w:sz w:val="24"/>
          <w:szCs w:val="24"/>
          <w:lang w:val="es-ES_tradnl"/>
        </w:rPr>
        <w:t xml:space="preserve">, 2011). De este modo </w:t>
      </w:r>
      <w:r w:rsidR="006A5C75">
        <w:rPr>
          <w:rFonts w:ascii="Times New Roman" w:hAnsi="Times New Roman" w:cs="Times New Roman"/>
          <w:sz w:val="24"/>
          <w:szCs w:val="24"/>
          <w:lang w:val="es-ES_tradnl"/>
        </w:rPr>
        <w:t>esta red social</w:t>
      </w:r>
      <w:r w:rsidRPr="00822A07">
        <w:rPr>
          <w:rFonts w:ascii="Times New Roman" w:hAnsi="Times New Roman" w:cs="Times New Roman"/>
          <w:sz w:val="24"/>
          <w:szCs w:val="24"/>
          <w:lang w:val="es-ES_tradnl"/>
        </w:rPr>
        <w:t xml:space="preserve"> permite replicar mensajes para extenderlos y hacerlos populares, esto es, convertirlos en ‘</w:t>
      </w:r>
      <w:proofErr w:type="spellStart"/>
      <w:r w:rsidRPr="00822A07">
        <w:rPr>
          <w:rFonts w:ascii="Times New Roman" w:hAnsi="Times New Roman" w:cs="Times New Roman"/>
          <w:sz w:val="24"/>
          <w:szCs w:val="24"/>
          <w:lang w:val="es-ES_tradnl"/>
        </w:rPr>
        <w:t>trending</w:t>
      </w:r>
      <w:proofErr w:type="spellEnd"/>
      <w:r w:rsidRPr="00822A07">
        <w:rPr>
          <w:rFonts w:ascii="Times New Roman" w:hAnsi="Times New Roman" w:cs="Times New Roman"/>
          <w:sz w:val="24"/>
          <w:szCs w:val="24"/>
          <w:lang w:val="es-ES_tradnl"/>
        </w:rPr>
        <w:t xml:space="preserve"> </w:t>
      </w:r>
      <w:proofErr w:type="spellStart"/>
      <w:r w:rsidRPr="00822A07">
        <w:rPr>
          <w:rFonts w:ascii="Times New Roman" w:hAnsi="Times New Roman" w:cs="Times New Roman"/>
          <w:sz w:val="24"/>
          <w:szCs w:val="24"/>
          <w:lang w:val="es-ES_tradnl"/>
        </w:rPr>
        <w:t>topic</w:t>
      </w:r>
      <w:proofErr w:type="spellEnd"/>
      <w:r w:rsidRPr="00822A07">
        <w:rPr>
          <w:rFonts w:ascii="Times New Roman" w:hAnsi="Times New Roman" w:cs="Times New Roman"/>
          <w:sz w:val="24"/>
          <w:szCs w:val="24"/>
          <w:lang w:val="es-ES_tradnl"/>
        </w:rPr>
        <w:t xml:space="preserve">’ (Toledo, </w:t>
      </w:r>
      <w:proofErr w:type="spellStart"/>
      <w:r w:rsidRPr="00822A07">
        <w:rPr>
          <w:rFonts w:ascii="Times New Roman" w:hAnsi="Times New Roman" w:cs="Times New Roman"/>
          <w:sz w:val="24"/>
          <w:szCs w:val="24"/>
          <w:lang w:val="es-ES_tradnl"/>
        </w:rPr>
        <w:t>Galdini</w:t>
      </w:r>
      <w:proofErr w:type="spellEnd"/>
      <w:r w:rsidRPr="00822A07">
        <w:rPr>
          <w:rFonts w:ascii="Times New Roman" w:hAnsi="Times New Roman" w:cs="Times New Roman"/>
          <w:sz w:val="24"/>
          <w:szCs w:val="24"/>
          <w:lang w:val="es-ES_tradnl"/>
        </w:rPr>
        <w:t xml:space="preserve"> y </w:t>
      </w:r>
      <w:proofErr w:type="spellStart"/>
      <w:r w:rsidRPr="00822A07">
        <w:rPr>
          <w:rFonts w:ascii="Times New Roman" w:hAnsi="Times New Roman" w:cs="Times New Roman"/>
          <w:sz w:val="24"/>
          <w:szCs w:val="24"/>
          <w:lang w:val="es-ES_tradnl"/>
        </w:rPr>
        <w:t>Travitzki</w:t>
      </w:r>
      <w:proofErr w:type="spellEnd"/>
      <w:r w:rsidRPr="00822A07">
        <w:rPr>
          <w:rFonts w:ascii="Times New Roman" w:hAnsi="Times New Roman" w:cs="Times New Roman"/>
          <w:sz w:val="24"/>
          <w:szCs w:val="24"/>
          <w:lang w:val="es-ES_tradnl"/>
        </w:rPr>
        <w:t xml:space="preserve">, 2013) </w:t>
      </w:r>
      <w:r w:rsidR="006A5C75">
        <w:rPr>
          <w:rFonts w:ascii="Times New Roman" w:hAnsi="Times New Roman" w:cs="Times New Roman"/>
          <w:sz w:val="24"/>
          <w:szCs w:val="24"/>
          <w:lang w:val="es-ES_tradnl"/>
        </w:rPr>
        <w:t>y</w:t>
      </w:r>
      <w:r w:rsidRPr="00822A07">
        <w:rPr>
          <w:rFonts w:ascii="Times New Roman" w:hAnsi="Times New Roman" w:cs="Times New Roman"/>
          <w:sz w:val="24"/>
          <w:szCs w:val="24"/>
          <w:lang w:val="es-ES_tradnl"/>
        </w:rPr>
        <w:t xml:space="preserve"> traslada</w:t>
      </w:r>
      <w:r w:rsidR="006A5C75">
        <w:rPr>
          <w:rFonts w:ascii="Times New Roman" w:hAnsi="Times New Roman" w:cs="Times New Roman"/>
          <w:sz w:val="24"/>
          <w:szCs w:val="24"/>
          <w:lang w:val="es-ES_tradnl"/>
        </w:rPr>
        <w:t>rlos</w:t>
      </w:r>
      <w:r w:rsidRPr="00822A07">
        <w:rPr>
          <w:rFonts w:ascii="Times New Roman" w:hAnsi="Times New Roman" w:cs="Times New Roman"/>
          <w:sz w:val="24"/>
          <w:szCs w:val="24"/>
          <w:lang w:val="es-ES_tradnl"/>
        </w:rPr>
        <w:t xml:space="preserve"> a múltiples audiencias (</w:t>
      </w:r>
      <w:proofErr w:type="spellStart"/>
      <w:r w:rsidRPr="00822A07">
        <w:rPr>
          <w:rFonts w:ascii="Times New Roman" w:hAnsi="Times New Roman" w:cs="Times New Roman"/>
          <w:sz w:val="24"/>
          <w:szCs w:val="24"/>
          <w:lang w:val="es-ES_tradnl"/>
        </w:rPr>
        <w:t>Marw</w:t>
      </w:r>
      <w:r w:rsidR="005848CB">
        <w:rPr>
          <w:rFonts w:ascii="Times New Roman" w:hAnsi="Times New Roman" w:cs="Times New Roman"/>
          <w:sz w:val="24"/>
          <w:szCs w:val="24"/>
          <w:lang w:val="es-ES_tradnl"/>
        </w:rPr>
        <w:t>ick</w:t>
      </w:r>
      <w:proofErr w:type="spellEnd"/>
      <w:r w:rsidR="005848CB">
        <w:rPr>
          <w:rFonts w:ascii="Times New Roman" w:hAnsi="Times New Roman" w:cs="Times New Roman"/>
          <w:sz w:val="24"/>
          <w:szCs w:val="24"/>
          <w:lang w:val="es-ES_tradnl"/>
        </w:rPr>
        <w:t xml:space="preserve"> y </w:t>
      </w:r>
      <w:proofErr w:type="spellStart"/>
      <w:r w:rsidR="005848CB">
        <w:rPr>
          <w:rFonts w:ascii="Times New Roman" w:hAnsi="Times New Roman" w:cs="Times New Roman"/>
          <w:sz w:val="24"/>
          <w:szCs w:val="24"/>
          <w:lang w:val="es-ES_tradnl"/>
        </w:rPr>
        <w:t>Bo</w:t>
      </w:r>
      <w:r w:rsidRPr="00822A07">
        <w:rPr>
          <w:rFonts w:ascii="Times New Roman" w:hAnsi="Times New Roman" w:cs="Times New Roman"/>
          <w:sz w:val="24"/>
          <w:szCs w:val="24"/>
          <w:lang w:val="es-ES_tradnl"/>
        </w:rPr>
        <w:t>yed</w:t>
      </w:r>
      <w:proofErr w:type="spellEnd"/>
      <w:r w:rsidRPr="00822A07">
        <w:rPr>
          <w:rFonts w:ascii="Times New Roman" w:hAnsi="Times New Roman" w:cs="Times New Roman"/>
          <w:sz w:val="24"/>
          <w:szCs w:val="24"/>
          <w:lang w:val="es-ES_tradnl"/>
        </w:rPr>
        <w:t>, 2011).</w:t>
      </w:r>
    </w:p>
    <w:p w:rsidR="00457911" w:rsidRPr="00822A07" w:rsidRDefault="00457911" w:rsidP="00457911">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En la investigación sobre comunicación política en Twitter</w:t>
      </w:r>
      <w:r w:rsidR="00AB7DC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w:t>
      </w:r>
      <w:proofErr w:type="spellStart"/>
      <w:r w:rsidRPr="00987E2F">
        <w:rPr>
          <w:rFonts w:ascii="Times New Roman" w:hAnsi="Times New Roman" w:cs="Times New Roman"/>
          <w:sz w:val="24"/>
          <w:szCs w:val="24"/>
          <w:lang w:val="es-ES_tradnl"/>
        </w:rPr>
        <w:t>Jungherr</w:t>
      </w:r>
      <w:proofErr w:type="spellEnd"/>
      <w:r w:rsidRPr="00987E2F">
        <w:rPr>
          <w:rFonts w:ascii="Times New Roman" w:hAnsi="Times New Roman" w:cs="Times New Roman"/>
          <w:sz w:val="24"/>
          <w:szCs w:val="24"/>
          <w:lang w:val="es-ES_tradnl"/>
        </w:rPr>
        <w:t xml:space="preserve"> (2014) identificó tres categorías principales de</w:t>
      </w:r>
      <w:r w:rsidR="00AB7DC8" w:rsidRPr="00987E2F">
        <w:rPr>
          <w:rFonts w:ascii="Times New Roman" w:hAnsi="Times New Roman" w:cs="Times New Roman"/>
          <w:sz w:val="24"/>
          <w:szCs w:val="24"/>
          <w:lang w:val="es-ES_tradnl"/>
        </w:rPr>
        <w:t xml:space="preserve"> estudios: políticos y campañas;</w:t>
      </w:r>
      <w:r w:rsidRPr="00987E2F">
        <w:rPr>
          <w:rFonts w:ascii="Times New Roman" w:hAnsi="Times New Roman" w:cs="Times New Roman"/>
          <w:sz w:val="24"/>
          <w:szCs w:val="24"/>
          <w:lang w:val="es-ES_tradnl"/>
        </w:rPr>
        <w:t xml:space="preserve"> elecciones y campañas</w:t>
      </w:r>
      <w:r w:rsidR="00AB7DC8"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y comentarios durante las campañas. Estas categorías incluyen los estudios de adopción (Lassen y Brown, 2011; Peterson, 2012), construcción de sentimiento público hacia los </w:t>
      </w:r>
      <w:r w:rsidRPr="00987E2F">
        <w:rPr>
          <w:rFonts w:ascii="Times New Roman" w:hAnsi="Times New Roman" w:cs="Times New Roman"/>
          <w:sz w:val="24"/>
          <w:szCs w:val="24"/>
          <w:lang w:val="es-ES_tradnl"/>
        </w:rPr>
        <w:lastRenderedPageBreak/>
        <w:t>candidatos (</w:t>
      </w:r>
      <w:proofErr w:type="spellStart"/>
      <w:r w:rsidRPr="00987E2F">
        <w:rPr>
          <w:rFonts w:ascii="Times New Roman" w:hAnsi="Times New Roman" w:cs="Times New Roman"/>
          <w:sz w:val="24"/>
          <w:szCs w:val="24"/>
          <w:lang w:val="es-ES_tradnl"/>
        </w:rPr>
        <w:t>Groshek</w:t>
      </w:r>
      <w:proofErr w:type="spellEnd"/>
      <w:r w:rsidRPr="00987E2F">
        <w:rPr>
          <w:rFonts w:ascii="Times New Roman" w:hAnsi="Times New Roman" w:cs="Times New Roman"/>
          <w:sz w:val="24"/>
          <w:szCs w:val="24"/>
          <w:lang w:val="es-ES_tradnl"/>
        </w:rPr>
        <w:t xml:space="preserve"> y Al-</w:t>
      </w:r>
      <w:proofErr w:type="spellStart"/>
      <w:r w:rsidRPr="00987E2F">
        <w:rPr>
          <w:rFonts w:ascii="Times New Roman" w:hAnsi="Times New Roman" w:cs="Times New Roman"/>
          <w:sz w:val="24"/>
          <w:szCs w:val="24"/>
          <w:lang w:val="es-ES_tradnl"/>
        </w:rPr>
        <w:t>Rawi</w:t>
      </w:r>
      <w:proofErr w:type="spellEnd"/>
      <w:r w:rsidRPr="00987E2F">
        <w:rPr>
          <w:rFonts w:ascii="Times New Roman" w:hAnsi="Times New Roman" w:cs="Times New Roman"/>
          <w:sz w:val="24"/>
          <w:szCs w:val="24"/>
          <w:lang w:val="es-ES_tradnl"/>
        </w:rPr>
        <w:t>, 2013), el uso en campaña (</w:t>
      </w:r>
      <w:proofErr w:type="spellStart"/>
      <w:r w:rsidRPr="00987E2F">
        <w:rPr>
          <w:rFonts w:ascii="Times New Roman" w:hAnsi="Times New Roman" w:cs="Times New Roman"/>
          <w:sz w:val="24"/>
          <w:szCs w:val="24"/>
          <w:lang w:val="es-ES_tradnl"/>
        </w:rPr>
        <w:t>Bruns</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Highfield</w:t>
      </w:r>
      <w:proofErr w:type="spellEnd"/>
      <w:r w:rsidRPr="00987E2F">
        <w:rPr>
          <w:rFonts w:ascii="Times New Roman" w:hAnsi="Times New Roman" w:cs="Times New Roman"/>
          <w:sz w:val="24"/>
          <w:szCs w:val="24"/>
          <w:lang w:val="es-ES_tradnl"/>
        </w:rPr>
        <w:t>, 2013; Graham et al., 2013</w:t>
      </w:r>
      <w:r w:rsidR="00AB7DC8" w:rsidRPr="00987E2F">
        <w:rPr>
          <w:rFonts w:ascii="Times New Roman" w:hAnsi="Times New Roman" w:cs="Times New Roman"/>
          <w:sz w:val="24"/>
          <w:szCs w:val="24"/>
          <w:lang w:val="es-ES_tradnl"/>
        </w:rPr>
        <w:t>; Criado et al.</w:t>
      </w:r>
      <w:r w:rsidR="00F7471B" w:rsidRPr="00987E2F">
        <w:rPr>
          <w:rFonts w:ascii="Times New Roman" w:hAnsi="Times New Roman" w:cs="Times New Roman"/>
          <w:sz w:val="24"/>
          <w:szCs w:val="24"/>
          <w:lang w:val="es-ES_tradnl"/>
        </w:rPr>
        <w:t xml:space="preserve"> 2013</w:t>
      </w:r>
      <w:r w:rsidRPr="00987E2F">
        <w:rPr>
          <w:rFonts w:ascii="Times New Roman" w:hAnsi="Times New Roman" w:cs="Times New Roman"/>
          <w:sz w:val="24"/>
          <w:szCs w:val="24"/>
          <w:lang w:val="es-ES_tradnl"/>
        </w:rPr>
        <w:t xml:space="preserve">);  la discusión (Hong y </w:t>
      </w:r>
      <w:proofErr w:type="spellStart"/>
      <w:r w:rsidRPr="00987E2F">
        <w:rPr>
          <w:rFonts w:ascii="Times New Roman" w:hAnsi="Times New Roman" w:cs="Times New Roman"/>
          <w:sz w:val="24"/>
          <w:szCs w:val="24"/>
          <w:lang w:val="es-ES_tradnl"/>
        </w:rPr>
        <w:t>Nadler</w:t>
      </w:r>
      <w:proofErr w:type="spellEnd"/>
      <w:r w:rsidRPr="00987E2F">
        <w:rPr>
          <w:rFonts w:ascii="Times New Roman" w:hAnsi="Times New Roman" w:cs="Times New Roman"/>
          <w:sz w:val="24"/>
          <w:szCs w:val="24"/>
          <w:lang w:val="es-ES_tradnl"/>
        </w:rPr>
        <w:t>, 2012) y conversación política en directo durante los debates (</w:t>
      </w:r>
      <w:proofErr w:type="spellStart"/>
      <w:r w:rsidRPr="00987E2F">
        <w:rPr>
          <w:rFonts w:ascii="Times New Roman" w:hAnsi="Times New Roman" w:cs="Times New Roman"/>
          <w:sz w:val="24"/>
          <w:szCs w:val="24"/>
          <w:lang w:val="es-ES_tradnl"/>
        </w:rPr>
        <w:t>Diakopoulos</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Shamma</w:t>
      </w:r>
      <w:proofErr w:type="spellEnd"/>
      <w:r w:rsidRPr="00987E2F">
        <w:rPr>
          <w:rFonts w:ascii="Times New Roman" w:hAnsi="Times New Roman" w:cs="Times New Roman"/>
          <w:sz w:val="24"/>
          <w:szCs w:val="24"/>
          <w:lang w:val="es-ES_tradnl"/>
        </w:rPr>
        <w:t xml:space="preserve">, 2010; Mascaro y </w:t>
      </w:r>
      <w:proofErr w:type="spellStart"/>
      <w:r w:rsidRPr="00987E2F">
        <w:rPr>
          <w:rFonts w:ascii="Times New Roman" w:hAnsi="Times New Roman" w:cs="Times New Roman"/>
          <w:sz w:val="24"/>
          <w:szCs w:val="24"/>
          <w:lang w:val="es-ES_tradnl"/>
        </w:rPr>
        <w:t>Goggins</w:t>
      </w:r>
      <w:proofErr w:type="spellEnd"/>
      <w:r w:rsidRPr="00987E2F">
        <w:rPr>
          <w:rFonts w:ascii="Times New Roman" w:hAnsi="Times New Roman" w:cs="Times New Roman"/>
          <w:sz w:val="24"/>
          <w:szCs w:val="24"/>
          <w:lang w:val="es-ES_tradnl"/>
        </w:rPr>
        <w:t xml:space="preserve">, 2012; Hawthorne, Houston y </w:t>
      </w:r>
      <w:proofErr w:type="spellStart"/>
      <w:r w:rsidRPr="00987E2F">
        <w:rPr>
          <w:rFonts w:ascii="Times New Roman" w:hAnsi="Times New Roman" w:cs="Times New Roman"/>
          <w:sz w:val="24"/>
          <w:szCs w:val="24"/>
          <w:lang w:val="es-ES_tradnl"/>
        </w:rPr>
        <w:t>McKinney</w:t>
      </w:r>
      <w:proofErr w:type="spellEnd"/>
      <w:r w:rsidRPr="00987E2F">
        <w:rPr>
          <w:rFonts w:ascii="Times New Roman" w:hAnsi="Times New Roman" w:cs="Times New Roman"/>
          <w:sz w:val="24"/>
          <w:szCs w:val="24"/>
          <w:lang w:val="es-ES_tradnl"/>
        </w:rPr>
        <w:t xml:space="preserve">, 2013; </w:t>
      </w:r>
      <w:proofErr w:type="spellStart"/>
      <w:r w:rsidRPr="00987E2F">
        <w:rPr>
          <w:rFonts w:ascii="Times New Roman" w:hAnsi="Times New Roman" w:cs="Times New Roman"/>
          <w:sz w:val="24"/>
          <w:szCs w:val="24"/>
          <w:lang w:val="es-ES_tradnl"/>
        </w:rPr>
        <w:t>Kal</w:t>
      </w:r>
      <w:r w:rsidR="006A5C75" w:rsidRPr="00987E2F">
        <w:rPr>
          <w:rFonts w:ascii="Times New Roman" w:hAnsi="Times New Roman" w:cs="Times New Roman"/>
          <w:sz w:val="24"/>
          <w:szCs w:val="24"/>
          <w:lang w:val="es-ES_tradnl"/>
        </w:rPr>
        <w:t>snes</w:t>
      </w:r>
      <w:proofErr w:type="spellEnd"/>
      <w:r w:rsidR="006A5C75" w:rsidRPr="00987E2F">
        <w:rPr>
          <w:rFonts w:ascii="Times New Roman" w:hAnsi="Times New Roman" w:cs="Times New Roman"/>
          <w:sz w:val="24"/>
          <w:szCs w:val="24"/>
          <w:lang w:val="es-ES_tradnl"/>
        </w:rPr>
        <w:t xml:space="preserve">, </w:t>
      </w:r>
      <w:proofErr w:type="spellStart"/>
      <w:r w:rsidR="006A5C75" w:rsidRPr="00987E2F">
        <w:rPr>
          <w:rFonts w:ascii="Times New Roman" w:hAnsi="Times New Roman" w:cs="Times New Roman"/>
          <w:sz w:val="24"/>
          <w:szCs w:val="24"/>
          <w:lang w:val="es-ES_tradnl"/>
        </w:rPr>
        <w:t>Krumsvik</w:t>
      </w:r>
      <w:proofErr w:type="spellEnd"/>
      <w:r w:rsidR="006A5C75" w:rsidRPr="00987E2F">
        <w:rPr>
          <w:rFonts w:ascii="Times New Roman" w:hAnsi="Times New Roman" w:cs="Times New Roman"/>
          <w:sz w:val="24"/>
          <w:szCs w:val="24"/>
          <w:lang w:val="es-ES_tradnl"/>
        </w:rPr>
        <w:t xml:space="preserve"> y </w:t>
      </w:r>
      <w:proofErr w:type="spellStart"/>
      <w:r w:rsidR="006A5C75" w:rsidRPr="00987E2F">
        <w:rPr>
          <w:rFonts w:ascii="Times New Roman" w:hAnsi="Times New Roman" w:cs="Times New Roman"/>
          <w:sz w:val="24"/>
          <w:szCs w:val="24"/>
          <w:lang w:val="es-ES_tradnl"/>
        </w:rPr>
        <w:t>Storsul</w:t>
      </w:r>
      <w:proofErr w:type="spellEnd"/>
      <w:r w:rsidR="006A5C75" w:rsidRPr="00987E2F">
        <w:rPr>
          <w:rFonts w:ascii="Times New Roman" w:hAnsi="Times New Roman" w:cs="Times New Roman"/>
          <w:sz w:val="24"/>
          <w:szCs w:val="24"/>
          <w:lang w:val="es-ES_tradnl"/>
        </w:rPr>
        <w:t>, 2014); y</w:t>
      </w:r>
      <w:r w:rsidRPr="00987E2F">
        <w:rPr>
          <w:rFonts w:ascii="Times New Roman" w:hAnsi="Times New Roman" w:cs="Times New Roman"/>
          <w:sz w:val="24"/>
          <w:szCs w:val="24"/>
          <w:lang w:val="es-ES_tradnl"/>
        </w:rPr>
        <w:t xml:space="preserve"> el efecto sobre los resultados electorales (</w:t>
      </w:r>
      <w:proofErr w:type="spellStart"/>
      <w:r w:rsidRPr="00987E2F">
        <w:rPr>
          <w:rFonts w:ascii="Times New Roman" w:hAnsi="Times New Roman" w:cs="Times New Roman"/>
          <w:sz w:val="24"/>
          <w:szCs w:val="24"/>
          <w:lang w:val="es-ES_tradnl"/>
        </w:rPr>
        <w:t>McKe</w:t>
      </w:r>
      <w:r w:rsidR="006A5C75" w:rsidRPr="00987E2F">
        <w:rPr>
          <w:rFonts w:ascii="Times New Roman" w:hAnsi="Times New Roman" w:cs="Times New Roman"/>
          <w:sz w:val="24"/>
          <w:szCs w:val="24"/>
          <w:lang w:val="es-ES_tradnl"/>
        </w:rPr>
        <w:t>lvey</w:t>
      </w:r>
      <w:proofErr w:type="spellEnd"/>
      <w:r w:rsidR="006A5C75" w:rsidRPr="00987E2F">
        <w:rPr>
          <w:rFonts w:ascii="Times New Roman" w:hAnsi="Times New Roman" w:cs="Times New Roman"/>
          <w:sz w:val="24"/>
          <w:szCs w:val="24"/>
          <w:lang w:val="es-ES_tradnl"/>
        </w:rPr>
        <w:t xml:space="preserve">, </w:t>
      </w:r>
      <w:proofErr w:type="spellStart"/>
      <w:r w:rsidR="006A5C75" w:rsidRPr="00987E2F">
        <w:rPr>
          <w:rFonts w:ascii="Times New Roman" w:hAnsi="Times New Roman" w:cs="Times New Roman"/>
          <w:sz w:val="24"/>
          <w:szCs w:val="24"/>
          <w:lang w:val="es-ES_tradnl"/>
        </w:rPr>
        <w:t>DiGrazia</w:t>
      </w:r>
      <w:proofErr w:type="spellEnd"/>
      <w:r w:rsidR="006A5C75" w:rsidRPr="00987E2F">
        <w:rPr>
          <w:rFonts w:ascii="Times New Roman" w:hAnsi="Times New Roman" w:cs="Times New Roman"/>
          <w:sz w:val="24"/>
          <w:szCs w:val="24"/>
          <w:lang w:val="es-ES_tradnl"/>
        </w:rPr>
        <w:t xml:space="preserve"> y Rojas, 2014).</w:t>
      </w:r>
      <w:r w:rsidR="001A1B34" w:rsidRPr="00987E2F">
        <w:rPr>
          <w:rFonts w:ascii="Times New Roman" w:hAnsi="Times New Roman" w:cs="Times New Roman"/>
          <w:sz w:val="24"/>
          <w:szCs w:val="24"/>
          <w:lang w:val="es-ES_tradnl"/>
        </w:rPr>
        <w:t xml:space="preserve"> </w:t>
      </w:r>
      <w:r w:rsidR="006A5C75" w:rsidRPr="00987E2F">
        <w:rPr>
          <w:rFonts w:ascii="Times New Roman" w:hAnsi="Times New Roman" w:cs="Times New Roman"/>
          <w:sz w:val="24"/>
          <w:szCs w:val="24"/>
          <w:lang w:val="es-ES_tradnl"/>
        </w:rPr>
        <w:t>Aunque también</w:t>
      </w:r>
      <w:r w:rsidRPr="00987E2F">
        <w:rPr>
          <w:rFonts w:ascii="Times New Roman" w:hAnsi="Times New Roman" w:cs="Times New Roman"/>
          <w:sz w:val="24"/>
          <w:szCs w:val="24"/>
          <w:lang w:val="es-ES_tradnl"/>
        </w:rPr>
        <w:t xml:space="preserve"> se ha estudiado su contribución a proyectar a partidos minoritarios (</w:t>
      </w:r>
      <w:proofErr w:type="spellStart"/>
      <w:r w:rsidRPr="00987E2F">
        <w:rPr>
          <w:rFonts w:ascii="Times New Roman" w:hAnsi="Times New Roman" w:cs="Times New Roman"/>
          <w:sz w:val="24"/>
          <w:szCs w:val="24"/>
          <w:lang w:val="es-ES_tradnl"/>
        </w:rPr>
        <w:t>Christensen</w:t>
      </w:r>
      <w:proofErr w:type="spellEnd"/>
      <w:r w:rsidRPr="00987E2F">
        <w:rPr>
          <w:rFonts w:ascii="Times New Roman" w:hAnsi="Times New Roman" w:cs="Times New Roman"/>
          <w:sz w:val="24"/>
          <w:szCs w:val="24"/>
          <w:lang w:val="es-ES_tradnl"/>
        </w:rPr>
        <w:t>, 2013), al levantamiento de masas, las reformas críticas y la contribución a la creación de contra-narrativas al discurso político establecido (</w:t>
      </w:r>
      <w:proofErr w:type="spellStart"/>
      <w:r w:rsidRPr="00987E2F">
        <w:rPr>
          <w:rFonts w:ascii="Times New Roman" w:hAnsi="Times New Roman" w:cs="Times New Roman"/>
          <w:sz w:val="24"/>
          <w:szCs w:val="24"/>
          <w:lang w:val="es-ES_tradnl"/>
        </w:rPr>
        <w:t>Sreekumar</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Vadrevu</w:t>
      </w:r>
      <w:proofErr w:type="spellEnd"/>
      <w:r w:rsidRPr="00987E2F">
        <w:rPr>
          <w:rFonts w:ascii="Times New Roman" w:hAnsi="Times New Roman" w:cs="Times New Roman"/>
          <w:sz w:val="24"/>
          <w:szCs w:val="24"/>
          <w:lang w:val="es-ES_tradnl"/>
        </w:rPr>
        <w:t>, 2013; Albero-Gab</w:t>
      </w:r>
      <w:r w:rsidR="006A5C75" w:rsidRPr="00987E2F">
        <w:rPr>
          <w:rFonts w:ascii="Times New Roman" w:hAnsi="Times New Roman" w:cs="Times New Roman"/>
          <w:sz w:val="24"/>
          <w:szCs w:val="24"/>
          <w:lang w:val="es-ES_tradnl"/>
        </w:rPr>
        <w:t xml:space="preserve">riel, 2014; </w:t>
      </w:r>
      <w:proofErr w:type="spellStart"/>
      <w:r w:rsidR="006A5C75" w:rsidRPr="00987E2F">
        <w:rPr>
          <w:rFonts w:ascii="Times New Roman" w:hAnsi="Times New Roman" w:cs="Times New Roman"/>
          <w:sz w:val="24"/>
          <w:szCs w:val="24"/>
          <w:lang w:val="es-ES_tradnl"/>
        </w:rPr>
        <w:t>Choi</w:t>
      </w:r>
      <w:proofErr w:type="spellEnd"/>
      <w:r w:rsidR="006A5C75" w:rsidRPr="00987E2F">
        <w:rPr>
          <w:rFonts w:ascii="Times New Roman" w:hAnsi="Times New Roman" w:cs="Times New Roman"/>
          <w:sz w:val="24"/>
          <w:szCs w:val="24"/>
          <w:lang w:val="es-ES_tradnl"/>
        </w:rPr>
        <w:t xml:space="preserve"> y Park, 2014), así como</w:t>
      </w:r>
      <w:r w:rsidRPr="00987E2F">
        <w:rPr>
          <w:rFonts w:ascii="Times New Roman" w:hAnsi="Times New Roman" w:cs="Times New Roman"/>
          <w:sz w:val="24"/>
          <w:szCs w:val="24"/>
          <w:lang w:val="es-ES_tradnl"/>
        </w:rPr>
        <w:t xml:space="preserve"> la influencia de minorías comprometidas</w:t>
      </w:r>
      <w:r w:rsidR="001A1B34" w:rsidRPr="00987E2F">
        <w:rPr>
          <w:rFonts w:ascii="Times New Roman" w:hAnsi="Times New Roman" w:cs="Times New Roman"/>
          <w:sz w:val="24"/>
          <w:szCs w:val="24"/>
          <w:lang w:val="es-ES_tradnl"/>
        </w:rPr>
        <w:t xml:space="preserve"> </w:t>
      </w:r>
      <w:r w:rsidRPr="00987E2F">
        <w:rPr>
          <w:rFonts w:ascii="Times New Roman" w:hAnsi="Times New Roman" w:cs="Times New Roman"/>
          <w:sz w:val="24"/>
          <w:szCs w:val="24"/>
          <w:lang w:val="es-ES_tradnl"/>
        </w:rPr>
        <w:t xml:space="preserve">que revierten la opinión mayoritaria prevaleciente en las sociedades (Toledo, </w:t>
      </w:r>
      <w:proofErr w:type="spellStart"/>
      <w:r w:rsidRPr="00987E2F">
        <w:rPr>
          <w:rFonts w:ascii="Times New Roman" w:hAnsi="Times New Roman" w:cs="Times New Roman"/>
          <w:sz w:val="24"/>
          <w:szCs w:val="24"/>
          <w:lang w:val="es-ES_tradnl"/>
        </w:rPr>
        <w:t>Galdini</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Travitzki</w:t>
      </w:r>
      <w:proofErr w:type="spellEnd"/>
      <w:r w:rsidRPr="00987E2F">
        <w:rPr>
          <w:rFonts w:ascii="Times New Roman" w:hAnsi="Times New Roman" w:cs="Times New Roman"/>
          <w:sz w:val="24"/>
          <w:szCs w:val="24"/>
          <w:lang w:val="es-ES_tradnl"/>
        </w:rPr>
        <w:t>, 2013).</w:t>
      </w:r>
      <w:r w:rsidRPr="00822A07">
        <w:rPr>
          <w:rFonts w:ascii="Times New Roman" w:hAnsi="Times New Roman" w:cs="Times New Roman"/>
          <w:sz w:val="24"/>
          <w:szCs w:val="24"/>
          <w:lang w:val="es-ES_tradnl"/>
        </w:rPr>
        <w:t xml:space="preserve"> </w:t>
      </w:r>
    </w:p>
    <w:p w:rsidR="00457911" w:rsidRPr="00822A07" w:rsidRDefault="00457911" w:rsidP="00457911">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Si bien se ha evidenciado que Twitter aumenta la exposición a más puntos de vista, se ha </w:t>
      </w:r>
      <w:r w:rsidR="006A5C75">
        <w:rPr>
          <w:rFonts w:ascii="Times New Roman" w:hAnsi="Times New Roman" w:cs="Times New Roman"/>
          <w:sz w:val="24"/>
          <w:szCs w:val="24"/>
          <w:lang w:val="es-ES_tradnl"/>
        </w:rPr>
        <w:t>hallado que polariza el debate,</w:t>
      </w:r>
      <w:r w:rsidRPr="00822A07">
        <w:rPr>
          <w:rFonts w:ascii="Times New Roman" w:hAnsi="Times New Roman" w:cs="Times New Roman"/>
          <w:sz w:val="24"/>
          <w:szCs w:val="24"/>
          <w:lang w:val="es-ES_tradnl"/>
        </w:rPr>
        <w:t xml:space="preserve"> refuerza la identidad de gr</w:t>
      </w:r>
      <w:r w:rsidR="00282A96">
        <w:rPr>
          <w:rFonts w:ascii="Times New Roman" w:hAnsi="Times New Roman" w:cs="Times New Roman"/>
          <w:sz w:val="24"/>
          <w:szCs w:val="24"/>
          <w:lang w:val="es-ES_tradnl"/>
        </w:rPr>
        <w:t>upo (</w:t>
      </w:r>
      <w:proofErr w:type="spellStart"/>
      <w:r w:rsidR="00282A96">
        <w:rPr>
          <w:rFonts w:ascii="Times New Roman" w:hAnsi="Times New Roman" w:cs="Times New Roman"/>
          <w:sz w:val="24"/>
          <w:szCs w:val="24"/>
          <w:lang w:val="es-ES_tradnl"/>
        </w:rPr>
        <w:t>Yardi</w:t>
      </w:r>
      <w:proofErr w:type="spellEnd"/>
      <w:r w:rsidR="00282A96">
        <w:rPr>
          <w:rFonts w:ascii="Times New Roman" w:hAnsi="Times New Roman" w:cs="Times New Roman"/>
          <w:sz w:val="24"/>
          <w:szCs w:val="24"/>
          <w:lang w:val="es-ES_tradnl"/>
        </w:rPr>
        <w:t xml:space="preserve"> y </w:t>
      </w:r>
      <w:proofErr w:type="spellStart"/>
      <w:r w:rsidR="00282A96">
        <w:rPr>
          <w:rFonts w:ascii="Times New Roman" w:hAnsi="Times New Roman" w:cs="Times New Roman"/>
          <w:sz w:val="24"/>
          <w:szCs w:val="24"/>
          <w:lang w:val="es-ES_tradnl"/>
        </w:rPr>
        <w:t>Boyd</w:t>
      </w:r>
      <w:proofErr w:type="spellEnd"/>
      <w:r w:rsidR="00282A96">
        <w:rPr>
          <w:rFonts w:ascii="Times New Roman" w:hAnsi="Times New Roman" w:cs="Times New Roman"/>
          <w:sz w:val="24"/>
          <w:szCs w:val="24"/>
          <w:lang w:val="es-ES_tradnl"/>
        </w:rPr>
        <w:t>, 2010</w:t>
      </w:r>
      <w:r w:rsidRPr="00822A07">
        <w:rPr>
          <w:rFonts w:ascii="Times New Roman" w:hAnsi="Times New Roman" w:cs="Times New Roman"/>
          <w:sz w:val="24"/>
          <w:szCs w:val="24"/>
          <w:lang w:val="es-ES_tradnl"/>
        </w:rPr>
        <w:t>) y contribuye a la polarización i</w:t>
      </w:r>
      <w:r w:rsidR="00282A96">
        <w:rPr>
          <w:rFonts w:ascii="Times New Roman" w:hAnsi="Times New Roman" w:cs="Times New Roman"/>
          <w:sz w:val="24"/>
          <w:szCs w:val="24"/>
          <w:lang w:val="es-ES_tradnl"/>
        </w:rPr>
        <w:t>deológica (</w:t>
      </w:r>
      <w:proofErr w:type="spellStart"/>
      <w:r w:rsidR="00282A96">
        <w:rPr>
          <w:rFonts w:ascii="Times New Roman" w:hAnsi="Times New Roman" w:cs="Times New Roman"/>
          <w:sz w:val="24"/>
          <w:szCs w:val="24"/>
          <w:lang w:val="es-ES_tradnl"/>
        </w:rPr>
        <w:t>Gruzd</w:t>
      </w:r>
      <w:proofErr w:type="spellEnd"/>
      <w:r w:rsidR="00282A96">
        <w:rPr>
          <w:rFonts w:ascii="Times New Roman" w:hAnsi="Times New Roman" w:cs="Times New Roman"/>
          <w:sz w:val="24"/>
          <w:szCs w:val="24"/>
          <w:lang w:val="es-ES_tradnl"/>
        </w:rPr>
        <w:t xml:space="preserve"> y Roy, 2014</w:t>
      </w:r>
      <w:r w:rsidR="002074DC">
        <w:rPr>
          <w:rFonts w:ascii="Times New Roman" w:hAnsi="Times New Roman" w:cs="Times New Roman"/>
          <w:sz w:val="24"/>
          <w:szCs w:val="24"/>
          <w:lang w:val="es-ES_tradnl"/>
        </w:rPr>
        <w:t xml:space="preserve">; </w:t>
      </w:r>
      <w:proofErr w:type="spellStart"/>
      <w:r w:rsidR="002074DC">
        <w:rPr>
          <w:rFonts w:ascii="Times New Roman" w:hAnsi="Times New Roman" w:cs="Times New Roman"/>
          <w:sz w:val="24"/>
          <w:szCs w:val="24"/>
          <w:lang w:val="es-ES_tradnl"/>
        </w:rPr>
        <w:t>Barko</w:t>
      </w:r>
      <w:proofErr w:type="spellEnd"/>
      <w:r w:rsidR="002074DC">
        <w:rPr>
          <w:rFonts w:ascii="Times New Roman" w:hAnsi="Times New Roman" w:cs="Times New Roman"/>
          <w:sz w:val="24"/>
          <w:szCs w:val="24"/>
          <w:lang w:val="es-ES_tradnl"/>
        </w:rPr>
        <w:t xml:space="preserve"> y </w:t>
      </w:r>
      <w:proofErr w:type="spellStart"/>
      <w:r w:rsidR="002074DC">
        <w:rPr>
          <w:rFonts w:ascii="Times New Roman" w:hAnsi="Times New Roman" w:cs="Times New Roman"/>
          <w:sz w:val="24"/>
          <w:szCs w:val="24"/>
          <w:lang w:val="es-ES_tradnl"/>
        </w:rPr>
        <w:t>Oberman</w:t>
      </w:r>
      <w:proofErr w:type="spellEnd"/>
      <w:r w:rsidR="002074DC">
        <w:rPr>
          <w:rFonts w:ascii="Times New Roman" w:hAnsi="Times New Roman" w:cs="Times New Roman"/>
          <w:sz w:val="24"/>
          <w:szCs w:val="24"/>
          <w:lang w:val="es-ES_tradnl"/>
        </w:rPr>
        <w:t xml:space="preserve"> 2009</w:t>
      </w:r>
      <w:r w:rsidRPr="00822A07">
        <w:rPr>
          <w:rFonts w:ascii="Times New Roman" w:hAnsi="Times New Roman" w:cs="Times New Roman"/>
          <w:sz w:val="24"/>
          <w:szCs w:val="24"/>
          <w:lang w:val="es-ES_tradnl"/>
        </w:rPr>
        <w:t xml:space="preserve">), siendo poco probable que los usuarios se vean expuestos a contenido </w:t>
      </w:r>
      <w:proofErr w:type="spellStart"/>
      <w:r w:rsidRPr="00822A07">
        <w:rPr>
          <w:rFonts w:ascii="Times New Roman" w:hAnsi="Times New Roman" w:cs="Times New Roman"/>
          <w:sz w:val="24"/>
          <w:szCs w:val="24"/>
          <w:lang w:val="es-ES_tradnl"/>
        </w:rPr>
        <w:t>cross</w:t>
      </w:r>
      <w:proofErr w:type="spellEnd"/>
      <w:r w:rsidRPr="00822A07">
        <w:rPr>
          <w:rFonts w:ascii="Times New Roman" w:hAnsi="Times New Roman" w:cs="Times New Roman"/>
          <w:sz w:val="24"/>
          <w:szCs w:val="24"/>
          <w:lang w:val="es-ES_tradnl"/>
        </w:rPr>
        <w:t xml:space="preserve">-ideológico debido a los </w:t>
      </w:r>
      <w:proofErr w:type="spellStart"/>
      <w:r w:rsidRPr="00822A07">
        <w:rPr>
          <w:rFonts w:ascii="Times New Roman" w:hAnsi="Times New Roman" w:cs="Times New Roman"/>
          <w:i/>
          <w:iCs/>
          <w:sz w:val="24"/>
          <w:szCs w:val="24"/>
          <w:lang w:val="es-ES_tradnl"/>
        </w:rPr>
        <w:t>clusters</w:t>
      </w:r>
      <w:proofErr w:type="spellEnd"/>
      <w:r w:rsidRPr="00822A07">
        <w:rPr>
          <w:rFonts w:ascii="Times New Roman" w:hAnsi="Times New Roman" w:cs="Times New Roman"/>
          <w:sz w:val="24"/>
          <w:szCs w:val="24"/>
          <w:lang w:val="es-ES_tradnl"/>
        </w:rPr>
        <w:t xml:space="preserve"> en que se integran (</w:t>
      </w:r>
      <w:proofErr w:type="spellStart"/>
      <w:r w:rsidRPr="00822A07">
        <w:rPr>
          <w:rFonts w:ascii="Times New Roman" w:hAnsi="Times New Roman" w:cs="Times New Roman"/>
          <w:sz w:val="24"/>
          <w:szCs w:val="24"/>
          <w:lang w:val="es-ES_tradnl"/>
        </w:rPr>
        <w:t>Himelb</w:t>
      </w:r>
      <w:r w:rsidR="00282A96">
        <w:rPr>
          <w:rFonts w:ascii="Times New Roman" w:hAnsi="Times New Roman" w:cs="Times New Roman"/>
          <w:sz w:val="24"/>
          <w:szCs w:val="24"/>
          <w:lang w:val="es-ES_tradnl"/>
        </w:rPr>
        <w:t>oim</w:t>
      </w:r>
      <w:proofErr w:type="spellEnd"/>
      <w:r w:rsidR="00282A96">
        <w:rPr>
          <w:rFonts w:ascii="Times New Roman" w:hAnsi="Times New Roman" w:cs="Times New Roman"/>
          <w:sz w:val="24"/>
          <w:szCs w:val="24"/>
          <w:lang w:val="es-ES_tradnl"/>
        </w:rPr>
        <w:t xml:space="preserve">, </w:t>
      </w:r>
      <w:proofErr w:type="spellStart"/>
      <w:r w:rsidR="00282A96">
        <w:rPr>
          <w:rFonts w:ascii="Times New Roman" w:hAnsi="Times New Roman" w:cs="Times New Roman"/>
          <w:sz w:val="24"/>
          <w:szCs w:val="24"/>
          <w:lang w:val="es-ES_tradnl"/>
        </w:rPr>
        <w:t>McCreery</w:t>
      </w:r>
      <w:proofErr w:type="spellEnd"/>
      <w:r w:rsidR="00282A96">
        <w:rPr>
          <w:rFonts w:ascii="Times New Roman" w:hAnsi="Times New Roman" w:cs="Times New Roman"/>
          <w:sz w:val="24"/>
          <w:szCs w:val="24"/>
          <w:lang w:val="es-ES_tradnl"/>
        </w:rPr>
        <w:t xml:space="preserve"> y Smith, 2013</w:t>
      </w:r>
      <w:r w:rsidRPr="00822A07">
        <w:rPr>
          <w:rFonts w:ascii="Times New Roman" w:hAnsi="Times New Roman" w:cs="Times New Roman"/>
          <w:sz w:val="24"/>
          <w:szCs w:val="24"/>
          <w:lang w:val="es-ES_tradnl"/>
        </w:rPr>
        <w:t xml:space="preserve">) así como la mayor persistencia de los temas políticamente controvertidos (Romero, </w:t>
      </w:r>
      <w:proofErr w:type="spellStart"/>
      <w:r w:rsidRPr="00822A07">
        <w:rPr>
          <w:rFonts w:ascii="Times New Roman" w:hAnsi="Times New Roman" w:cs="Times New Roman"/>
          <w:sz w:val="24"/>
          <w:szCs w:val="24"/>
          <w:lang w:val="es-ES_tradnl"/>
        </w:rPr>
        <w:t>M</w:t>
      </w:r>
      <w:r w:rsidR="00282A96">
        <w:rPr>
          <w:rFonts w:ascii="Times New Roman" w:hAnsi="Times New Roman" w:cs="Times New Roman"/>
          <w:sz w:val="24"/>
          <w:szCs w:val="24"/>
          <w:lang w:val="es-ES_tradnl"/>
        </w:rPr>
        <w:t>eeder</w:t>
      </w:r>
      <w:proofErr w:type="spellEnd"/>
      <w:r w:rsidR="00282A96">
        <w:rPr>
          <w:rFonts w:ascii="Times New Roman" w:hAnsi="Times New Roman" w:cs="Times New Roman"/>
          <w:sz w:val="24"/>
          <w:szCs w:val="24"/>
          <w:lang w:val="es-ES_tradnl"/>
        </w:rPr>
        <w:t xml:space="preserve"> y </w:t>
      </w:r>
      <w:proofErr w:type="spellStart"/>
      <w:r w:rsidR="00282A96">
        <w:rPr>
          <w:rFonts w:ascii="Times New Roman" w:hAnsi="Times New Roman" w:cs="Times New Roman"/>
          <w:sz w:val="24"/>
          <w:szCs w:val="24"/>
          <w:lang w:val="es-ES_tradnl"/>
        </w:rPr>
        <w:t>Kleinberg</w:t>
      </w:r>
      <w:proofErr w:type="spellEnd"/>
      <w:r w:rsidR="00282A96">
        <w:rPr>
          <w:rFonts w:ascii="Times New Roman" w:hAnsi="Times New Roman" w:cs="Times New Roman"/>
          <w:sz w:val="24"/>
          <w:szCs w:val="24"/>
          <w:lang w:val="es-ES_tradnl"/>
        </w:rPr>
        <w:t>, 2011</w:t>
      </w:r>
      <w:r w:rsidRPr="00822A07">
        <w:rPr>
          <w:rFonts w:ascii="Times New Roman" w:hAnsi="Times New Roman" w:cs="Times New Roman"/>
          <w:sz w:val="24"/>
          <w:szCs w:val="24"/>
          <w:lang w:val="es-ES_tradnl"/>
        </w:rPr>
        <w:t>) y la contribución al flujo de comunicación de aquellos que se sienten más próximos al tema geográficamente (</w:t>
      </w:r>
      <w:proofErr w:type="spellStart"/>
      <w:r w:rsidRPr="00822A07">
        <w:rPr>
          <w:rFonts w:ascii="Times New Roman" w:hAnsi="Times New Roman" w:cs="Times New Roman"/>
          <w:sz w:val="24"/>
          <w:szCs w:val="24"/>
          <w:lang w:val="es-ES_tradnl"/>
        </w:rPr>
        <w:t>Hsu</w:t>
      </w:r>
      <w:proofErr w:type="spellEnd"/>
      <w:r w:rsidRPr="00822A07">
        <w:rPr>
          <w:rFonts w:ascii="Times New Roman" w:hAnsi="Times New Roman" w:cs="Times New Roman"/>
          <w:sz w:val="24"/>
          <w:szCs w:val="24"/>
          <w:lang w:val="es-ES_tradnl"/>
        </w:rPr>
        <w:t>, Park y Park, 2013).</w:t>
      </w:r>
    </w:p>
    <w:p w:rsidR="00457911" w:rsidRPr="00822A07" w:rsidRDefault="00457911" w:rsidP="00457911">
      <w:pPr>
        <w:jc w:val="both"/>
        <w:rPr>
          <w:rFonts w:ascii="Times New Roman" w:hAnsi="Times New Roman" w:cs="Times New Roman"/>
          <w:sz w:val="24"/>
          <w:szCs w:val="24"/>
          <w:lang w:val="es-ES_tradnl"/>
        </w:rPr>
      </w:pPr>
    </w:p>
    <w:p w:rsidR="00457911" w:rsidRPr="00822A07" w:rsidRDefault="0058663C" w:rsidP="00457911">
      <w:pPr>
        <w:jc w:val="both"/>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 xml:space="preserve">Las dinámicas centro-periferia y la dimensión del partido como organización </w:t>
      </w:r>
      <w:proofErr w:type="spellStart"/>
      <w:r w:rsidRPr="00822A07">
        <w:rPr>
          <w:rFonts w:ascii="Times New Roman" w:hAnsi="Times New Roman" w:cs="Times New Roman"/>
          <w:sz w:val="24"/>
          <w:szCs w:val="24"/>
          <w:u w:val="single"/>
          <w:lang w:val="es-ES_tradnl"/>
        </w:rPr>
        <w:t>multi</w:t>
      </w:r>
      <w:proofErr w:type="spellEnd"/>
      <w:r w:rsidRPr="00822A07">
        <w:rPr>
          <w:rFonts w:ascii="Times New Roman" w:hAnsi="Times New Roman" w:cs="Times New Roman"/>
          <w:sz w:val="24"/>
          <w:szCs w:val="24"/>
          <w:u w:val="single"/>
          <w:lang w:val="es-ES_tradnl"/>
        </w:rPr>
        <w:t>-nivel</w:t>
      </w:r>
    </w:p>
    <w:p w:rsidR="006A5C75" w:rsidRPr="00822A07" w:rsidRDefault="006A5C75" w:rsidP="006A5C75">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 xml:space="preserve">El estudio de los </w:t>
      </w:r>
      <w:proofErr w:type="spellStart"/>
      <w:r w:rsidRPr="00987E2F">
        <w:rPr>
          <w:rFonts w:ascii="Times New Roman" w:hAnsi="Times New Roman" w:cs="Times New Roman"/>
          <w:i/>
          <w:iCs/>
          <w:sz w:val="24"/>
          <w:szCs w:val="24"/>
          <w:lang w:val="es-ES_tradnl"/>
        </w:rPr>
        <w:t>cleavages</w:t>
      </w:r>
      <w:proofErr w:type="spellEnd"/>
      <w:r w:rsidRPr="00987E2F">
        <w:rPr>
          <w:rFonts w:ascii="Times New Roman" w:hAnsi="Times New Roman" w:cs="Times New Roman"/>
          <w:sz w:val="24"/>
          <w:szCs w:val="24"/>
          <w:lang w:val="es-ES_tradnl"/>
        </w:rPr>
        <w:t xml:space="preserve"> (clivaje</w:t>
      </w:r>
      <w:r w:rsidR="001A1B34" w:rsidRPr="00987E2F">
        <w:rPr>
          <w:rFonts w:ascii="Times New Roman" w:hAnsi="Times New Roman" w:cs="Times New Roman"/>
          <w:sz w:val="24"/>
          <w:szCs w:val="24"/>
          <w:lang w:val="es-ES_tradnl"/>
        </w:rPr>
        <w:t>s</w:t>
      </w:r>
      <w:r w:rsidRPr="00987E2F">
        <w:rPr>
          <w:rFonts w:ascii="Times New Roman" w:hAnsi="Times New Roman" w:cs="Times New Roman"/>
          <w:sz w:val="24"/>
          <w:szCs w:val="24"/>
          <w:lang w:val="es-ES_tradnl"/>
        </w:rPr>
        <w:t xml:space="preserve">) está ampliamente extendido en el ámbito de la ciencia política desde los originales trabajos de </w:t>
      </w:r>
      <w:proofErr w:type="spellStart"/>
      <w:r w:rsidRPr="00987E2F">
        <w:rPr>
          <w:rFonts w:ascii="Times New Roman" w:hAnsi="Times New Roman" w:cs="Times New Roman"/>
          <w:sz w:val="24"/>
          <w:szCs w:val="24"/>
          <w:lang w:val="es-ES_tradnl"/>
        </w:rPr>
        <w:t>Lipset</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Rokkan</w:t>
      </w:r>
      <w:proofErr w:type="spellEnd"/>
      <w:r w:rsidRPr="00987E2F">
        <w:rPr>
          <w:rFonts w:ascii="Times New Roman" w:hAnsi="Times New Roman" w:cs="Times New Roman"/>
          <w:sz w:val="24"/>
          <w:szCs w:val="24"/>
          <w:lang w:val="es-ES_tradnl"/>
        </w:rPr>
        <w:t xml:space="preserve"> (1967). Se ha estudiado dese la perspectiva de las estructuras multinivel como son la Unión Europea (</w:t>
      </w:r>
      <w:proofErr w:type="spellStart"/>
      <w:r w:rsidRPr="00987E2F">
        <w:rPr>
          <w:rFonts w:ascii="Times New Roman" w:hAnsi="Times New Roman" w:cs="Times New Roman"/>
          <w:sz w:val="24"/>
          <w:szCs w:val="24"/>
          <w:lang w:val="es-ES_tradnl"/>
        </w:rPr>
        <w:t>Hix</w:t>
      </w:r>
      <w:proofErr w:type="spellEnd"/>
      <w:r w:rsidRPr="00987E2F">
        <w:rPr>
          <w:rFonts w:ascii="Times New Roman" w:hAnsi="Times New Roman" w:cs="Times New Roman"/>
          <w:sz w:val="24"/>
          <w:szCs w:val="24"/>
          <w:lang w:val="es-ES_tradnl"/>
        </w:rPr>
        <w:t>, 1999), Alemania, Canadá, España (</w:t>
      </w:r>
      <w:proofErr w:type="spellStart"/>
      <w:r w:rsidRPr="00987E2F">
        <w:rPr>
          <w:rFonts w:ascii="Times New Roman" w:hAnsi="Times New Roman" w:cs="Times New Roman"/>
          <w:sz w:val="24"/>
          <w:szCs w:val="24"/>
          <w:lang w:val="es-ES_tradnl"/>
        </w:rPr>
        <w:t>Jeffery</w:t>
      </w:r>
      <w:proofErr w:type="spellEnd"/>
      <w:r w:rsidRPr="00987E2F">
        <w:rPr>
          <w:rFonts w:ascii="Times New Roman" w:hAnsi="Times New Roman" w:cs="Times New Roman"/>
          <w:sz w:val="24"/>
          <w:szCs w:val="24"/>
          <w:lang w:val="es-ES_tradnl"/>
        </w:rPr>
        <w:t xml:space="preserve"> y </w:t>
      </w:r>
      <w:proofErr w:type="spellStart"/>
      <w:r w:rsidRPr="00987E2F">
        <w:rPr>
          <w:rFonts w:ascii="Times New Roman" w:hAnsi="Times New Roman" w:cs="Times New Roman"/>
          <w:sz w:val="24"/>
          <w:szCs w:val="24"/>
          <w:lang w:val="es-ES_tradnl"/>
        </w:rPr>
        <w:t>Hough</w:t>
      </w:r>
      <w:proofErr w:type="spellEnd"/>
      <w:r w:rsidRPr="00987E2F">
        <w:rPr>
          <w:rFonts w:ascii="Times New Roman" w:hAnsi="Times New Roman" w:cs="Times New Roman"/>
          <w:sz w:val="24"/>
          <w:szCs w:val="24"/>
          <w:lang w:val="es-ES_tradnl"/>
        </w:rPr>
        <w:t>, 2003), así como  desde otras perspectivas centradas en las dinámicas concernientes a los de los partidos políticos multinivel.</w:t>
      </w:r>
    </w:p>
    <w:p w:rsidR="0058663C" w:rsidRPr="00822A07" w:rsidRDefault="0058663C" w:rsidP="00457911">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 xml:space="preserve">Si bien </w:t>
      </w:r>
      <w:r w:rsidR="0061249C" w:rsidRPr="00987E2F">
        <w:rPr>
          <w:rFonts w:ascii="Times New Roman" w:hAnsi="Times New Roman" w:cs="Times New Roman"/>
          <w:sz w:val="24"/>
          <w:szCs w:val="24"/>
          <w:lang w:val="es-ES_tradnl"/>
        </w:rPr>
        <w:t>d</w:t>
      </w:r>
      <w:r w:rsidRPr="00987E2F">
        <w:rPr>
          <w:rFonts w:ascii="Times New Roman" w:hAnsi="Times New Roman" w:cs="Times New Roman"/>
          <w:sz w:val="24"/>
          <w:szCs w:val="24"/>
          <w:lang w:val="es-ES_tradnl"/>
        </w:rPr>
        <w:t xml:space="preserve">iferentes autores </w:t>
      </w:r>
      <w:r w:rsidR="00F95621" w:rsidRPr="00987E2F">
        <w:rPr>
          <w:rFonts w:ascii="Times New Roman" w:hAnsi="Times New Roman" w:cs="Times New Roman"/>
          <w:sz w:val="24"/>
          <w:szCs w:val="24"/>
          <w:lang w:val="es-ES_tradnl"/>
        </w:rPr>
        <w:t>(</w:t>
      </w:r>
      <w:proofErr w:type="spellStart"/>
      <w:r w:rsidR="00F95621" w:rsidRPr="00987E2F">
        <w:rPr>
          <w:rFonts w:ascii="Times New Roman" w:hAnsi="Times New Roman" w:cs="Times New Roman"/>
          <w:sz w:val="24"/>
          <w:szCs w:val="24"/>
          <w:lang w:val="es-ES_tradnl"/>
        </w:rPr>
        <w:t>Pallarés</w:t>
      </w:r>
      <w:proofErr w:type="spellEnd"/>
      <w:r w:rsidR="00F95621" w:rsidRPr="00987E2F">
        <w:rPr>
          <w:rFonts w:ascii="Times New Roman" w:hAnsi="Times New Roman" w:cs="Times New Roman"/>
          <w:sz w:val="24"/>
          <w:szCs w:val="24"/>
          <w:lang w:val="es-ES_tradnl"/>
        </w:rPr>
        <w:t xml:space="preserve">, Montero y Llera, 1997; De Winter y </w:t>
      </w:r>
      <w:proofErr w:type="spellStart"/>
      <w:r w:rsidR="00F95621" w:rsidRPr="00987E2F">
        <w:rPr>
          <w:rFonts w:ascii="Times New Roman" w:hAnsi="Times New Roman" w:cs="Times New Roman"/>
          <w:sz w:val="24"/>
          <w:szCs w:val="24"/>
          <w:lang w:val="es-ES_tradnl"/>
        </w:rPr>
        <w:t>Türsan</w:t>
      </w:r>
      <w:proofErr w:type="spellEnd"/>
      <w:r w:rsidR="00F95621" w:rsidRPr="00987E2F">
        <w:rPr>
          <w:rFonts w:ascii="Times New Roman" w:hAnsi="Times New Roman" w:cs="Times New Roman"/>
          <w:sz w:val="24"/>
          <w:szCs w:val="24"/>
          <w:lang w:val="es-ES_tradnl"/>
        </w:rPr>
        <w:t xml:space="preserve">, 1998; </w:t>
      </w:r>
      <w:proofErr w:type="spellStart"/>
      <w:r w:rsidR="00F95621" w:rsidRPr="00987E2F">
        <w:rPr>
          <w:rFonts w:ascii="Times New Roman" w:hAnsi="Times New Roman" w:cs="Times New Roman"/>
          <w:sz w:val="24"/>
          <w:szCs w:val="24"/>
          <w:lang w:val="es-ES_tradnl"/>
        </w:rPr>
        <w:t>Deschouwer</w:t>
      </w:r>
      <w:proofErr w:type="spellEnd"/>
      <w:r w:rsidR="00F95621" w:rsidRPr="00987E2F">
        <w:rPr>
          <w:rFonts w:ascii="Times New Roman" w:hAnsi="Times New Roman" w:cs="Times New Roman"/>
          <w:sz w:val="24"/>
          <w:szCs w:val="24"/>
          <w:lang w:val="es-ES_tradnl"/>
        </w:rPr>
        <w:t xml:space="preserve">, 2006; Lago y Montero, 2008; Alonso y Gómez, </w:t>
      </w:r>
      <w:r w:rsidRPr="00987E2F">
        <w:rPr>
          <w:rFonts w:ascii="Times New Roman" w:hAnsi="Times New Roman" w:cs="Times New Roman"/>
          <w:sz w:val="24"/>
          <w:szCs w:val="24"/>
          <w:lang w:val="es-ES_tradnl"/>
        </w:rPr>
        <w:t xml:space="preserve">2011) han estudiado las tensiones regionalistas </w:t>
      </w:r>
      <w:r w:rsidR="0087516A" w:rsidRPr="00987E2F">
        <w:rPr>
          <w:rFonts w:ascii="Times New Roman" w:hAnsi="Times New Roman" w:cs="Times New Roman"/>
          <w:sz w:val="24"/>
          <w:szCs w:val="24"/>
          <w:lang w:val="es-ES_tradnl"/>
        </w:rPr>
        <w:t xml:space="preserve">y las dinámicas de coordinación en los sistemas multinivel y sus partidos políticos, </w:t>
      </w:r>
      <w:r w:rsidRPr="00987E2F">
        <w:rPr>
          <w:rFonts w:ascii="Times New Roman" w:hAnsi="Times New Roman" w:cs="Times New Roman"/>
          <w:sz w:val="24"/>
          <w:szCs w:val="24"/>
          <w:lang w:val="es-ES_tradnl"/>
        </w:rPr>
        <w:t xml:space="preserve">existe </w:t>
      </w:r>
      <w:r w:rsidR="00F95621" w:rsidRPr="00987E2F">
        <w:rPr>
          <w:rFonts w:ascii="Times New Roman" w:hAnsi="Times New Roman" w:cs="Times New Roman"/>
          <w:sz w:val="24"/>
          <w:szCs w:val="24"/>
          <w:lang w:val="es-ES_tradnl"/>
        </w:rPr>
        <w:t>un vacío en cuanto al</w:t>
      </w:r>
      <w:r w:rsidRPr="00987E2F">
        <w:rPr>
          <w:rFonts w:ascii="Times New Roman" w:hAnsi="Times New Roman" w:cs="Times New Roman"/>
          <w:sz w:val="24"/>
          <w:szCs w:val="24"/>
          <w:lang w:val="es-ES_tradnl"/>
        </w:rPr>
        <w:t xml:space="preserve"> estudio </w:t>
      </w:r>
      <w:r w:rsidR="00F95621" w:rsidRPr="00987E2F">
        <w:rPr>
          <w:rFonts w:ascii="Times New Roman" w:hAnsi="Times New Roman" w:cs="Times New Roman"/>
          <w:sz w:val="24"/>
          <w:szCs w:val="24"/>
          <w:lang w:val="es-ES_tradnl"/>
        </w:rPr>
        <w:t>desde la</w:t>
      </w:r>
      <w:r w:rsidRPr="00987E2F">
        <w:rPr>
          <w:rFonts w:ascii="Times New Roman" w:hAnsi="Times New Roman" w:cs="Times New Roman"/>
          <w:sz w:val="24"/>
          <w:szCs w:val="24"/>
          <w:lang w:val="es-ES_tradnl"/>
        </w:rPr>
        <w:t xml:space="preserve"> perspectiva de la estructura multinivel de los partidos políticos centrados en la influencia de las relaciones centro-periferia dentro de los mismos</w:t>
      </w:r>
      <w:r w:rsidR="002D4BA0"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así como en las campañas electorales regionales y el uso de la comunicación política en este contexto.</w:t>
      </w:r>
      <w:r w:rsidR="00A57B8F" w:rsidRPr="00987E2F">
        <w:rPr>
          <w:rFonts w:ascii="Times New Roman" w:hAnsi="Times New Roman" w:cs="Times New Roman"/>
          <w:sz w:val="24"/>
          <w:szCs w:val="24"/>
          <w:lang w:val="es-ES_tradnl"/>
        </w:rPr>
        <w:t xml:space="preserve"> </w:t>
      </w:r>
      <w:r w:rsidRPr="00987E2F">
        <w:rPr>
          <w:rFonts w:ascii="Times New Roman" w:hAnsi="Times New Roman" w:cs="Times New Roman"/>
          <w:sz w:val="24"/>
          <w:szCs w:val="24"/>
          <w:lang w:val="es-ES_tradnl"/>
        </w:rPr>
        <w:t>Fabre (2008) señala como punto de partida</w:t>
      </w:r>
      <w:r w:rsidR="00935611"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para las investigaciones centradas en este ámbito</w:t>
      </w:r>
      <w:r w:rsidR="00935611"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los nivele</w:t>
      </w:r>
      <w:r w:rsidR="006A5C75" w:rsidRPr="00987E2F">
        <w:rPr>
          <w:rFonts w:ascii="Times New Roman" w:hAnsi="Times New Roman" w:cs="Times New Roman"/>
          <w:sz w:val="24"/>
          <w:szCs w:val="24"/>
          <w:lang w:val="es-ES_tradnl"/>
        </w:rPr>
        <w:t xml:space="preserve">s de integración regional </w:t>
      </w:r>
      <w:r w:rsidRPr="00987E2F">
        <w:rPr>
          <w:rFonts w:ascii="Times New Roman" w:hAnsi="Times New Roman" w:cs="Times New Roman"/>
          <w:sz w:val="24"/>
          <w:szCs w:val="24"/>
          <w:lang w:val="es-ES_tradnl"/>
        </w:rPr>
        <w:t xml:space="preserve">y </w:t>
      </w:r>
      <w:r w:rsidR="006A5C75" w:rsidRPr="00987E2F">
        <w:rPr>
          <w:rFonts w:ascii="Times New Roman" w:hAnsi="Times New Roman" w:cs="Times New Roman"/>
          <w:sz w:val="24"/>
          <w:szCs w:val="24"/>
          <w:lang w:val="es-ES_tradnl"/>
        </w:rPr>
        <w:t>de autonomía regional.</w:t>
      </w:r>
    </w:p>
    <w:p w:rsidR="006A5C75" w:rsidRPr="00822A07" w:rsidRDefault="006A5C75" w:rsidP="006A5C75">
      <w:pPr>
        <w:jc w:val="both"/>
        <w:rPr>
          <w:rFonts w:ascii="Times New Roman" w:hAnsi="Times New Roman" w:cs="Times New Roman"/>
          <w:sz w:val="24"/>
          <w:szCs w:val="24"/>
        </w:rPr>
      </w:pPr>
      <w:r w:rsidRPr="006A5C75">
        <w:rPr>
          <w:rFonts w:ascii="Times New Roman" w:hAnsi="Times New Roman" w:cs="Times New Roman"/>
          <w:sz w:val="24"/>
          <w:szCs w:val="24"/>
          <w:lang w:val="es-ES_tradnl"/>
        </w:rPr>
        <w:t xml:space="preserve">A la hora de analizar cualquier característica de los partidos políticos en sistemas multinivel, hay que tener en cuenta las </w:t>
      </w:r>
      <w:proofErr w:type="spellStart"/>
      <w:r w:rsidRPr="006A5C75">
        <w:rPr>
          <w:rFonts w:ascii="Times New Roman" w:hAnsi="Times New Roman" w:cs="Times New Roman"/>
          <w:sz w:val="24"/>
          <w:szCs w:val="24"/>
          <w:lang w:val="es-ES_tradnl"/>
        </w:rPr>
        <w:t>especifidades</w:t>
      </w:r>
      <w:proofErr w:type="spellEnd"/>
      <w:r w:rsidRPr="006A5C75">
        <w:rPr>
          <w:rFonts w:ascii="Times New Roman" w:hAnsi="Times New Roman" w:cs="Times New Roman"/>
          <w:sz w:val="24"/>
          <w:szCs w:val="24"/>
          <w:lang w:val="es-ES_tradnl"/>
        </w:rPr>
        <w:t xml:space="preserve"> estructurales de los mismos, las cuales son “consecuencia directa de la organización del sistema político” (</w:t>
      </w:r>
      <w:proofErr w:type="spellStart"/>
      <w:r w:rsidRPr="006A5C75">
        <w:rPr>
          <w:rFonts w:ascii="Times New Roman" w:hAnsi="Times New Roman" w:cs="Times New Roman"/>
          <w:sz w:val="24"/>
          <w:szCs w:val="24"/>
          <w:lang w:val="es-ES_tradnl"/>
        </w:rPr>
        <w:t>Deschouwer</w:t>
      </w:r>
      <w:proofErr w:type="spellEnd"/>
      <w:r w:rsidRPr="006A5C75">
        <w:rPr>
          <w:rFonts w:ascii="Times New Roman" w:hAnsi="Times New Roman" w:cs="Times New Roman"/>
          <w:sz w:val="24"/>
          <w:szCs w:val="24"/>
          <w:lang w:val="es-ES_tradnl"/>
        </w:rPr>
        <w:t xml:space="preserve"> </w:t>
      </w:r>
      <w:r w:rsidRPr="006A5C75">
        <w:rPr>
          <w:rFonts w:ascii="Times New Roman" w:hAnsi="Times New Roman" w:cs="Times New Roman"/>
          <w:sz w:val="24"/>
          <w:szCs w:val="24"/>
          <w:lang w:val="es-ES_tradnl"/>
        </w:rPr>
        <w:lastRenderedPageBreak/>
        <w:t xml:space="preserve">2006: 292). </w:t>
      </w:r>
      <w:proofErr w:type="spellStart"/>
      <w:r w:rsidRPr="00987E2F">
        <w:rPr>
          <w:rFonts w:ascii="Times New Roman" w:hAnsi="Times New Roman" w:cs="Times New Roman"/>
          <w:sz w:val="24"/>
          <w:szCs w:val="24"/>
          <w:lang w:val="es-ES_tradnl"/>
        </w:rPr>
        <w:t>Deschouwer</w:t>
      </w:r>
      <w:proofErr w:type="spellEnd"/>
      <w:r w:rsidRPr="00987E2F">
        <w:rPr>
          <w:rFonts w:ascii="Times New Roman" w:hAnsi="Times New Roman" w:cs="Times New Roman"/>
          <w:sz w:val="24"/>
          <w:szCs w:val="24"/>
          <w:lang w:val="es-ES_tradnl"/>
        </w:rPr>
        <w:t xml:space="preserve"> (</w:t>
      </w:r>
      <w:r w:rsidR="00935611" w:rsidRPr="00987E2F">
        <w:rPr>
          <w:rFonts w:ascii="Times New Roman" w:hAnsi="Times New Roman" w:cs="Times New Roman"/>
          <w:sz w:val="24"/>
          <w:szCs w:val="24"/>
          <w:lang w:val="es-ES_tradnl"/>
        </w:rPr>
        <w:t>ibíd.)</w:t>
      </w:r>
      <w:r w:rsidRPr="00987E2F">
        <w:rPr>
          <w:rFonts w:ascii="Times New Roman" w:hAnsi="Times New Roman" w:cs="Times New Roman"/>
          <w:sz w:val="24"/>
          <w:szCs w:val="24"/>
          <w:lang w:val="es-ES_tradnl"/>
        </w:rPr>
        <w:t xml:space="preserve"> identifica dos dimensiones de variación entre los distintos partidos típicos de sistemas multinivel: por un lado, la presencia del partido en distintos niveles, es decir, si el partido está en el nive</w:t>
      </w:r>
      <w:r w:rsidR="00935611" w:rsidRPr="00987E2F">
        <w:rPr>
          <w:rFonts w:ascii="Times New Roman" w:hAnsi="Times New Roman" w:cs="Times New Roman"/>
          <w:sz w:val="24"/>
          <w:szCs w:val="24"/>
          <w:lang w:val="es-ES_tradnl"/>
        </w:rPr>
        <w:t>l regional, nacional o en ambos;</w:t>
      </w:r>
      <w:r w:rsidRPr="00987E2F">
        <w:rPr>
          <w:rFonts w:ascii="Times New Roman" w:hAnsi="Times New Roman" w:cs="Times New Roman"/>
          <w:sz w:val="24"/>
          <w:szCs w:val="24"/>
          <w:lang w:val="es-ES_tradnl"/>
        </w:rPr>
        <w:t xml:space="preserve"> y, por otro, su omnipresencia territorial, </w:t>
      </w:r>
      <w:r w:rsidR="00935611" w:rsidRPr="00987E2F">
        <w:rPr>
          <w:rFonts w:ascii="Times New Roman" w:hAnsi="Times New Roman" w:cs="Times New Roman"/>
          <w:sz w:val="24"/>
          <w:szCs w:val="24"/>
          <w:lang w:val="es-ES_tradnl"/>
        </w:rPr>
        <w:t xml:space="preserve">es decir, </w:t>
      </w:r>
      <w:r w:rsidRPr="00987E2F">
        <w:rPr>
          <w:rFonts w:ascii="Times New Roman" w:hAnsi="Times New Roman" w:cs="Times New Roman"/>
          <w:sz w:val="24"/>
          <w:szCs w:val="24"/>
          <w:lang w:val="es-ES_tradnl"/>
        </w:rPr>
        <w:t xml:space="preserve">su presencia en una, varias o todas las regiones. Respecto a la primera dimensión, este autor encuadra a España en la categoría más común, en la de sistemas cuyos partidos tienen presencia tanto a nivel regional como nacional (participando electoralmente en ambos niveles). Respecto a la segunda, la omnipresencia, </w:t>
      </w:r>
      <w:proofErr w:type="spellStart"/>
      <w:r w:rsidRPr="00987E2F">
        <w:rPr>
          <w:rFonts w:ascii="Times New Roman" w:hAnsi="Times New Roman" w:cs="Times New Roman"/>
          <w:sz w:val="24"/>
          <w:szCs w:val="24"/>
          <w:lang w:val="es-ES_tradnl"/>
        </w:rPr>
        <w:t>Deschouwer</w:t>
      </w:r>
      <w:proofErr w:type="spellEnd"/>
      <w:r w:rsidRPr="00987E2F">
        <w:rPr>
          <w:rFonts w:ascii="Times New Roman" w:hAnsi="Times New Roman" w:cs="Times New Roman"/>
          <w:sz w:val="24"/>
          <w:szCs w:val="24"/>
          <w:lang w:val="es-ES_tradnl"/>
        </w:rPr>
        <w:t xml:space="preserve"> (</w:t>
      </w:r>
      <w:r w:rsidR="00935611" w:rsidRPr="00987E2F">
        <w:rPr>
          <w:rFonts w:ascii="Times New Roman" w:hAnsi="Times New Roman" w:cs="Times New Roman"/>
          <w:sz w:val="24"/>
          <w:szCs w:val="24"/>
          <w:lang w:val="es-ES_tradnl"/>
        </w:rPr>
        <w:t>ibíd</w:t>
      </w:r>
      <w:r w:rsidRPr="00987E2F">
        <w:rPr>
          <w:rFonts w:ascii="Times New Roman" w:hAnsi="Times New Roman" w:cs="Times New Roman"/>
          <w:sz w:val="24"/>
          <w:szCs w:val="24"/>
          <w:lang w:val="es-ES_tradnl"/>
        </w:rPr>
        <w:t xml:space="preserve">.) indica que en España existen partidos regionales como la coalición </w:t>
      </w:r>
      <w:proofErr w:type="spellStart"/>
      <w:r w:rsidRPr="00987E2F">
        <w:rPr>
          <w:rFonts w:ascii="Times New Roman" w:hAnsi="Times New Roman" w:cs="Times New Roman"/>
          <w:sz w:val="24"/>
          <w:szCs w:val="24"/>
          <w:lang w:val="es-ES_tradnl"/>
        </w:rPr>
        <w:t>Convergència</w:t>
      </w:r>
      <w:proofErr w:type="spellEnd"/>
      <w:r w:rsidRPr="00987E2F">
        <w:rPr>
          <w:rFonts w:ascii="Times New Roman" w:hAnsi="Times New Roman" w:cs="Times New Roman"/>
          <w:sz w:val="24"/>
          <w:szCs w:val="24"/>
          <w:lang w:val="es-ES_tradnl"/>
        </w:rPr>
        <w:t xml:space="preserve"> i Unió (CiU), actualmente en proceso de ruptura, que tienden a circunscribirse a una sola región frente a partidos de ámbito</w:t>
      </w:r>
      <w:r w:rsidRPr="006A5C75">
        <w:rPr>
          <w:rFonts w:ascii="Times New Roman" w:hAnsi="Times New Roman" w:cs="Times New Roman"/>
          <w:sz w:val="24"/>
          <w:szCs w:val="24"/>
          <w:lang w:val="es-ES_tradnl"/>
        </w:rPr>
        <w:t xml:space="preserve"> nacional que cubren más de una como el PSOE (el cual cede – dice el autor – Cataluña al PSC) y aquellos que cubren todas como el PP. Además – señala – la autonomía de los distintos niveles del partido no es un fenómeno unidimensional, sino que cuenta con diversos indicadores que van desde la organización del partido, el tipo de membresía al partido y un elenco de características. Un fenómeno por explorar en este tipo de estructuras es su comunicación política.</w:t>
      </w:r>
      <w:r w:rsidRPr="00822A07">
        <w:rPr>
          <w:rFonts w:ascii="Times New Roman" w:hAnsi="Times New Roman" w:cs="Times New Roman"/>
          <w:sz w:val="24"/>
          <w:szCs w:val="24"/>
          <w:lang w:val="es-ES_tradnl"/>
        </w:rPr>
        <w:t xml:space="preserve"> </w:t>
      </w:r>
    </w:p>
    <w:p w:rsidR="00BA7707" w:rsidRPr="006A5C75" w:rsidRDefault="00BA7707" w:rsidP="00457911">
      <w:pPr>
        <w:jc w:val="both"/>
        <w:rPr>
          <w:rFonts w:ascii="Times New Roman" w:hAnsi="Times New Roman" w:cs="Times New Roman"/>
          <w:sz w:val="24"/>
          <w:szCs w:val="24"/>
          <w:lang w:val="es-ES_tradnl"/>
        </w:rPr>
      </w:pPr>
    </w:p>
    <w:p w:rsidR="00BA7707" w:rsidRDefault="002074DC" w:rsidP="00C877FE">
      <w:pPr>
        <w:jc w:val="both"/>
        <w:outlineLvl w:val="0"/>
        <w:rPr>
          <w:rFonts w:ascii="Times New Roman" w:hAnsi="Times New Roman" w:cs="Times New Roman"/>
          <w:sz w:val="24"/>
          <w:szCs w:val="24"/>
          <w:u w:val="single"/>
          <w:lang w:val="es-ES_tradnl"/>
        </w:rPr>
      </w:pPr>
      <w:r>
        <w:rPr>
          <w:rFonts w:ascii="Times New Roman" w:hAnsi="Times New Roman" w:cs="Times New Roman"/>
          <w:sz w:val="24"/>
          <w:szCs w:val="24"/>
          <w:u w:val="single"/>
          <w:lang w:val="es-ES_tradnl"/>
        </w:rPr>
        <w:t>Las elecciones autonómicas y las elecciones andaluzas de 2015</w:t>
      </w:r>
    </w:p>
    <w:p w:rsidR="006A5C75" w:rsidRPr="002074DC" w:rsidRDefault="00935611" w:rsidP="006A5C75">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w:t>
      </w:r>
      <w:r w:rsidR="006A5C75" w:rsidRPr="006A5C75">
        <w:rPr>
          <w:rFonts w:ascii="Times New Roman" w:hAnsi="Times New Roman" w:cs="Times New Roman"/>
          <w:sz w:val="24"/>
          <w:szCs w:val="24"/>
          <w:lang w:val="es-ES_tradnl"/>
        </w:rPr>
        <w:t>Ley Orgánica 5/1985, de 19 de Junio, del Régimen Electoral General hace referencia, en su artículo 42, a dos supuestos específicos referentes a la convocatoria de elecciones para las Asambleas Legislativas de las Comunidades Autónomas. Distingue entre aquellas Comunidades en las que ‘los respectivos Presidentes de los Ejecutivos autonómicos’ tengan la facultad de ‘disolución anticipada expresamente prevista en el ordenamiento jurídico’ (puntos 1 y 2) y aquellas en las que sus ‘Presidentes de Consejo de Gobierno no tengan expresamente atribuida por el ordenamiento jurídico la facultad de disolución anticipada’ (punto 3).</w:t>
      </w:r>
    </w:p>
    <w:p w:rsidR="006A5C75" w:rsidRPr="002074DC" w:rsidRDefault="006A5C75" w:rsidP="006A5C75">
      <w:pPr>
        <w:jc w:val="both"/>
        <w:rPr>
          <w:rFonts w:ascii="Times New Roman" w:hAnsi="Times New Roman" w:cs="Times New Roman"/>
          <w:sz w:val="24"/>
          <w:szCs w:val="24"/>
          <w:lang w:val="es-ES_tradnl"/>
        </w:rPr>
      </w:pPr>
      <w:r w:rsidRPr="006A5C75">
        <w:rPr>
          <w:rFonts w:ascii="Times New Roman" w:hAnsi="Times New Roman" w:cs="Times New Roman"/>
          <w:sz w:val="24"/>
          <w:szCs w:val="24"/>
          <w:lang w:val="es-ES_tradnl"/>
        </w:rPr>
        <w:t xml:space="preserve">Como señala </w:t>
      </w:r>
      <w:proofErr w:type="spellStart"/>
      <w:r w:rsidRPr="006A5C75">
        <w:rPr>
          <w:rFonts w:ascii="Times New Roman" w:hAnsi="Times New Roman" w:cs="Times New Roman"/>
          <w:sz w:val="24"/>
          <w:szCs w:val="24"/>
          <w:lang w:val="es-ES_tradnl"/>
        </w:rPr>
        <w:t>Mayol</w:t>
      </w:r>
      <w:proofErr w:type="spellEnd"/>
      <w:r w:rsidRPr="006A5C75">
        <w:rPr>
          <w:rFonts w:ascii="Times New Roman" w:hAnsi="Times New Roman" w:cs="Times New Roman"/>
          <w:sz w:val="24"/>
          <w:szCs w:val="24"/>
          <w:lang w:val="es-ES_tradnl"/>
        </w:rPr>
        <w:t xml:space="preserve"> (</w:t>
      </w:r>
      <w:r w:rsidRPr="00987E2F">
        <w:rPr>
          <w:rFonts w:ascii="Times New Roman" w:hAnsi="Times New Roman" w:cs="Times New Roman"/>
          <w:sz w:val="24"/>
          <w:szCs w:val="24"/>
          <w:lang w:val="es-ES_tradnl"/>
        </w:rPr>
        <w:t>2010)</w:t>
      </w:r>
      <w:r w:rsidR="00935611" w:rsidRPr="00987E2F">
        <w:rPr>
          <w:rFonts w:ascii="Times New Roman" w:hAnsi="Times New Roman" w:cs="Times New Roman"/>
          <w:sz w:val="24"/>
          <w:szCs w:val="24"/>
          <w:lang w:val="es-ES_tradnl"/>
        </w:rPr>
        <w:t>,</w:t>
      </w:r>
      <w:r w:rsidRPr="00987E2F">
        <w:rPr>
          <w:rFonts w:ascii="Times New Roman" w:hAnsi="Times New Roman" w:cs="Times New Roman"/>
          <w:sz w:val="24"/>
          <w:szCs w:val="24"/>
          <w:lang w:val="es-ES_tradnl"/>
        </w:rPr>
        <w:t xml:space="preserve"> en virtud</w:t>
      </w:r>
      <w:r w:rsidRPr="006A5C75">
        <w:rPr>
          <w:rFonts w:ascii="Times New Roman" w:hAnsi="Times New Roman" w:cs="Times New Roman"/>
          <w:sz w:val="24"/>
          <w:szCs w:val="24"/>
          <w:lang w:val="es-ES_tradnl"/>
        </w:rPr>
        <w:t xml:space="preserve"> de los Pactos Autonómicos de 1992 ciertas Comunidades </w:t>
      </w:r>
      <w:r w:rsidRPr="00987E2F">
        <w:rPr>
          <w:rFonts w:ascii="Times New Roman" w:hAnsi="Times New Roman" w:cs="Times New Roman"/>
          <w:sz w:val="24"/>
          <w:szCs w:val="24"/>
          <w:lang w:val="es-ES_tradnl"/>
        </w:rPr>
        <w:t xml:space="preserve">Autónomas reconocieron, en sus respectivos Estatutos de Autonomía, la potestad del poder ejecutivo autonómico de </w:t>
      </w:r>
      <w:r w:rsidRPr="00987E2F">
        <w:rPr>
          <w:rFonts w:ascii="Times New Roman" w:hAnsi="Times New Roman" w:cs="Times New Roman"/>
          <w:i/>
          <w:sz w:val="24"/>
          <w:szCs w:val="24"/>
          <w:lang w:val="es-ES_tradnl"/>
        </w:rPr>
        <w:t>disolver</w:t>
      </w:r>
      <w:r w:rsidRPr="00987E2F">
        <w:rPr>
          <w:rFonts w:ascii="Times New Roman" w:hAnsi="Times New Roman" w:cs="Times New Roman"/>
          <w:sz w:val="24"/>
          <w:szCs w:val="24"/>
          <w:lang w:val="es-ES_tradnl"/>
        </w:rPr>
        <w:t xml:space="preserve"> la Asamblea Legislativa. Así, aunque en algunos </w:t>
      </w:r>
      <w:r w:rsidR="00935611" w:rsidRPr="00987E2F">
        <w:rPr>
          <w:rFonts w:ascii="Times New Roman" w:hAnsi="Times New Roman" w:cs="Times New Roman"/>
          <w:sz w:val="24"/>
          <w:szCs w:val="24"/>
          <w:lang w:val="es-ES_tradnl"/>
        </w:rPr>
        <w:t>casos</w:t>
      </w:r>
      <w:r w:rsidRPr="00987E2F">
        <w:rPr>
          <w:rFonts w:ascii="Times New Roman" w:hAnsi="Times New Roman" w:cs="Times New Roman"/>
          <w:sz w:val="24"/>
          <w:szCs w:val="24"/>
          <w:lang w:val="es-ES_tradnl"/>
        </w:rPr>
        <w:t xml:space="preserve"> con ‘ciertos límites’ (</w:t>
      </w:r>
      <w:r w:rsidR="00935611" w:rsidRPr="00987E2F">
        <w:rPr>
          <w:rFonts w:ascii="Times New Roman" w:hAnsi="Times New Roman" w:cs="Times New Roman"/>
          <w:sz w:val="24"/>
          <w:szCs w:val="24"/>
          <w:lang w:val="es-ES_tradnl"/>
        </w:rPr>
        <w:t>ibíd</w:t>
      </w:r>
      <w:r w:rsidRPr="00987E2F">
        <w:rPr>
          <w:rFonts w:ascii="Times New Roman" w:hAnsi="Times New Roman" w:cs="Times New Roman"/>
          <w:sz w:val="24"/>
          <w:szCs w:val="24"/>
          <w:lang w:val="es-ES_tradnl"/>
        </w:rPr>
        <w:t>.: 168), ‘condiciones de ejercicio’ (Arnaldo 1998) o ‘medidas de seguridad’ (</w:t>
      </w:r>
      <w:proofErr w:type="spellStart"/>
      <w:r w:rsidRPr="00987E2F">
        <w:rPr>
          <w:rFonts w:ascii="Times New Roman" w:hAnsi="Times New Roman" w:cs="Times New Roman"/>
          <w:sz w:val="24"/>
          <w:szCs w:val="24"/>
          <w:lang w:val="es-ES_tradnl"/>
        </w:rPr>
        <w:t>Lowestein</w:t>
      </w:r>
      <w:proofErr w:type="spellEnd"/>
      <w:r w:rsidRPr="00987E2F">
        <w:rPr>
          <w:rFonts w:ascii="Times New Roman" w:hAnsi="Times New Roman" w:cs="Times New Roman"/>
          <w:sz w:val="24"/>
          <w:szCs w:val="24"/>
          <w:lang w:val="es-ES_tradnl"/>
        </w:rPr>
        <w:t xml:space="preserve">, 1970), es el Estatuto de Autonomía correspondiente el que regula la facultad (o no) de disolución anticipada. Nuestro caso, el de Andalucía, entra dentro del supuesto de las regulaciones que facultan al órgano ejecutivo </w:t>
      </w:r>
      <w:r w:rsidR="00935611" w:rsidRPr="00987E2F">
        <w:rPr>
          <w:rFonts w:ascii="Times New Roman" w:hAnsi="Times New Roman" w:cs="Times New Roman"/>
          <w:sz w:val="24"/>
          <w:szCs w:val="24"/>
          <w:lang w:val="es-ES_tradnl"/>
        </w:rPr>
        <w:t>a</w:t>
      </w:r>
      <w:r w:rsidRPr="00987E2F">
        <w:rPr>
          <w:rFonts w:ascii="Times New Roman" w:hAnsi="Times New Roman" w:cs="Times New Roman"/>
          <w:sz w:val="24"/>
          <w:szCs w:val="24"/>
          <w:lang w:val="es-ES_tradnl"/>
        </w:rPr>
        <w:t xml:space="preserve"> disolver al legislativo.</w:t>
      </w:r>
      <w:r w:rsidRPr="002074DC">
        <w:rPr>
          <w:rFonts w:ascii="Times New Roman" w:hAnsi="Times New Roman" w:cs="Times New Roman"/>
          <w:sz w:val="24"/>
          <w:szCs w:val="24"/>
          <w:lang w:val="es-ES_tradnl"/>
        </w:rPr>
        <w:t xml:space="preserve"> </w:t>
      </w:r>
    </w:p>
    <w:p w:rsidR="006A5C75" w:rsidRPr="002074DC" w:rsidRDefault="006A5C75" w:rsidP="006A5C75">
      <w:pPr>
        <w:jc w:val="both"/>
        <w:rPr>
          <w:rFonts w:ascii="Times New Roman" w:hAnsi="Times New Roman" w:cs="Times New Roman"/>
          <w:sz w:val="24"/>
          <w:szCs w:val="24"/>
          <w:lang w:val="es-ES_tradnl"/>
        </w:rPr>
      </w:pPr>
      <w:r w:rsidRPr="006A5C75">
        <w:rPr>
          <w:rFonts w:ascii="Times New Roman" w:hAnsi="Times New Roman" w:cs="Times New Roman"/>
          <w:sz w:val="24"/>
          <w:szCs w:val="24"/>
        </w:rPr>
        <w:t xml:space="preserve">La Ley Orgánica 2/2007, de 19 de marzo, de Reforma del Estatuto de Autonomía para Andalucía contempla, en su artículo 27, el procedimiento de disolución anticipada del Parlamento de Andalucía. El punto número uno del Estatuto atribuye al Presidente de la Junta las facultades de disolución, </w:t>
      </w:r>
      <w:r w:rsidRPr="006A5C75">
        <w:rPr>
          <w:rFonts w:ascii="Times New Roman" w:hAnsi="Times New Roman" w:cs="Times New Roman"/>
          <w:sz w:val="24"/>
          <w:szCs w:val="24"/>
          <w:lang w:val="es-ES_tradnl"/>
        </w:rPr>
        <w:t>‘</w:t>
      </w:r>
      <w:r w:rsidRPr="006A5C75">
        <w:rPr>
          <w:rFonts w:ascii="Times New Roman" w:hAnsi="Times New Roman" w:cs="Times New Roman"/>
          <w:sz w:val="24"/>
          <w:szCs w:val="24"/>
        </w:rPr>
        <w:t>previa deliberación del Consejo de Gobierno y bajo su exclusiva responsabilidad</w:t>
      </w:r>
      <w:r w:rsidRPr="006A5C75">
        <w:rPr>
          <w:rFonts w:ascii="Times New Roman" w:hAnsi="Times New Roman" w:cs="Times New Roman"/>
          <w:sz w:val="24"/>
          <w:szCs w:val="24"/>
          <w:lang w:val="es-ES_tradnl"/>
        </w:rPr>
        <w:t>’</w:t>
      </w:r>
      <w:r w:rsidRPr="006A5C75">
        <w:rPr>
          <w:rFonts w:ascii="Times New Roman" w:hAnsi="Times New Roman" w:cs="Times New Roman"/>
          <w:sz w:val="24"/>
          <w:szCs w:val="24"/>
        </w:rPr>
        <w:t>, d</w:t>
      </w:r>
      <w:r w:rsidRPr="006A5C75">
        <w:rPr>
          <w:rFonts w:ascii="Times New Roman" w:hAnsi="Times New Roman" w:cs="Times New Roman"/>
          <w:sz w:val="24"/>
          <w:szCs w:val="24"/>
          <w:lang w:val="es-ES_tradnl"/>
        </w:rPr>
        <w:t>el Parlamento, así como la fijación de la fecha de las elecciones en el decreto de disolución con las limitaciones de los puntos 2 y 3.</w:t>
      </w:r>
      <w:r w:rsidRPr="002074DC">
        <w:rPr>
          <w:rFonts w:ascii="Times New Roman" w:hAnsi="Times New Roman" w:cs="Times New Roman"/>
          <w:sz w:val="24"/>
          <w:szCs w:val="24"/>
          <w:lang w:val="es-ES_tradnl"/>
        </w:rPr>
        <w:t xml:space="preserve"> </w:t>
      </w:r>
    </w:p>
    <w:p w:rsidR="002074DC" w:rsidRPr="00987E2F" w:rsidRDefault="002074DC" w:rsidP="002074DC">
      <w:pPr>
        <w:jc w:val="both"/>
        <w:rPr>
          <w:rFonts w:ascii="Times New Roman" w:hAnsi="Times New Roman" w:cs="Times New Roman"/>
          <w:sz w:val="24"/>
          <w:szCs w:val="24"/>
          <w:lang w:val="es-ES_tradnl"/>
        </w:rPr>
      </w:pPr>
      <w:r w:rsidRPr="002074DC">
        <w:rPr>
          <w:rFonts w:ascii="Times New Roman" w:hAnsi="Times New Roman" w:cs="Times New Roman"/>
          <w:sz w:val="24"/>
          <w:szCs w:val="24"/>
          <w:lang w:val="es-ES_tradnl"/>
        </w:rPr>
        <w:lastRenderedPageBreak/>
        <w:t xml:space="preserve">Mediante Decreto de la </w:t>
      </w:r>
      <w:r w:rsidRPr="00987E2F">
        <w:rPr>
          <w:rFonts w:ascii="Times New Roman" w:hAnsi="Times New Roman" w:cs="Times New Roman"/>
          <w:sz w:val="24"/>
          <w:szCs w:val="24"/>
          <w:lang w:val="es-ES_tradnl"/>
        </w:rPr>
        <w:t>Presidenta 1/2015, de 26 de enero, se procedió a la disolución del Parlamento de Andalucía elegido el día 25 de marzo de 2012 (artículo 1) y la convocatoria de elecciones</w:t>
      </w:r>
      <w:r w:rsidR="00935611" w:rsidRPr="00987E2F">
        <w:rPr>
          <w:rFonts w:ascii="Times New Roman" w:hAnsi="Times New Roman" w:cs="Times New Roman"/>
          <w:sz w:val="24"/>
          <w:szCs w:val="24"/>
          <w:lang w:val="es-ES_tradnl"/>
        </w:rPr>
        <w:t xml:space="preserve"> para el </w:t>
      </w:r>
      <w:r w:rsidR="00935611" w:rsidRPr="00987E2F">
        <w:rPr>
          <w:rFonts w:ascii="Times New Roman" w:hAnsi="Times New Roman" w:cs="Times New Roman"/>
          <w:sz w:val="24"/>
          <w:szCs w:val="24"/>
        </w:rPr>
        <w:t>domingo 22 de marzo de 2015</w:t>
      </w:r>
      <w:r w:rsidRPr="00987E2F">
        <w:rPr>
          <w:rFonts w:ascii="Times New Roman" w:hAnsi="Times New Roman" w:cs="Times New Roman"/>
          <w:sz w:val="24"/>
          <w:szCs w:val="24"/>
          <w:lang w:val="es-ES_tradnl"/>
        </w:rPr>
        <w:t>.</w:t>
      </w:r>
    </w:p>
    <w:p w:rsidR="00457911" w:rsidRPr="00987E2F" w:rsidRDefault="00457911" w:rsidP="00D20C82">
      <w:pPr>
        <w:jc w:val="both"/>
        <w:rPr>
          <w:rFonts w:ascii="Times New Roman" w:hAnsi="Times New Roman" w:cs="Times New Roman"/>
          <w:sz w:val="24"/>
          <w:szCs w:val="24"/>
          <w:lang w:val="es-ES_tradnl"/>
        </w:rPr>
      </w:pPr>
    </w:p>
    <w:p w:rsidR="0058663C" w:rsidRPr="00987E2F" w:rsidRDefault="0058663C" w:rsidP="00C877FE">
      <w:pPr>
        <w:jc w:val="both"/>
        <w:outlineLvl w:val="0"/>
        <w:rPr>
          <w:rFonts w:ascii="Times New Roman" w:hAnsi="Times New Roman" w:cs="Times New Roman"/>
          <w:sz w:val="24"/>
          <w:szCs w:val="24"/>
          <w:u w:val="single"/>
          <w:lang w:val="es-ES_tradnl"/>
        </w:rPr>
      </w:pPr>
      <w:r w:rsidRPr="00987E2F">
        <w:rPr>
          <w:rFonts w:ascii="Times New Roman" w:hAnsi="Times New Roman" w:cs="Times New Roman"/>
          <w:sz w:val="24"/>
          <w:szCs w:val="24"/>
          <w:u w:val="single"/>
          <w:lang w:val="es-ES_tradnl"/>
        </w:rPr>
        <w:t>La singularidad de las elecciones autonómicas en Andalucía en 2015</w:t>
      </w:r>
    </w:p>
    <w:p w:rsidR="002074DC" w:rsidRPr="00987E2F" w:rsidRDefault="002074DC" w:rsidP="002074DC">
      <w:p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Un conjunto de cinco factores singularizan el proceso de elecciones en la Comunidad Autónoma de Andalucía en 2015:</w:t>
      </w:r>
    </w:p>
    <w:p w:rsidR="002074DC" w:rsidRPr="00987E2F" w:rsidRDefault="002074DC" w:rsidP="002074DC">
      <w:pPr>
        <w:pStyle w:val="Prrafodelista"/>
        <w:numPr>
          <w:ilvl w:val="0"/>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El contexto de política regional</w:t>
      </w:r>
    </w:p>
    <w:p w:rsidR="002074DC" w:rsidRPr="00987E2F" w:rsidRDefault="002074DC" w:rsidP="002074DC">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Se trata de un proceso electoral adelantado como consecuencia de la ruptura del pacto de gobierno entre PSOE e Izquierda Unida.</w:t>
      </w:r>
    </w:p>
    <w:p w:rsidR="002074DC" w:rsidRPr="00987E2F" w:rsidRDefault="002074DC" w:rsidP="002074DC">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La presidenta del gobierno fue investida por el Parlamento regional tras la dimisión del anterior presidente, que era quien había concurrido a las elecciones del año 2012.</w:t>
      </w:r>
    </w:p>
    <w:p w:rsidR="002074DC" w:rsidRPr="00987E2F" w:rsidRDefault="002074DC" w:rsidP="002074DC">
      <w:pPr>
        <w:pStyle w:val="Prrafodelista"/>
        <w:numPr>
          <w:ilvl w:val="0"/>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El contexto electoral general</w:t>
      </w:r>
    </w:p>
    <w:p w:rsidR="002074DC" w:rsidRPr="00987E2F" w:rsidRDefault="002074DC" w:rsidP="002074DC">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Por primera vez concurren en  un proceso electoral regional partidos políticos que han sido considerados como ‘emergentes’ por ser de reciente creación, como es el caso de Podemos, o una extensión de su ámbito de actividad original en otra Comunidad Autónoma, como es el caso de Ciudadanos.</w:t>
      </w:r>
    </w:p>
    <w:p w:rsidR="006A5C75" w:rsidRPr="00987E2F" w:rsidRDefault="002074DC" w:rsidP="006A5C75">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En 2015 se celebrarán, de acuerdo con la previsiones elect</w:t>
      </w:r>
      <w:r w:rsidR="008F6D42" w:rsidRPr="00987E2F">
        <w:rPr>
          <w:rFonts w:ascii="Times New Roman" w:hAnsi="Times New Roman" w:cs="Times New Roman"/>
          <w:sz w:val="24"/>
          <w:szCs w:val="24"/>
          <w:lang w:val="es-ES_tradnl"/>
        </w:rPr>
        <w:t xml:space="preserve">orales, elecciones municipales, </w:t>
      </w:r>
      <w:r w:rsidRPr="00987E2F">
        <w:rPr>
          <w:rFonts w:ascii="Times New Roman" w:hAnsi="Times New Roman" w:cs="Times New Roman"/>
          <w:sz w:val="24"/>
          <w:szCs w:val="24"/>
          <w:lang w:val="es-ES_tradnl"/>
        </w:rPr>
        <w:t xml:space="preserve">autonómicas en </w:t>
      </w:r>
      <w:r w:rsidR="008F6D42" w:rsidRPr="00987E2F">
        <w:rPr>
          <w:rFonts w:ascii="Times New Roman" w:hAnsi="Times New Roman" w:cs="Times New Roman"/>
          <w:sz w:val="24"/>
          <w:szCs w:val="24"/>
          <w:lang w:val="es-ES_tradnl"/>
        </w:rPr>
        <w:t>13</w:t>
      </w:r>
      <w:r w:rsidRPr="00987E2F">
        <w:rPr>
          <w:rFonts w:ascii="Times New Roman" w:hAnsi="Times New Roman" w:cs="Times New Roman"/>
          <w:sz w:val="24"/>
          <w:szCs w:val="24"/>
          <w:lang w:val="es-ES_tradnl"/>
        </w:rPr>
        <w:t xml:space="preserve"> Comunidades </w:t>
      </w:r>
      <w:r w:rsidR="006A5C75" w:rsidRPr="00987E2F">
        <w:rPr>
          <w:rFonts w:ascii="Times New Roman" w:hAnsi="Times New Roman" w:cs="Times New Roman"/>
          <w:sz w:val="24"/>
          <w:szCs w:val="24"/>
          <w:lang w:val="es-ES_tradnl"/>
        </w:rPr>
        <w:t xml:space="preserve">Autónomas, </w:t>
      </w:r>
      <w:r w:rsidR="008F6D42" w:rsidRPr="00987E2F">
        <w:rPr>
          <w:rFonts w:ascii="Times New Roman" w:hAnsi="Times New Roman" w:cs="Times New Roman"/>
          <w:sz w:val="24"/>
          <w:szCs w:val="24"/>
          <w:lang w:val="es-ES_tradnl"/>
        </w:rPr>
        <w:t xml:space="preserve">en las ciudades autónomas de Ceuta y Melilla </w:t>
      </w:r>
      <w:r w:rsidR="006A5C75" w:rsidRPr="00987E2F">
        <w:rPr>
          <w:rFonts w:ascii="Times New Roman" w:hAnsi="Times New Roman" w:cs="Times New Roman"/>
          <w:sz w:val="24"/>
          <w:szCs w:val="24"/>
          <w:lang w:val="es-ES_tradnl"/>
        </w:rPr>
        <w:t>así como elecciones a Cortes Generales.</w:t>
      </w:r>
    </w:p>
    <w:p w:rsidR="002074DC" w:rsidRPr="00987E2F" w:rsidRDefault="002074DC" w:rsidP="002074DC">
      <w:pPr>
        <w:pStyle w:val="Prrafodelista"/>
        <w:numPr>
          <w:ilvl w:val="0"/>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El contexto sociológico general</w:t>
      </w:r>
    </w:p>
    <w:p w:rsidR="006A5C75" w:rsidRPr="00987E2F" w:rsidRDefault="006A5C75" w:rsidP="006A5C75">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Según el Centro de Investigaciones Sociológicas, a fecha de 15 de mayo de 2015, ‘</w:t>
      </w:r>
      <w:r w:rsidRPr="00987E2F">
        <w:rPr>
          <w:rFonts w:ascii="Times New Roman" w:hAnsi="Times New Roman" w:cs="Times New Roman"/>
          <w:bCs/>
          <w:sz w:val="24"/>
          <w:szCs w:val="24"/>
        </w:rPr>
        <w:t xml:space="preserve">Los políticos en general, los partidos políticos y la política’ </w:t>
      </w:r>
      <w:r w:rsidRPr="00987E2F">
        <w:rPr>
          <w:rFonts w:ascii="Times New Roman" w:hAnsi="Times New Roman" w:cs="Times New Roman"/>
          <w:sz w:val="24"/>
          <w:szCs w:val="24"/>
          <w:lang w:val="es-ES_tradnl"/>
        </w:rPr>
        <w:t xml:space="preserve"> son una preocupación para el 18,8% de la población. De la misma manera, ‘</w:t>
      </w:r>
      <w:r w:rsidRPr="00987E2F">
        <w:rPr>
          <w:rFonts w:ascii="Times New Roman" w:hAnsi="Times New Roman" w:cs="Times New Roman"/>
          <w:bCs/>
          <w:sz w:val="24"/>
          <w:szCs w:val="24"/>
        </w:rPr>
        <w:t>La corrupción y el fraude’ preocupa a un 50,8% de la población.</w:t>
      </w:r>
    </w:p>
    <w:p w:rsidR="002074DC" w:rsidRPr="00987E2F" w:rsidRDefault="002074DC" w:rsidP="002074DC">
      <w:pPr>
        <w:pStyle w:val="Prrafodelista"/>
        <w:numPr>
          <w:ilvl w:val="0"/>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El contexto interno de los partidos políticos</w:t>
      </w:r>
    </w:p>
    <w:p w:rsidR="002074DC" w:rsidRPr="00987E2F" w:rsidRDefault="002074DC" w:rsidP="002074DC">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Los medios de comunicación presentan a la candidata del PSOE en oposición al Secretario General Federal del PSOE (El País, 2014; El Mundo 2014; El Confidencial, 2015;  Libertad Digital, 2015)</w:t>
      </w:r>
    </w:p>
    <w:p w:rsidR="002074DC" w:rsidRPr="00987E2F" w:rsidRDefault="002074DC" w:rsidP="002074DC">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También según los medios la candidata de Podemos se considera q</w:t>
      </w:r>
      <w:r w:rsidR="006A5C75" w:rsidRPr="00987E2F">
        <w:rPr>
          <w:rFonts w:ascii="Times New Roman" w:hAnsi="Times New Roman" w:cs="Times New Roman"/>
          <w:sz w:val="24"/>
          <w:szCs w:val="24"/>
          <w:lang w:val="es-ES_tradnl"/>
        </w:rPr>
        <w:t>ue pertenece al sector crítico con e</w:t>
      </w:r>
      <w:r w:rsidRPr="00987E2F">
        <w:rPr>
          <w:rFonts w:ascii="Times New Roman" w:hAnsi="Times New Roman" w:cs="Times New Roman"/>
          <w:sz w:val="24"/>
          <w:szCs w:val="24"/>
          <w:lang w:val="es-ES_tradnl"/>
        </w:rPr>
        <w:t xml:space="preserve">l Secretario General del partido a nivel estatal (eldiario.es, 2015; </w:t>
      </w:r>
      <w:proofErr w:type="spellStart"/>
      <w:r w:rsidRPr="00987E2F">
        <w:rPr>
          <w:rFonts w:ascii="Times New Roman" w:hAnsi="Times New Roman" w:cs="Times New Roman"/>
          <w:sz w:val="24"/>
          <w:szCs w:val="24"/>
          <w:lang w:val="es-ES_tradnl"/>
        </w:rPr>
        <w:t>Vozpópuli</w:t>
      </w:r>
      <w:proofErr w:type="spellEnd"/>
      <w:r w:rsidRPr="00987E2F">
        <w:rPr>
          <w:rFonts w:ascii="Times New Roman" w:hAnsi="Times New Roman" w:cs="Times New Roman"/>
          <w:sz w:val="24"/>
          <w:szCs w:val="24"/>
          <w:lang w:val="es-ES_tradnl"/>
        </w:rPr>
        <w:t>, 2015; El País, 2015)</w:t>
      </w:r>
    </w:p>
    <w:p w:rsidR="002074DC" w:rsidRPr="00987E2F" w:rsidRDefault="002074DC" w:rsidP="002074DC">
      <w:pPr>
        <w:pStyle w:val="Prrafodelista"/>
        <w:numPr>
          <w:ilvl w:val="0"/>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Las características regionales</w:t>
      </w:r>
    </w:p>
    <w:p w:rsidR="002074DC" w:rsidRPr="00987E2F" w:rsidRDefault="002074DC" w:rsidP="002074DC">
      <w:pPr>
        <w:pStyle w:val="Prrafodelista"/>
        <w:numPr>
          <w:ilvl w:val="1"/>
          <w:numId w:val="1"/>
        </w:numPr>
        <w:jc w:val="both"/>
        <w:rPr>
          <w:rFonts w:ascii="Times New Roman" w:hAnsi="Times New Roman" w:cs="Times New Roman"/>
          <w:sz w:val="24"/>
          <w:szCs w:val="24"/>
          <w:lang w:val="es-ES_tradnl"/>
        </w:rPr>
      </w:pPr>
      <w:r w:rsidRPr="00987E2F">
        <w:rPr>
          <w:rFonts w:ascii="Times New Roman" w:hAnsi="Times New Roman" w:cs="Times New Roman"/>
          <w:sz w:val="24"/>
          <w:szCs w:val="24"/>
          <w:lang w:val="es-ES_tradnl"/>
        </w:rPr>
        <w:t>Andalucía representa el 17,31% de la extensión geográfica estatal según el Instituto Nacional de Estadística (INE).</w:t>
      </w:r>
    </w:p>
    <w:p w:rsidR="002074DC" w:rsidRPr="002074DC" w:rsidRDefault="002074DC" w:rsidP="002074DC">
      <w:pPr>
        <w:pStyle w:val="Prrafodelista"/>
        <w:numPr>
          <w:ilvl w:val="1"/>
          <w:numId w:val="1"/>
        </w:numPr>
        <w:jc w:val="both"/>
        <w:rPr>
          <w:rFonts w:ascii="Times New Roman" w:hAnsi="Times New Roman" w:cs="Times New Roman"/>
          <w:sz w:val="24"/>
          <w:szCs w:val="24"/>
          <w:lang w:val="es-ES_tradnl"/>
        </w:rPr>
      </w:pPr>
      <w:r w:rsidRPr="002074DC">
        <w:rPr>
          <w:rFonts w:ascii="Times New Roman" w:hAnsi="Times New Roman" w:cs="Times New Roman"/>
          <w:sz w:val="24"/>
          <w:szCs w:val="24"/>
          <w:lang w:val="es-ES_tradnl"/>
        </w:rPr>
        <w:lastRenderedPageBreak/>
        <w:t>Según datos provisionales del INE y en base a la última publicación del Padrón municipal fechado a 1 de enero de 2015, en Andalucía reside el 18,01% % de la población española.</w:t>
      </w:r>
    </w:p>
    <w:p w:rsidR="002074DC" w:rsidRPr="002074DC" w:rsidRDefault="002074DC" w:rsidP="002074DC">
      <w:pPr>
        <w:pStyle w:val="Prrafodelista"/>
        <w:numPr>
          <w:ilvl w:val="1"/>
          <w:numId w:val="1"/>
        </w:numPr>
        <w:jc w:val="both"/>
        <w:rPr>
          <w:rFonts w:ascii="Times New Roman" w:hAnsi="Times New Roman" w:cs="Times New Roman"/>
          <w:sz w:val="24"/>
          <w:szCs w:val="24"/>
          <w:lang w:val="es-ES_tradnl"/>
        </w:rPr>
      </w:pPr>
      <w:r w:rsidRPr="002074DC">
        <w:rPr>
          <w:rFonts w:ascii="Times New Roman" w:hAnsi="Times New Roman" w:cs="Times New Roman"/>
          <w:sz w:val="24"/>
          <w:szCs w:val="24"/>
          <w:lang w:val="es-ES_tradnl"/>
        </w:rPr>
        <w:t>La tasa de desempleo en Andalucía se sitúa en el 33,61% de la población frente al 23,77 % del conjunto estatal según datos de la Encuesta de Población Activa del primer trimestre de 2015.</w:t>
      </w:r>
    </w:p>
    <w:p w:rsidR="006F0A20" w:rsidRPr="00822A07" w:rsidRDefault="006F0A20" w:rsidP="00D20C82">
      <w:pPr>
        <w:jc w:val="both"/>
        <w:rPr>
          <w:rFonts w:ascii="Times New Roman" w:hAnsi="Times New Roman" w:cs="Times New Roman"/>
          <w:sz w:val="24"/>
          <w:szCs w:val="24"/>
          <w:lang w:val="es-ES_tradnl"/>
        </w:rPr>
      </w:pPr>
    </w:p>
    <w:p w:rsidR="008C4AF9" w:rsidRPr="00822A07" w:rsidRDefault="00457911" w:rsidP="00C877FE">
      <w:pPr>
        <w:jc w:val="both"/>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t>Diseño metodológico</w:t>
      </w:r>
    </w:p>
    <w:p w:rsidR="00C50123" w:rsidRPr="00822A07" w:rsidRDefault="00C50123"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Objetivo de la investigación</w:t>
      </w:r>
    </w:p>
    <w:p w:rsidR="006A5C75" w:rsidRPr="00822A07" w:rsidRDefault="006A5C75" w:rsidP="006A5C75">
      <w:pPr>
        <w:jc w:val="both"/>
        <w:rPr>
          <w:rFonts w:ascii="Times New Roman" w:hAnsi="Times New Roman" w:cs="Times New Roman"/>
          <w:sz w:val="24"/>
          <w:szCs w:val="24"/>
          <w:lang w:val="es-ES_tradnl"/>
        </w:rPr>
      </w:pPr>
      <w:r w:rsidRPr="006A5C75">
        <w:rPr>
          <w:rFonts w:ascii="Times New Roman" w:hAnsi="Times New Roman" w:cs="Times New Roman"/>
          <w:sz w:val="24"/>
          <w:szCs w:val="24"/>
          <w:lang w:val="es-ES_tradnl"/>
        </w:rPr>
        <w:t>El objetivo general de este trabajo de investigación es el análisis la influencia que sobre el conjunto de la comunicación en Twitter de los principales partidos políticos tiene la campaña electoral de las elecciones autonómicas andaluzas de 2015. Para ello, se analiza el peso de los mensajes andaluces sobre el conjunto de mensajes de cada partido político a nivel nacional, la distribución diaria de los mismos, el impacto social, la utilización de recursos comunicativos y la tematización de los mensajes.</w:t>
      </w:r>
    </w:p>
    <w:p w:rsidR="00C50123" w:rsidRPr="00822A07" w:rsidRDefault="00C50123"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Composición de la muestra</w:t>
      </w:r>
    </w:p>
    <w:p w:rsidR="00C50123" w:rsidRPr="00822A07" w:rsidRDefault="00C50123" w:rsidP="00C50123">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Entre los días 12 y 18 de abril de 2015 se recogió a través de la aplicación de análisis de Twitter </w:t>
      </w:r>
      <w:proofErr w:type="spellStart"/>
      <w:r w:rsidRPr="00822A07">
        <w:rPr>
          <w:rFonts w:ascii="Times New Roman" w:hAnsi="Times New Roman" w:cs="Times New Roman"/>
          <w:sz w:val="24"/>
          <w:szCs w:val="24"/>
          <w:lang w:val="es-ES_tradnl"/>
        </w:rPr>
        <w:t>Topsy</w:t>
      </w:r>
      <w:proofErr w:type="spellEnd"/>
      <w:r w:rsidRPr="00822A07">
        <w:rPr>
          <w:rFonts w:ascii="Times New Roman" w:hAnsi="Times New Roman" w:cs="Times New Roman"/>
          <w:sz w:val="24"/>
          <w:szCs w:val="24"/>
          <w:lang w:val="es-ES_tradnl"/>
        </w:rPr>
        <w:t xml:space="preserve"> los 4.837 mensajes </w:t>
      </w:r>
      <w:r w:rsidR="00987E2F">
        <w:rPr>
          <w:rFonts w:ascii="Times New Roman" w:hAnsi="Times New Roman" w:cs="Times New Roman"/>
          <w:sz w:val="24"/>
          <w:szCs w:val="24"/>
          <w:lang w:val="es-ES_tradnl"/>
        </w:rPr>
        <w:t>publicados</w:t>
      </w:r>
      <w:r w:rsidRPr="00822A07">
        <w:rPr>
          <w:rFonts w:ascii="Times New Roman" w:hAnsi="Times New Roman" w:cs="Times New Roman"/>
          <w:sz w:val="24"/>
          <w:szCs w:val="24"/>
          <w:lang w:val="es-ES_tradnl"/>
        </w:rPr>
        <w:t xml:space="preserve"> durante el período de campaña electoral en las elecciones al Parlamento de Andalucía de 2015 establecido por ley (de acuerdo con el calendario electoral, entre el 6 de marzo a las 0 horas y el 21 de marzo a las 0 horas; Ley Electoral de Andal</w:t>
      </w:r>
      <w:r w:rsidR="006A5C75">
        <w:rPr>
          <w:rFonts w:ascii="Times New Roman" w:hAnsi="Times New Roman" w:cs="Times New Roman"/>
          <w:sz w:val="24"/>
          <w:szCs w:val="24"/>
          <w:lang w:val="es-ES_tradnl"/>
        </w:rPr>
        <w:t>ucía, art. 21;</w:t>
      </w:r>
      <w:r w:rsidRPr="00822A07">
        <w:rPr>
          <w:rFonts w:ascii="Times New Roman" w:hAnsi="Times New Roman" w:cs="Times New Roman"/>
          <w:sz w:val="24"/>
          <w:szCs w:val="24"/>
          <w:lang w:val="es-ES_tradnl"/>
        </w:rPr>
        <w:t xml:space="preserve"> Ley Orgánica de Régimen Electoral General, art. 51; Parlamento de Andalucía, 2015) por parte de las cuentas oficiales en dicha red social de los siguientes partidos políticos</w:t>
      </w:r>
      <w:r w:rsidR="00B76479" w:rsidRPr="00987E2F">
        <w:rPr>
          <w:rFonts w:ascii="Times New Roman" w:hAnsi="Times New Roman" w:cs="Times New Roman"/>
          <w:sz w:val="24"/>
          <w:szCs w:val="24"/>
          <w:lang w:val="es-ES_tradnl"/>
        </w:rPr>
        <w:t>:</w:t>
      </w:r>
      <w:r w:rsidRPr="00822A07">
        <w:rPr>
          <w:rFonts w:ascii="Times New Roman" w:hAnsi="Times New Roman" w:cs="Times New Roman"/>
          <w:sz w:val="24"/>
          <w:szCs w:val="24"/>
          <w:lang w:val="es-ES_tradnl"/>
        </w:rPr>
        <w:t xml:space="preserve"> Partido Popular (P.P., @popular), Partido Socialista Obrero Español (P.S.O.E., @</w:t>
      </w:r>
      <w:proofErr w:type="spellStart"/>
      <w:r w:rsidRPr="00822A07">
        <w:rPr>
          <w:rFonts w:ascii="Times New Roman" w:hAnsi="Times New Roman" w:cs="Times New Roman"/>
          <w:sz w:val="24"/>
          <w:szCs w:val="24"/>
          <w:lang w:val="es-ES_tradnl"/>
        </w:rPr>
        <w:t>psoe</w:t>
      </w:r>
      <w:proofErr w:type="spellEnd"/>
      <w:r w:rsidRPr="00822A07">
        <w:rPr>
          <w:rFonts w:ascii="Times New Roman" w:hAnsi="Times New Roman" w:cs="Times New Roman"/>
          <w:sz w:val="24"/>
          <w:szCs w:val="24"/>
          <w:lang w:val="es-ES_tradnl"/>
        </w:rPr>
        <w:t>), Izquierda Unida (I.U., @</w:t>
      </w:r>
      <w:proofErr w:type="spellStart"/>
      <w:r w:rsidRPr="00822A07">
        <w:rPr>
          <w:rFonts w:ascii="Times New Roman" w:hAnsi="Times New Roman" w:cs="Times New Roman"/>
          <w:sz w:val="24"/>
          <w:szCs w:val="24"/>
          <w:lang w:val="es-ES_tradnl"/>
        </w:rPr>
        <w:t>iunida</w:t>
      </w:r>
      <w:proofErr w:type="spellEnd"/>
      <w:r w:rsidRPr="00822A07">
        <w:rPr>
          <w:rFonts w:ascii="Times New Roman" w:hAnsi="Times New Roman" w:cs="Times New Roman"/>
          <w:sz w:val="24"/>
          <w:szCs w:val="24"/>
          <w:lang w:val="es-ES_tradnl"/>
        </w:rPr>
        <w:t>), Unión, Progreso y Democracia (</w:t>
      </w:r>
      <w:proofErr w:type="spellStart"/>
      <w:r w:rsidRPr="00822A07">
        <w:rPr>
          <w:rFonts w:ascii="Times New Roman" w:hAnsi="Times New Roman" w:cs="Times New Roman"/>
          <w:sz w:val="24"/>
          <w:szCs w:val="24"/>
          <w:lang w:val="es-ES_tradnl"/>
        </w:rPr>
        <w:t>UPyD</w:t>
      </w:r>
      <w:proofErr w:type="spellEnd"/>
      <w:r w:rsidRPr="00822A07">
        <w:rPr>
          <w:rFonts w:ascii="Times New Roman" w:hAnsi="Times New Roman" w:cs="Times New Roman"/>
          <w:sz w:val="24"/>
          <w:szCs w:val="24"/>
          <w:lang w:val="es-ES_tradnl"/>
        </w:rPr>
        <w:t>, @</w:t>
      </w:r>
      <w:proofErr w:type="spellStart"/>
      <w:r w:rsidRPr="00822A07">
        <w:rPr>
          <w:rFonts w:ascii="Times New Roman" w:hAnsi="Times New Roman" w:cs="Times New Roman"/>
          <w:sz w:val="24"/>
          <w:szCs w:val="24"/>
          <w:lang w:val="es-ES_tradnl"/>
        </w:rPr>
        <w:t>upyd</w:t>
      </w:r>
      <w:proofErr w:type="spellEnd"/>
      <w:r w:rsidRPr="00822A07">
        <w:rPr>
          <w:rFonts w:ascii="Times New Roman" w:hAnsi="Times New Roman" w:cs="Times New Roman"/>
          <w:sz w:val="24"/>
          <w:szCs w:val="24"/>
          <w:lang w:val="es-ES_tradnl"/>
        </w:rPr>
        <w:t>), Podemos (Podemos, @</w:t>
      </w:r>
      <w:proofErr w:type="spellStart"/>
      <w:r w:rsidRPr="00822A07">
        <w:rPr>
          <w:rFonts w:ascii="Times New Roman" w:hAnsi="Times New Roman" w:cs="Times New Roman"/>
          <w:sz w:val="24"/>
          <w:szCs w:val="24"/>
          <w:lang w:val="es-ES_tradnl"/>
        </w:rPr>
        <w:t>ahorapodemos</w:t>
      </w:r>
      <w:proofErr w:type="spellEnd"/>
      <w:r w:rsidRPr="00822A07">
        <w:rPr>
          <w:rFonts w:ascii="Times New Roman" w:hAnsi="Times New Roman" w:cs="Times New Roman"/>
          <w:sz w:val="24"/>
          <w:szCs w:val="24"/>
          <w:lang w:val="es-ES_tradnl"/>
        </w:rPr>
        <w:t>), y Ciudadanos – Partido de la Ciudadanía (</w:t>
      </w:r>
      <w:proofErr w:type="spellStart"/>
      <w:r w:rsidRPr="00822A07">
        <w:rPr>
          <w:rFonts w:ascii="Times New Roman" w:hAnsi="Times New Roman" w:cs="Times New Roman"/>
          <w:sz w:val="24"/>
          <w:szCs w:val="24"/>
          <w:lang w:val="es-ES_tradnl"/>
        </w:rPr>
        <w:t>C’s</w:t>
      </w:r>
      <w:proofErr w:type="spellEnd"/>
      <w:r w:rsidRPr="00822A07">
        <w:rPr>
          <w:rFonts w:ascii="Times New Roman" w:hAnsi="Times New Roman" w:cs="Times New Roman"/>
          <w:sz w:val="24"/>
          <w:szCs w:val="24"/>
          <w:lang w:val="es-ES_tradnl"/>
        </w:rPr>
        <w:t>, @</w:t>
      </w:r>
      <w:proofErr w:type="spellStart"/>
      <w:r w:rsidRPr="00822A07">
        <w:rPr>
          <w:rFonts w:ascii="Times New Roman" w:hAnsi="Times New Roman" w:cs="Times New Roman"/>
          <w:sz w:val="24"/>
          <w:szCs w:val="24"/>
          <w:lang w:val="es-ES_tradnl"/>
        </w:rPr>
        <w:t>CiudadanosCs</w:t>
      </w:r>
      <w:proofErr w:type="spellEnd"/>
      <w:r w:rsidRPr="00822A07">
        <w:rPr>
          <w:rFonts w:ascii="Times New Roman" w:hAnsi="Times New Roman" w:cs="Times New Roman"/>
          <w:sz w:val="24"/>
          <w:szCs w:val="24"/>
          <w:lang w:val="es-ES_tradnl"/>
        </w:rPr>
        <w:t>).</w:t>
      </w:r>
    </w:p>
    <w:p w:rsidR="00C50123" w:rsidRPr="00822A07" w:rsidRDefault="00C50123" w:rsidP="00C877FE">
      <w:pPr>
        <w:jc w:val="both"/>
        <w:outlineLvl w:val="0"/>
        <w:rPr>
          <w:rFonts w:ascii="Times New Roman" w:hAnsi="Times New Roman" w:cs="Times New Roman"/>
          <w:sz w:val="24"/>
          <w:szCs w:val="24"/>
          <w:u w:val="single"/>
          <w:lang w:val="es-ES_tradnl"/>
        </w:rPr>
      </w:pPr>
      <w:r w:rsidRPr="00822A07">
        <w:rPr>
          <w:rFonts w:ascii="Times New Roman" w:hAnsi="Times New Roman" w:cs="Times New Roman"/>
          <w:sz w:val="24"/>
          <w:szCs w:val="24"/>
          <w:u w:val="single"/>
          <w:lang w:val="es-ES_tradnl"/>
        </w:rPr>
        <w:t>Variables de análisis</w:t>
      </w:r>
    </w:p>
    <w:p w:rsidR="006A5C75" w:rsidRPr="00822A07" w:rsidRDefault="006A5C75" w:rsidP="006A5C75">
      <w:pPr>
        <w:jc w:val="both"/>
        <w:rPr>
          <w:rFonts w:ascii="Times New Roman" w:hAnsi="Times New Roman" w:cs="Times New Roman"/>
          <w:sz w:val="24"/>
          <w:szCs w:val="24"/>
          <w:lang w:val="es-ES_tradnl"/>
        </w:rPr>
      </w:pPr>
      <w:r w:rsidRPr="006A5C75">
        <w:rPr>
          <w:rFonts w:ascii="Times New Roman" w:hAnsi="Times New Roman" w:cs="Times New Roman"/>
          <w:sz w:val="24"/>
          <w:szCs w:val="24"/>
          <w:lang w:val="es-ES_tradnl"/>
        </w:rPr>
        <w:t xml:space="preserve">Para calcular peso específico de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6A5C75">
        <w:rPr>
          <w:rFonts w:ascii="Times New Roman" w:hAnsi="Times New Roman" w:cs="Times New Roman"/>
          <w:sz w:val="24"/>
          <w:szCs w:val="24"/>
          <w:lang w:val="es-ES_tradnl"/>
        </w:rPr>
        <w:t xml:space="preserve"> andaluces sobre el conjunto de la comunicación en esta red social de cada uno de los partidos políticos analizados, se procedió a la clasificación de cada uno de los 4.837 mensajes que componen la muestra en función de los temas abordados y, adicionalmente, se clasificó los mensajes como propios de las elecciones andaluzas (o no) atendiendo a un doble criterio: el contenido de mensaje centrado en las elecciones andaluzas y/o la utilización de </w:t>
      </w:r>
      <w:r w:rsidR="005B04D6">
        <w:rPr>
          <w:rFonts w:ascii="Times New Roman" w:hAnsi="Times New Roman" w:cs="Times New Roman"/>
          <w:i/>
          <w:iCs/>
          <w:sz w:val="24"/>
          <w:szCs w:val="24"/>
          <w:lang w:val="es-ES_tradnl"/>
        </w:rPr>
        <w:t>hashtag</w:t>
      </w:r>
      <w:r w:rsidRPr="006A5C75">
        <w:rPr>
          <w:rFonts w:ascii="Times New Roman" w:hAnsi="Times New Roman" w:cs="Times New Roman"/>
          <w:sz w:val="24"/>
          <w:szCs w:val="24"/>
          <w:lang w:val="es-ES_tradnl"/>
        </w:rPr>
        <w:t xml:space="preserve"> vinculado a las elecciones andaluzas.</w:t>
      </w:r>
      <w:r w:rsidRPr="00822A07">
        <w:rPr>
          <w:rFonts w:ascii="Times New Roman" w:hAnsi="Times New Roman" w:cs="Times New Roman"/>
          <w:sz w:val="24"/>
          <w:szCs w:val="24"/>
          <w:lang w:val="es-ES_tradnl"/>
        </w:rPr>
        <w:t xml:space="preserve"> </w:t>
      </w:r>
    </w:p>
    <w:p w:rsidR="00C50123" w:rsidRPr="00822A07" w:rsidRDefault="00C50123" w:rsidP="00C50123">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La distribución de los mensajes vinculados al proceso electoral sujeto a análisis para cada una de las cuentas consideradas se realizó a partir del estudio de la variación del número de mensajes en cada día respecto de la media de mensajes diarios.</w:t>
      </w:r>
    </w:p>
    <w:p w:rsidR="00C50123" w:rsidRPr="00822A07" w:rsidRDefault="00C50123" w:rsidP="00C50123">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lastRenderedPageBreak/>
        <w:t xml:space="preserve">El impacto social de los mensajes se midió a partir del volumen de </w:t>
      </w:r>
      <w:proofErr w:type="spellStart"/>
      <w:r w:rsidRPr="00822A07">
        <w:rPr>
          <w:rFonts w:ascii="Times New Roman" w:hAnsi="Times New Roman" w:cs="Times New Roman"/>
          <w:i/>
          <w:iCs/>
          <w:sz w:val="24"/>
          <w:szCs w:val="24"/>
          <w:lang w:val="es-ES_tradnl"/>
        </w:rPr>
        <w:t>re</w:t>
      </w:r>
      <w:r w:rsidR="00C877FE" w:rsidRPr="00C877FE">
        <w:rPr>
          <w:rFonts w:ascii="Times New Roman" w:hAnsi="Times New Roman" w:cs="Times New Roman"/>
          <w:i/>
          <w:iCs/>
          <w:sz w:val="24"/>
          <w:szCs w:val="24"/>
          <w:lang w:val="es-ES_tradnl"/>
        </w:rPr>
        <w:t>tuit</w:t>
      </w:r>
      <w:r w:rsidRPr="00822A07">
        <w:rPr>
          <w:rFonts w:ascii="Times New Roman" w:hAnsi="Times New Roman" w:cs="Times New Roman"/>
          <w:i/>
          <w:iCs/>
          <w:sz w:val="24"/>
          <w:szCs w:val="24"/>
          <w:lang w:val="es-ES_tradnl"/>
        </w:rPr>
        <w:t>s</w:t>
      </w:r>
      <w:proofErr w:type="spellEnd"/>
      <w:r w:rsidRPr="00822A07">
        <w:rPr>
          <w:rFonts w:ascii="Times New Roman" w:hAnsi="Times New Roman" w:cs="Times New Roman"/>
          <w:sz w:val="24"/>
          <w:szCs w:val="24"/>
          <w:lang w:val="es-ES_tradnl"/>
        </w:rPr>
        <w:t xml:space="preserve"> y de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822A07">
        <w:rPr>
          <w:rFonts w:ascii="Times New Roman" w:hAnsi="Times New Roman" w:cs="Times New Roman"/>
          <w:sz w:val="24"/>
          <w:szCs w:val="24"/>
          <w:lang w:val="es-ES_tradnl"/>
        </w:rPr>
        <w:t xml:space="preserve"> marcados como favoritos, mientras que la utilización de recursos en los mensajes se evaluó </w:t>
      </w:r>
      <w:r w:rsidR="006A5C75">
        <w:rPr>
          <w:rFonts w:ascii="Times New Roman" w:hAnsi="Times New Roman" w:cs="Times New Roman"/>
          <w:sz w:val="24"/>
          <w:szCs w:val="24"/>
          <w:lang w:val="es-ES_tradnl"/>
        </w:rPr>
        <w:t>mediante</w:t>
      </w:r>
      <w:r w:rsidRPr="00822A07">
        <w:rPr>
          <w:rFonts w:ascii="Times New Roman" w:hAnsi="Times New Roman" w:cs="Times New Roman"/>
          <w:sz w:val="24"/>
          <w:szCs w:val="24"/>
          <w:lang w:val="es-ES_tradnl"/>
        </w:rPr>
        <w:t xml:space="preserve"> </w:t>
      </w:r>
      <w:r w:rsidR="00C877FE">
        <w:rPr>
          <w:rFonts w:ascii="Times New Roman" w:hAnsi="Times New Roman" w:cs="Times New Roman"/>
          <w:sz w:val="24"/>
          <w:szCs w:val="24"/>
          <w:lang w:val="es-ES_tradnl"/>
        </w:rPr>
        <w:t>el estudio del uso</w:t>
      </w:r>
      <w:r w:rsidRPr="00822A07">
        <w:rPr>
          <w:rFonts w:ascii="Times New Roman" w:hAnsi="Times New Roman" w:cs="Times New Roman"/>
          <w:sz w:val="24"/>
          <w:szCs w:val="24"/>
          <w:lang w:val="es-ES_tradnl"/>
        </w:rPr>
        <w:t xml:space="preserve"> de fotografías, vídeo u otro tipo de imágenes incorporadas en los mensajes</w:t>
      </w:r>
      <w:r w:rsidR="006A5C75">
        <w:rPr>
          <w:rFonts w:ascii="Times New Roman" w:hAnsi="Times New Roman" w:cs="Times New Roman"/>
          <w:sz w:val="24"/>
          <w:szCs w:val="24"/>
          <w:lang w:val="es-ES_tradnl"/>
        </w:rPr>
        <w:t xml:space="preserve"> (puede tratarse de infografías, recursos gráficos o cualquier otro tipo de imágenes, incluyendo las fotografías que incorporan modificaciones gráficas)</w:t>
      </w:r>
      <w:r w:rsidRPr="00822A07">
        <w:rPr>
          <w:rFonts w:ascii="Times New Roman" w:hAnsi="Times New Roman" w:cs="Times New Roman"/>
          <w:sz w:val="24"/>
          <w:szCs w:val="24"/>
          <w:lang w:val="es-ES_tradnl"/>
        </w:rPr>
        <w:t>, así como los enlaces incorporados en el cuerpo del texto del mensaje.</w:t>
      </w:r>
    </w:p>
    <w:p w:rsidR="00C50123" w:rsidRPr="00822A07" w:rsidRDefault="00C50123" w:rsidP="00C50123">
      <w:pPr>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 xml:space="preserve">Finalmente se analizó la tematización de los mensajes a partir de los </w:t>
      </w:r>
      <w:r w:rsidRPr="00822A07">
        <w:rPr>
          <w:rFonts w:ascii="Times New Roman" w:hAnsi="Times New Roman" w:cs="Times New Roman"/>
          <w:i/>
          <w:iCs/>
          <w:sz w:val="24"/>
          <w:szCs w:val="24"/>
          <w:lang w:val="es-ES_tradnl"/>
        </w:rPr>
        <w:t>has</w:t>
      </w:r>
      <w:r w:rsidR="006A5C75">
        <w:rPr>
          <w:rFonts w:ascii="Times New Roman" w:hAnsi="Times New Roman" w:cs="Times New Roman"/>
          <w:i/>
          <w:iCs/>
          <w:sz w:val="24"/>
          <w:szCs w:val="24"/>
          <w:lang w:val="es-ES_tradnl"/>
        </w:rPr>
        <w:t>h</w:t>
      </w:r>
      <w:r w:rsidRPr="00822A07">
        <w:rPr>
          <w:rFonts w:ascii="Times New Roman" w:hAnsi="Times New Roman" w:cs="Times New Roman"/>
          <w:i/>
          <w:iCs/>
          <w:sz w:val="24"/>
          <w:szCs w:val="24"/>
          <w:lang w:val="es-ES_tradnl"/>
        </w:rPr>
        <w:t>tags</w:t>
      </w:r>
      <w:r w:rsidRPr="00822A07">
        <w:rPr>
          <w:rFonts w:ascii="Times New Roman" w:hAnsi="Times New Roman" w:cs="Times New Roman"/>
          <w:sz w:val="24"/>
          <w:szCs w:val="24"/>
          <w:lang w:val="es-ES_tradnl"/>
        </w:rPr>
        <w:t xml:space="preserve"> empleados.</w:t>
      </w:r>
    </w:p>
    <w:p w:rsidR="00457911" w:rsidRPr="00822A07" w:rsidRDefault="00457911" w:rsidP="00D20C82">
      <w:pPr>
        <w:jc w:val="both"/>
        <w:rPr>
          <w:rFonts w:ascii="Times New Roman" w:hAnsi="Times New Roman" w:cs="Times New Roman"/>
          <w:b/>
          <w:bCs/>
          <w:sz w:val="24"/>
          <w:szCs w:val="24"/>
          <w:lang w:val="es-ES_tradnl"/>
        </w:rPr>
      </w:pPr>
    </w:p>
    <w:p w:rsidR="001B70A2" w:rsidRPr="00377587" w:rsidRDefault="001B70A2" w:rsidP="00C877FE">
      <w:pPr>
        <w:jc w:val="both"/>
        <w:outlineLvl w:val="0"/>
        <w:rPr>
          <w:rFonts w:ascii="Times New Roman" w:hAnsi="Times New Roman" w:cs="Times New Roman"/>
          <w:b/>
          <w:bCs/>
          <w:sz w:val="24"/>
          <w:szCs w:val="24"/>
          <w:lang w:val="es-ES_tradnl"/>
        </w:rPr>
      </w:pPr>
      <w:r w:rsidRPr="00377587">
        <w:rPr>
          <w:rFonts w:ascii="Times New Roman" w:hAnsi="Times New Roman" w:cs="Times New Roman"/>
          <w:b/>
          <w:bCs/>
          <w:sz w:val="24"/>
          <w:szCs w:val="24"/>
          <w:lang w:val="es-ES_tradnl"/>
        </w:rPr>
        <w:t>Resultados</w:t>
      </w:r>
    </w:p>
    <w:p w:rsidR="006A5C75" w:rsidRDefault="006A5C75" w:rsidP="006A5C75">
      <w:pPr>
        <w:jc w:val="both"/>
        <w:rPr>
          <w:rFonts w:ascii="Times New Roman" w:hAnsi="Times New Roman" w:cs="Times New Roman"/>
          <w:sz w:val="24"/>
          <w:szCs w:val="24"/>
          <w:lang w:val="es-ES_tradnl"/>
        </w:rPr>
      </w:pPr>
      <w:r w:rsidRPr="006A5C75">
        <w:rPr>
          <w:rFonts w:ascii="Times New Roman" w:hAnsi="Times New Roman" w:cs="Times New Roman"/>
          <w:sz w:val="24"/>
          <w:szCs w:val="24"/>
          <w:lang w:val="es-ES_tradnl"/>
        </w:rPr>
        <w:t xml:space="preserve">Del análisis de la muestra se </w:t>
      </w:r>
      <w:r w:rsidRPr="00987E2F">
        <w:rPr>
          <w:rFonts w:ascii="Times New Roman" w:hAnsi="Times New Roman" w:cs="Times New Roman"/>
          <w:sz w:val="24"/>
          <w:szCs w:val="24"/>
          <w:lang w:val="es-ES_tradnl"/>
        </w:rPr>
        <w:t xml:space="preserve">puede comprobar que hay notables diferencias entre los mensajes relacionados con el proceso de elecciones en Andalucía </w:t>
      </w:r>
      <w:r w:rsidR="00B76479" w:rsidRPr="00987E2F">
        <w:rPr>
          <w:rFonts w:ascii="Times New Roman" w:hAnsi="Times New Roman" w:cs="Times New Roman"/>
          <w:sz w:val="24"/>
          <w:szCs w:val="24"/>
          <w:lang w:val="es-ES_tradnl"/>
        </w:rPr>
        <w:t>entre los</w:t>
      </w:r>
      <w:r w:rsidRPr="00987E2F">
        <w:rPr>
          <w:rFonts w:ascii="Times New Roman" w:hAnsi="Times New Roman" w:cs="Times New Roman"/>
          <w:sz w:val="24"/>
          <w:szCs w:val="24"/>
          <w:lang w:val="es-ES_tradnl"/>
        </w:rPr>
        <w:t xml:space="preserve"> diferentes partidos políticos </w:t>
      </w:r>
      <w:r w:rsidR="00B76479" w:rsidRPr="00987E2F">
        <w:rPr>
          <w:rFonts w:ascii="Times New Roman" w:hAnsi="Times New Roman" w:cs="Times New Roman"/>
          <w:sz w:val="24"/>
          <w:szCs w:val="24"/>
          <w:lang w:val="es-ES_tradnl"/>
        </w:rPr>
        <w:t xml:space="preserve">y </w:t>
      </w:r>
      <w:r w:rsidRPr="00987E2F">
        <w:rPr>
          <w:rFonts w:ascii="Times New Roman" w:hAnsi="Times New Roman" w:cs="Times New Roman"/>
          <w:sz w:val="24"/>
          <w:szCs w:val="24"/>
          <w:lang w:val="es-ES_tradnl"/>
        </w:rPr>
        <w:t>en relación con el volumen</w:t>
      </w:r>
      <w:r w:rsidRPr="006A5C75">
        <w:rPr>
          <w:rFonts w:ascii="Times New Roman" w:hAnsi="Times New Roman" w:cs="Times New Roman"/>
          <w:sz w:val="24"/>
          <w:szCs w:val="24"/>
          <w:lang w:val="es-ES_tradnl"/>
        </w:rPr>
        <w:t xml:space="preserve"> de contenidos creados en Twitter durante el período analizado. Estos resultados se sintetizan en la tabla 1, la cual evidencia que el PSOE es el partido que concede un menor peso al proceso electoral andaluz en comunicación en Twitter (31,37% del total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6A5C75">
        <w:rPr>
          <w:rFonts w:ascii="Times New Roman" w:hAnsi="Times New Roman" w:cs="Times New Roman"/>
          <w:sz w:val="24"/>
          <w:szCs w:val="24"/>
          <w:lang w:val="es-ES_tradnl"/>
        </w:rPr>
        <w:t xml:space="preserve">), mientras que Podemos es el que concede un mayor peso a la campaña andaluza en su comunicación en esta red social (72,11% de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6A5C75">
        <w:rPr>
          <w:rFonts w:ascii="Times New Roman" w:hAnsi="Times New Roman" w:cs="Times New Roman"/>
          <w:sz w:val="24"/>
          <w:szCs w:val="24"/>
          <w:lang w:val="es-ES_tradnl"/>
        </w:rPr>
        <w:t xml:space="preserve"> durante el período analizado).</w:t>
      </w:r>
    </w:p>
    <w:p w:rsidR="006A5C75" w:rsidRDefault="006A5C75" w:rsidP="006A5C75">
      <w:pPr>
        <w:jc w:val="both"/>
        <w:rPr>
          <w:rFonts w:ascii="Times New Roman" w:hAnsi="Times New Roman" w:cs="Times New Roman"/>
          <w:sz w:val="24"/>
          <w:szCs w:val="24"/>
          <w:lang w:val="es-ES_tradnl"/>
        </w:rPr>
      </w:pPr>
      <w:r w:rsidRPr="006A5C75">
        <w:rPr>
          <w:rFonts w:ascii="Times New Roman" w:hAnsi="Times New Roman" w:cs="Times New Roman"/>
          <w:sz w:val="24"/>
          <w:szCs w:val="24"/>
          <w:lang w:val="es-ES_tradnl"/>
        </w:rPr>
        <w:t xml:space="preserve">Estos resultados, que se representan en el gráfico 1 no pueden asociarse con la estructura de partido político, dado que </w:t>
      </w:r>
      <w:r w:rsidR="00C877FE">
        <w:rPr>
          <w:rFonts w:ascii="Times New Roman" w:hAnsi="Times New Roman" w:cs="Times New Roman"/>
          <w:sz w:val="24"/>
          <w:szCs w:val="24"/>
          <w:lang w:val="es-ES_tradnl"/>
        </w:rPr>
        <w:t>otros</w:t>
      </w:r>
      <w:r w:rsidRPr="006A5C75">
        <w:rPr>
          <w:rFonts w:ascii="Times New Roman" w:hAnsi="Times New Roman" w:cs="Times New Roman"/>
          <w:sz w:val="24"/>
          <w:szCs w:val="24"/>
          <w:lang w:val="es-ES_tradnl"/>
        </w:rPr>
        <w:t xml:space="preserve"> partidos consolidados y con fuerte implantación territorial dedican un esfuerzo superior al del PSOE: el 59,11% del total de los contenidos en el caso del PP y el 69,35% en el caso de IU. Tampoco puede relacionarse con el carácter de ‘partido emergente’, ya que, mientras Podemos dedica el 72,11% de los contenidos totales a la campaña andaluza, en el caso de Ciudadanos este porcentaje se reduce al 52,81%. Tampoco puede asociarse con las previsiones electorales contenidas en los sondeos, ya que las dos fuerzas con menor expectativa de voto evidencian comportamientos diferentes: </w:t>
      </w:r>
      <w:proofErr w:type="spellStart"/>
      <w:r w:rsidRPr="006A5C75">
        <w:rPr>
          <w:rFonts w:ascii="Times New Roman" w:hAnsi="Times New Roman" w:cs="Times New Roman"/>
          <w:sz w:val="24"/>
          <w:szCs w:val="24"/>
          <w:lang w:val="es-ES_tradnl"/>
        </w:rPr>
        <w:t>UPyD</w:t>
      </w:r>
      <w:proofErr w:type="spellEnd"/>
      <w:r w:rsidRPr="006A5C75">
        <w:rPr>
          <w:rFonts w:ascii="Times New Roman" w:hAnsi="Times New Roman" w:cs="Times New Roman"/>
          <w:sz w:val="24"/>
          <w:szCs w:val="24"/>
          <w:lang w:val="es-ES_tradnl"/>
        </w:rPr>
        <w:t xml:space="preserve"> con el 45,29% del total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6A5C75">
        <w:rPr>
          <w:rFonts w:ascii="Times New Roman" w:hAnsi="Times New Roman" w:cs="Times New Roman"/>
          <w:sz w:val="24"/>
          <w:szCs w:val="24"/>
          <w:lang w:val="es-ES_tradnl"/>
        </w:rPr>
        <w:t xml:space="preserve"> e IU con el 69,35% del total.</w:t>
      </w:r>
    </w:p>
    <w:p w:rsidR="001B70A2" w:rsidRPr="009B560C" w:rsidRDefault="001B70A2" w:rsidP="001B70A2">
      <w:pPr>
        <w:jc w:val="both"/>
        <w:rPr>
          <w:rFonts w:ascii="Times New Roman" w:hAnsi="Times New Roman" w:cs="Times New Roman"/>
          <w:sz w:val="24"/>
          <w:szCs w:val="24"/>
          <w:lang w:val="es-ES_tradnl"/>
        </w:rPr>
      </w:pPr>
    </w:p>
    <w:tbl>
      <w:tblPr>
        <w:tblpPr w:leftFromText="141" w:rightFromText="141" w:vertAnchor="text" w:horzAnchor="margin" w:tblpXSpec="right" w:tblpY="63"/>
        <w:tblW w:w="2140" w:type="dxa"/>
        <w:tblCellMar>
          <w:left w:w="70" w:type="dxa"/>
          <w:right w:w="70" w:type="dxa"/>
        </w:tblCellMar>
        <w:tblLook w:val="04A0" w:firstRow="1" w:lastRow="0" w:firstColumn="1" w:lastColumn="0" w:noHBand="0" w:noVBand="1"/>
      </w:tblPr>
      <w:tblGrid>
        <w:gridCol w:w="1220"/>
        <w:gridCol w:w="920"/>
      </w:tblGrid>
      <w:tr w:rsidR="001B70A2" w:rsidRPr="00377587" w:rsidTr="004F081F">
        <w:trPr>
          <w:trHeight w:val="300"/>
        </w:trPr>
        <w:tc>
          <w:tcPr>
            <w:tcW w:w="1220" w:type="dxa"/>
            <w:tcBorders>
              <w:top w:val="nil"/>
              <w:left w:val="nil"/>
              <w:bottom w:val="nil"/>
              <w:right w:val="nil"/>
            </w:tcBorders>
            <w:shd w:val="clear" w:color="auto" w:fill="auto"/>
            <w:noWrap/>
            <w:vAlign w:val="bottom"/>
            <w:hideMark/>
          </w:tcPr>
          <w:p w:rsidR="001B70A2" w:rsidRPr="00377587" w:rsidRDefault="001B70A2" w:rsidP="004F081F">
            <w:pPr>
              <w:spacing w:after="0" w:line="240" w:lineRule="auto"/>
              <w:rPr>
                <w:rFonts w:ascii="Calibri" w:eastAsia="Times New Roman" w:hAnsi="Calibri" w:cs="Times New Roman"/>
                <w:color w:val="000000"/>
                <w:szCs w:val="22"/>
                <w:lang w:eastAsia="es-ES"/>
              </w:rPr>
            </w:pPr>
          </w:p>
        </w:tc>
        <w:tc>
          <w:tcPr>
            <w:tcW w:w="920" w:type="dxa"/>
            <w:tcBorders>
              <w:top w:val="nil"/>
              <w:left w:val="nil"/>
              <w:bottom w:val="nil"/>
              <w:right w:val="nil"/>
            </w:tcBorders>
            <w:shd w:val="clear" w:color="000000" w:fill="DDD9C4"/>
            <w:noWrap/>
            <w:vAlign w:val="bottom"/>
            <w:hideMark/>
          </w:tcPr>
          <w:p w:rsidR="001B70A2" w:rsidRPr="00377587" w:rsidRDefault="001B70A2" w:rsidP="004F081F">
            <w:pPr>
              <w:spacing w:after="0" w:line="240" w:lineRule="auto"/>
              <w:jc w:val="center"/>
              <w:rPr>
                <w:rFonts w:ascii="Calibri" w:eastAsia="Times New Roman" w:hAnsi="Calibri" w:cs="Times New Roman"/>
                <w:b/>
                <w:bCs/>
                <w:color w:val="000000"/>
                <w:szCs w:val="22"/>
                <w:lang w:eastAsia="es-ES"/>
              </w:rPr>
            </w:pPr>
            <w:r w:rsidRPr="00377587">
              <w:rPr>
                <w:rFonts w:ascii="Calibri" w:eastAsia="Times New Roman" w:hAnsi="Calibri" w:cs="Times New Roman"/>
                <w:b/>
                <w:bCs/>
                <w:color w:val="000000"/>
                <w:szCs w:val="22"/>
                <w:lang w:eastAsia="es-ES"/>
              </w:rPr>
              <w:t xml:space="preserve">% </w:t>
            </w:r>
          </w:p>
        </w:tc>
      </w:tr>
      <w:tr w:rsidR="001B70A2" w:rsidRPr="00377587" w:rsidTr="004F081F">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1B70A2" w:rsidRPr="00377587" w:rsidRDefault="001B70A2" w:rsidP="004F081F">
            <w:pPr>
              <w:spacing w:after="0" w:line="240" w:lineRule="auto"/>
              <w:rPr>
                <w:rFonts w:ascii="Calibri" w:eastAsia="Times New Roman" w:hAnsi="Calibri" w:cs="Times New Roman"/>
                <w:b/>
                <w:bCs/>
                <w:color w:val="FFFFFF"/>
                <w:szCs w:val="22"/>
                <w:lang w:eastAsia="es-ES"/>
              </w:rPr>
            </w:pPr>
            <w:r w:rsidRPr="00377587">
              <w:rPr>
                <w:rFonts w:ascii="Calibri" w:eastAsia="Times New Roman" w:hAnsi="Calibri" w:cs="Times New Roman"/>
                <w:b/>
                <w:bCs/>
                <w:color w:val="FFFFFF"/>
                <w:szCs w:val="22"/>
                <w:lang w:eastAsia="es-ES"/>
              </w:rPr>
              <w:t>PP</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B70A2" w:rsidRPr="00377587" w:rsidRDefault="001B70A2" w:rsidP="004F081F">
            <w:pPr>
              <w:spacing w:after="0" w:line="240" w:lineRule="auto"/>
              <w:jc w:val="right"/>
              <w:rPr>
                <w:rFonts w:ascii="Calibri" w:eastAsia="Times New Roman" w:hAnsi="Calibri" w:cs="Times New Roman"/>
                <w:color w:val="000000"/>
                <w:szCs w:val="22"/>
                <w:lang w:eastAsia="es-ES"/>
              </w:rPr>
            </w:pPr>
            <w:r>
              <w:rPr>
                <w:rFonts w:ascii="Calibri" w:eastAsia="Times New Roman" w:hAnsi="Calibri" w:cs="Times New Roman"/>
                <w:color w:val="000000"/>
                <w:szCs w:val="22"/>
                <w:lang w:eastAsia="es-ES"/>
              </w:rPr>
              <w:t>59,11</w:t>
            </w:r>
          </w:p>
        </w:tc>
      </w:tr>
      <w:tr w:rsidR="001B70A2" w:rsidRPr="00377587" w:rsidTr="004F081F">
        <w:trPr>
          <w:trHeight w:val="300"/>
        </w:trPr>
        <w:tc>
          <w:tcPr>
            <w:tcW w:w="1220" w:type="dxa"/>
            <w:tcBorders>
              <w:top w:val="nil"/>
              <w:left w:val="single" w:sz="4" w:space="0" w:color="auto"/>
              <w:bottom w:val="single" w:sz="4" w:space="0" w:color="auto"/>
              <w:right w:val="single" w:sz="4" w:space="0" w:color="auto"/>
            </w:tcBorders>
            <w:shd w:val="clear" w:color="000000" w:fill="FF0000"/>
            <w:noWrap/>
            <w:vAlign w:val="bottom"/>
            <w:hideMark/>
          </w:tcPr>
          <w:p w:rsidR="001B70A2" w:rsidRPr="00377587" w:rsidRDefault="001B70A2" w:rsidP="004F081F">
            <w:pPr>
              <w:spacing w:after="0" w:line="240" w:lineRule="auto"/>
              <w:rPr>
                <w:rFonts w:ascii="Calibri" w:eastAsia="Times New Roman" w:hAnsi="Calibri" w:cs="Times New Roman"/>
                <w:b/>
                <w:bCs/>
                <w:color w:val="FFFFFF"/>
                <w:szCs w:val="22"/>
                <w:lang w:eastAsia="es-ES"/>
              </w:rPr>
            </w:pPr>
            <w:r w:rsidRPr="00377587">
              <w:rPr>
                <w:rFonts w:ascii="Calibri" w:eastAsia="Times New Roman" w:hAnsi="Calibri" w:cs="Times New Roman"/>
                <w:b/>
                <w:bCs/>
                <w:color w:val="FFFFFF"/>
                <w:szCs w:val="22"/>
                <w:lang w:eastAsia="es-ES"/>
              </w:rPr>
              <w:t>PSOE</w:t>
            </w:r>
          </w:p>
        </w:tc>
        <w:tc>
          <w:tcPr>
            <w:tcW w:w="920" w:type="dxa"/>
            <w:tcBorders>
              <w:top w:val="nil"/>
              <w:left w:val="nil"/>
              <w:bottom w:val="single" w:sz="4" w:space="0" w:color="auto"/>
              <w:right w:val="single" w:sz="4" w:space="0" w:color="auto"/>
            </w:tcBorders>
            <w:shd w:val="clear" w:color="auto" w:fill="auto"/>
            <w:noWrap/>
            <w:vAlign w:val="bottom"/>
            <w:hideMark/>
          </w:tcPr>
          <w:p w:rsidR="001B70A2" w:rsidRPr="00377587" w:rsidRDefault="001B70A2" w:rsidP="004F081F">
            <w:pPr>
              <w:spacing w:after="0" w:line="240" w:lineRule="auto"/>
              <w:jc w:val="right"/>
              <w:rPr>
                <w:rFonts w:ascii="Calibri" w:eastAsia="Times New Roman" w:hAnsi="Calibri" w:cs="Times New Roman"/>
                <w:color w:val="000000"/>
                <w:szCs w:val="22"/>
                <w:lang w:eastAsia="es-ES"/>
              </w:rPr>
            </w:pPr>
            <w:r w:rsidRPr="00377587">
              <w:rPr>
                <w:rFonts w:ascii="Calibri" w:eastAsia="Times New Roman" w:hAnsi="Calibri" w:cs="Times New Roman"/>
                <w:color w:val="000000"/>
                <w:szCs w:val="22"/>
                <w:lang w:eastAsia="es-ES"/>
              </w:rPr>
              <w:t>31,37</w:t>
            </w:r>
          </w:p>
        </w:tc>
      </w:tr>
      <w:tr w:rsidR="001B70A2" w:rsidRPr="00377587" w:rsidTr="004F081F">
        <w:trPr>
          <w:trHeight w:val="300"/>
        </w:trPr>
        <w:tc>
          <w:tcPr>
            <w:tcW w:w="1220" w:type="dxa"/>
            <w:tcBorders>
              <w:top w:val="nil"/>
              <w:left w:val="single" w:sz="4" w:space="0" w:color="auto"/>
              <w:bottom w:val="single" w:sz="4" w:space="0" w:color="auto"/>
              <w:right w:val="single" w:sz="4" w:space="0" w:color="auto"/>
            </w:tcBorders>
            <w:shd w:val="clear" w:color="000000" w:fill="92D050"/>
            <w:noWrap/>
            <w:vAlign w:val="bottom"/>
            <w:hideMark/>
          </w:tcPr>
          <w:p w:rsidR="001B70A2" w:rsidRPr="00377587" w:rsidRDefault="001B70A2" w:rsidP="004F081F">
            <w:pPr>
              <w:spacing w:after="0" w:line="240" w:lineRule="auto"/>
              <w:rPr>
                <w:rFonts w:ascii="Calibri" w:eastAsia="Times New Roman" w:hAnsi="Calibri" w:cs="Times New Roman"/>
                <w:b/>
                <w:bCs/>
                <w:color w:val="FFFFFF"/>
                <w:szCs w:val="22"/>
                <w:lang w:eastAsia="es-ES"/>
              </w:rPr>
            </w:pPr>
            <w:r w:rsidRPr="00377587">
              <w:rPr>
                <w:rFonts w:ascii="Calibri" w:eastAsia="Times New Roman" w:hAnsi="Calibri" w:cs="Times New Roman"/>
                <w:b/>
                <w:bCs/>
                <w:color w:val="FFFFFF"/>
                <w:szCs w:val="22"/>
                <w:lang w:eastAsia="es-ES"/>
              </w:rPr>
              <w:t>IU</w:t>
            </w:r>
          </w:p>
        </w:tc>
        <w:tc>
          <w:tcPr>
            <w:tcW w:w="920" w:type="dxa"/>
            <w:tcBorders>
              <w:top w:val="nil"/>
              <w:left w:val="nil"/>
              <w:bottom w:val="single" w:sz="4" w:space="0" w:color="auto"/>
              <w:right w:val="single" w:sz="4" w:space="0" w:color="auto"/>
            </w:tcBorders>
            <w:shd w:val="clear" w:color="auto" w:fill="auto"/>
            <w:noWrap/>
            <w:vAlign w:val="bottom"/>
            <w:hideMark/>
          </w:tcPr>
          <w:p w:rsidR="001B70A2" w:rsidRPr="00377587" w:rsidRDefault="001B70A2" w:rsidP="004F081F">
            <w:pPr>
              <w:spacing w:after="0" w:line="240" w:lineRule="auto"/>
              <w:jc w:val="right"/>
              <w:rPr>
                <w:rFonts w:ascii="Calibri" w:eastAsia="Times New Roman" w:hAnsi="Calibri" w:cs="Times New Roman"/>
                <w:color w:val="000000"/>
                <w:szCs w:val="22"/>
                <w:lang w:eastAsia="es-ES"/>
              </w:rPr>
            </w:pPr>
            <w:r w:rsidRPr="00377587">
              <w:rPr>
                <w:rFonts w:ascii="Calibri" w:eastAsia="Times New Roman" w:hAnsi="Calibri" w:cs="Times New Roman"/>
                <w:color w:val="000000"/>
                <w:szCs w:val="22"/>
                <w:lang w:eastAsia="es-ES"/>
              </w:rPr>
              <w:t>69,35</w:t>
            </w:r>
          </w:p>
        </w:tc>
      </w:tr>
      <w:tr w:rsidR="001B70A2" w:rsidRPr="00377587" w:rsidTr="004F081F">
        <w:trPr>
          <w:trHeight w:val="300"/>
        </w:trPr>
        <w:tc>
          <w:tcPr>
            <w:tcW w:w="1220" w:type="dxa"/>
            <w:tcBorders>
              <w:top w:val="nil"/>
              <w:left w:val="single" w:sz="4" w:space="0" w:color="auto"/>
              <w:bottom w:val="single" w:sz="4" w:space="0" w:color="auto"/>
              <w:right w:val="single" w:sz="4" w:space="0" w:color="auto"/>
            </w:tcBorders>
            <w:shd w:val="clear" w:color="000000" w:fill="FF3399"/>
            <w:noWrap/>
            <w:vAlign w:val="bottom"/>
            <w:hideMark/>
          </w:tcPr>
          <w:p w:rsidR="001B70A2" w:rsidRPr="00377587" w:rsidRDefault="001B70A2" w:rsidP="004F081F">
            <w:pPr>
              <w:spacing w:after="0" w:line="240" w:lineRule="auto"/>
              <w:rPr>
                <w:rFonts w:ascii="Calibri" w:eastAsia="Times New Roman" w:hAnsi="Calibri" w:cs="Times New Roman"/>
                <w:b/>
                <w:bCs/>
                <w:color w:val="FFFFFF"/>
                <w:szCs w:val="22"/>
                <w:lang w:eastAsia="es-ES"/>
              </w:rPr>
            </w:pPr>
            <w:proofErr w:type="spellStart"/>
            <w:r w:rsidRPr="00377587">
              <w:rPr>
                <w:rFonts w:ascii="Calibri" w:eastAsia="Times New Roman" w:hAnsi="Calibri" w:cs="Times New Roman"/>
                <w:b/>
                <w:bCs/>
                <w:color w:val="FFFFFF"/>
                <w:szCs w:val="22"/>
                <w:lang w:eastAsia="es-ES"/>
              </w:rPr>
              <w:t>UPyD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1B70A2" w:rsidRPr="00377587" w:rsidRDefault="001B70A2" w:rsidP="004F081F">
            <w:pPr>
              <w:spacing w:after="0" w:line="240" w:lineRule="auto"/>
              <w:jc w:val="right"/>
              <w:rPr>
                <w:rFonts w:ascii="Calibri" w:eastAsia="Times New Roman" w:hAnsi="Calibri" w:cs="Times New Roman"/>
                <w:color w:val="000000"/>
                <w:szCs w:val="22"/>
                <w:lang w:eastAsia="es-ES"/>
              </w:rPr>
            </w:pPr>
            <w:r w:rsidRPr="00377587">
              <w:rPr>
                <w:rFonts w:ascii="Calibri" w:eastAsia="Times New Roman" w:hAnsi="Calibri" w:cs="Times New Roman"/>
                <w:color w:val="000000"/>
                <w:szCs w:val="22"/>
                <w:lang w:eastAsia="es-ES"/>
              </w:rPr>
              <w:t>45,29</w:t>
            </w:r>
          </w:p>
        </w:tc>
      </w:tr>
      <w:tr w:rsidR="001B70A2" w:rsidRPr="00377587" w:rsidTr="004F081F">
        <w:trPr>
          <w:trHeight w:val="300"/>
        </w:trPr>
        <w:tc>
          <w:tcPr>
            <w:tcW w:w="1220" w:type="dxa"/>
            <w:tcBorders>
              <w:top w:val="nil"/>
              <w:left w:val="single" w:sz="4" w:space="0" w:color="auto"/>
              <w:bottom w:val="single" w:sz="4" w:space="0" w:color="auto"/>
              <w:right w:val="single" w:sz="4" w:space="0" w:color="auto"/>
            </w:tcBorders>
            <w:shd w:val="clear" w:color="000000" w:fill="7030A0"/>
            <w:noWrap/>
            <w:vAlign w:val="bottom"/>
            <w:hideMark/>
          </w:tcPr>
          <w:p w:rsidR="001B70A2" w:rsidRPr="00377587" w:rsidRDefault="001B70A2" w:rsidP="004F081F">
            <w:pPr>
              <w:spacing w:after="0" w:line="240" w:lineRule="auto"/>
              <w:rPr>
                <w:rFonts w:ascii="Calibri" w:eastAsia="Times New Roman" w:hAnsi="Calibri" w:cs="Times New Roman"/>
                <w:b/>
                <w:bCs/>
                <w:color w:val="FFFFFF"/>
                <w:szCs w:val="22"/>
                <w:lang w:eastAsia="es-ES"/>
              </w:rPr>
            </w:pPr>
            <w:r w:rsidRPr="00377587">
              <w:rPr>
                <w:rFonts w:ascii="Calibri" w:eastAsia="Times New Roman" w:hAnsi="Calibri" w:cs="Times New Roman"/>
                <w:b/>
                <w:bCs/>
                <w:color w:val="FFFFFF"/>
                <w:szCs w:val="22"/>
                <w:lang w:eastAsia="es-ES"/>
              </w:rPr>
              <w:t>Podemos</w:t>
            </w:r>
          </w:p>
        </w:tc>
        <w:tc>
          <w:tcPr>
            <w:tcW w:w="920" w:type="dxa"/>
            <w:tcBorders>
              <w:top w:val="nil"/>
              <w:left w:val="nil"/>
              <w:bottom w:val="single" w:sz="4" w:space="0" w:color="auto"/>
              <w:right w:val="single" w:sz="4" w:space="0" w:color="auto"/>
            </w:tcBorders>
            <w:shd w:val="clear" w:color="auto" w:fill="auto"/>
            <w:noWrap/>
            <w:vAlign w:val="bottom"/>
            <w:hideMark/>
          </w:tcPr>
          <w:p w:rsidR="001B70A2" w:rsidRPr="00377587" w:rsidRDefault="001B70A2" w:rsidP="004F081F">
            <w:pPr>
              <w:spacing w:after="0" w:line="240" w:lineRule="auto"/>
              <w:jc w:val="right"/>
              <w:rPr>
                <w:rFonts w:ascii="Calibri" w:eastAsia="Times New Roman" w:hAnsi="Calibri" w:cs="Times New Roman"/>
                <w:color w:val="000000"/>
                <w:szCs w:val="22"/>
                <w:lang w:eastAsia="es-ES"/>
              </w:rPr>
            </w:pPr>
            <w:r w:rsidRPr="00377587">
              <w:rPr>
                <w:rFonts w:ascii="Calibri" w:eastAsia="Times New Roman" w:hAnsi="Calibri" w:cs="Times New Roman"/>
                <w:color w:val="000000"/>
                <w:szCs w:val="22"/>
                <w:lang w:eastAsia="es-ES"/>
              </w:rPr>
              <w:t>72,11</w:t>
            </w:r>
          </w:p>
        </w:tc>
      </w:tr>
      <w:tr w:rsidR="001B70A2" w:rsidRPr="00377587" w:rsidTr="004F081F">
        <w:trPr>
          <w:trHeight w:val="300"/>
        </w:trPr>
        <w:tc>
          <w:tcPr>
            <w:tcW w:w="1220" w:type="dxa"/>
            <w:tcBorders>
              <w:top w:val="nil"/>
              <w:left w:val="single" w:sz="4" w:space="0" w:color="auto"/>
              <w:bottom w:val="single" w:sz="4" w:space="0" w:color="auto"/>
              <w:right w:val="single" w:sz="4" w:space="0" w:color="auto"/>
            </w:tcBorders>
            <w:shd w:val="clear" w:color="000000" w:fill="E26B0A"/>
            <w:noWrap/>
            <w:vAlign w:val="bottom"/>
            <w:hideMark/>
          </w:tcPr>
          <w:p w:rsidR="001B70A2" w:rsidRPr="00377587" w:rsidRDefault="001B70A2" w:rsidP="004F081F">
            <w:pPr>
              <w:spacing w:after="0" w:line="240" w:lineRule="auto"/>
              <w:rPr>
                <w:rFonts w:ascii="Calibri" w:eastAsia="Times New Roman" w:hAnsi="Calibri" w:cs="Times New Roman"/>
                <w:b/>
                <w:bCs/>
                <w:color w:val="FFFFFF"/>
                <w:szCs w:val="22"/>
                <w:lang w:eastAsia="es-ES"/>
              </w:rPr>
            </w:pPr>
            <w:r w:rsidRPr="00377587">
              <w:rPr>
                <w:rFonts w:ascii="Calibri" w:eastAsia="Times New Roman" w:hAnsi="Calibri" w:cs="Times New Roman"/>
                <w:b/>
                <w:bCs/>
                <w:color w:val="FFFFFF"/>
                <w:szCs w:val="22"/>
                <w:lang w:eastAsia="es-ES"/>
              </w:rPr>
              <w:t>Ciudadanos</w:t>
            </w:r>
          </w:p>
        </w:tc>
        <w:tc>
          <w:tcPr>
            <w:tcW w:w="920" w:type="dxa"/>
            <w:tcBorders>
              <w:top w:val="nil"/>
              <w:left w:val="nil"/>
              <w:bottom w:val="single" w:sz="4" w:space="0" w:color="auto"/>
              <w:right w:val="single" w:sz="4" w:space="0" w:color="auto"/>
            </w:tcBorders>
            <w:shd w:val="clear" w:color="auto" w:fill="auto"/>
            <w:noWrap/>
            <w:vAlign w:val="bottom"/>
            <w:hideMark/>
          </w:tcPr>
          <w:p w:rsidR="001B70A2" w:rsidRPr="00377587" w:rsidRDefault="001B70A2" w:rsidP="004F081F">
            <w:pPr>
              <w:spacing w:after="0" w:line="240" w:lineRule="auto"/>
              <w:jc w:val="right"/>
              <w:rPr>
                <w:rFonts w:ascii="Calibri" w:eastAsia="Times New Roman" w:hAnsi="Calibri" w:cs="Times New Roman"/>
                <w:color w:val="000000"/>
                <w:szCs w:val="22"/>
                <w:lang w:eastAsia="es-ES"/>
              </w:rPr>
            </w:pPr>
            <w:r w:rsidRPr="00377587">
              <w:rPr>
                <w:rFonts w:ascii="Calibri" w:eastAsia="Times New Roman" w:hAnsi="Calibri" w:cs="Times New Roman"/>
                <w:color w:val="000000"/>
                <w:szCs w:val="22"/>
                <w:lang w:eastAsia="es-ES"/>
              </w:rPr>
              <w:t>52,81</w:t>
            </w:r>
          </w:p>
        </w:tc>
      </w:tr>
    </w:tbl>
    <w:p w:rsidR="001B70A2" w:rsidRDefault="001B70A2" w:rsidP="001B70A2">
      <w:pPr>
        <w:spacing w:line="240" w:lineRule="atLeast"/>
        <w:jc w:val="both"/>
        <w:rPr>
          <w:rFonts w:ascii="Times New Roman" w:hAnsi="Times New Roman" w:cs="Times New Roman"/>
          <w:b/>
          <w:bCs/>
          <w:sz w:val="24"/>
          <w:szCs w:val="24"/>
          <w:lang w:val="es-ES_tradnl"/>
        </w:rPr>
      </w:pPr>
      <w:r>
        <w:rPr>
          <w:noProof/>
          <w:lang w:eastAsia="es-ES" w:bidi="ar-SA"/>
        </w:rPr>
        <w:drawing>
          <wp:inline distT="0" distB="0" distL="0" distR="0" wp14:anchorId="1E6FC030" wp14:editId="402CB480">
            <wp:extent cx="3931920" cy="153162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70A2" w:rsidRPr="00377587" w:rsidRDefault="001B70A2" w:rsidP="00C877FE">
      <w:pPr>
        <w:spacing w:after="0" w:line="120" w:lineRule="atLeast"/>
        <w:jc w:val="both"/>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Gráfico 1</w:t>
      </w:r>
      <w:r>
        <w:rPr>
          <w:rFonts w:ascii="Times New Roman" w:hAnsi="Times New Roman" w:cs="Times New Roman"/>
          <w:sz w:val="18"/>
          <w:szCs w:val="18"/>
          <w:lang w:val="es-ES_tradnl"/>
        </w:rPr>
        <w:t xml:space="preserve"> y </w:t>
      </w:r>
      <w:r w:rsidRPr="00377587">
        <w:rPr>
          <w:rFonts w:ascii="Times New Roman" w:hAnsi="Times New Roman" w:cs="Times New Roman"/>
          <w:sz w:val="18"/>
          <w:szCs w:val="18"/>
          <w:lang w:val="es-ES_tradnl"/>
        </w:rPr>
        <w:t xml:space="preserve">Tabla 1. Porcentaje de contenido en Twitter durante el período </w:t>
      </w:r>
      <w:r>
        <w:rPr>
          <w:rFonts w:ascii="Times New Roman" w:hAnsi="Times New Roman" w:cs="Times New Roman"/>
          <w:sz w:val="18"/>
          <w:szCs w:val="18"/>
          <w:lang w:val="es-ES_tradnl"/>
        </w:rPr>
        <w:t>de</w:t>
      </w:r>
      <w:r w:rsidRPr="00377587">
        <w:rPr>
          <w:rFonts w:ascii="Times New Roman" w:hAnsi="Times New Roman" w:cs="Times New Roman"/>
          <w:sz w:val="18"/>
          <w:szCs w:val="18"/>
          <w:lang w:val="es-ES_tradnl"/>
        </w:rPr>
        <w:t xml:space="preserve"> campaña </w:t>
      </w:r>
      <w:r>
        <w:rPr>
          <w:rFonts w:ascii="Times New Roman" w:hAnsi="Times New Roman" w:cs="Times New Roman"/>
          <w:sz w:val="18"/>
          <w:szCs w:val="18"/>
          <w:lang w:val="es-ES_tradnl"/>
        </w:rPr>
        <w:t>electoral</w:t>
      </w:r>
      <w:r w:rsidRPr="00377587">
        <w:rPr>
          <w:rFonts w:ascii="Times New Roman" w:hAnsi="Times New Roman" w:cs="Times New Roman"/>
          <w:sz w:val="18"/>
          <w:szCs w:val="18"/>
          <w:lang w:val="es-ES_tradnl"/>
        </w:rPr>
        <w:t xml:space="preserve"> en Andalucía</w:t>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p>
    <w:p w:rsidR="001B70A2"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A continuación se estudió la distribución diaria de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Pr>
          <w:rFonts w:ascii="Times New Roman" w:hAnsi="Times New Roman" w:cs="Times New Roman"/>
          <w:sz w:val="24"/>
          <w:szCs w:val="24"/>
          <w:lang w:val="es-ES_tradnl"/>
        </w:rPr>
        <w:t xml:space="preserve"> a lo largo del período de campaña electoral. Para ello se analizó la variación diaria respecto del número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Pr>
          <w:rFonts w:ascii="Times New Roman" w:hAnsi="Times New Roman" w:cs="Times New Roman"/>
          <w:sz w:val="24"/>
          <w:szCs w:val="24"/>
          <w:lang w:val="es-ES_tradnl"/>
        </w:rPr>
        <w:t xml:space="preserve"> medios diarios relacionados con las elecciones andaluzas de cada uno de los partidos políticos. Los resultados se presentan en los gráficos siguientes.</w:t>
      </w:r>
    </w:p>
    <w:p w:rsidR="001B70A2" w:rsidRPr="009B560C" w:rsidRDefault="001B70A2" w:rsidP="001B70A2">
      <w:pPr>
        <w:jc w:val="both"/>
        <w:rPr>
          <w:rFonts w:ascii="Times New Roman" w:hAnsi="Times New Roman" w:cs="Times New Roman"/>
          <w:sz w:val="24"/>
          <w:szCs w:val="24"/>
          <w:lang w:val="es-ES_tradnl"/>
        </w:rPr>
      </w:pPr>
      <w:r>
        <w:rPr>
          <w:noProof/>
          <w:lang w:eastAsia="es-ES" w:bidi="ar-SA"/>
        </w:rPr>
        <w:drawing>
          <wp:inline distT="0" distB="0" distL="0" distR="0" wp14:anchorId="63EED62D" wp14:editId="5C9B6339">
            <wp:extent cx="5612130" cy="2080260"/>
            <wp:effectExtent l="0" t="0" r="762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70A2" w:rsidRPr="00377587" w:rsidRDefault="001B70A2" w:rsidP="00C877FE">
      <w:pPr>
        <w:spacing w:after="0" w:line="120" w:lineRule="atLeast"/>
        <w:jc w:val="both"/>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2a</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en el número de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diarios de temática electoral andaluza respecto de su media del período</w:t>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p>
    <w:p w:rsidR="001B70A2" w:rsidRDefault="001B70A2" w:rsidP="001B70A2">
      <w:pPr>
        <w:jc w:val="both"/>
        <w:rPr>
          <w:rFonts w:ascii="Times New Roman" w:hAnsi="Times New Roman" w:cs="Times New Roman"/>
          <w:b/>
          <w:bCs/>
          <w:sz w:val="24"/>
          <w:szCs w:val="24"/>
          <w:lang w:val="es-ES_tradnl"/>
        </w:rPr>
      </w:pPr>
      <w:r>
        <w:rPr>
          <w:noProof/>
          <w:lang w:eastAsia="es-ES" w:bidi="ar-SA"/>
        </w:rPr>
        <w:drawing>
          <wp:inline distT="0" distB="0" distL="0" distR="0" wp14:anchorId="1A255E3E" wp14:editId="269D38E8">
            <wp:extent cx="5612130" cy="2366010"/>
            <wp:effectExtent l="0" t="0" r="76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0A2" w:rsidRPr="00377587" w:rsidRDefault="001B70A2" w:rsidP="00C877FE">
      <w:pPr>
        <w:spacing w:after="0" w:line="120" w:lineRule="atLeast"/>
        <w:jc w:val="both"/>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2b</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en el número de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diarios de temática electoral andaluza respecto de su media del período</w:t>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p>
    <w:p w:rsidR="001B70A2" w:rsidRDefault="001B70A2" w:rsidP="001B70A2">
      <w:pPr>
        <w:jc w:val="both"/>
        <w:rPr>
          <w:rFonts w:ascii="Times New Roman" w:hAnsi="Times New Roman" w:cs="Times New Roman"/>
          <w:sz w:val="24"/>
          <w:szCs w:val="24"/>
          <w:lang w:val="es-ES_tradnl"/>
        </w:rPr>
      </w:pPr>
    </w:p>
    <w:p w:rsidR="001B70A2"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representaciones gráficas anteriores evidencian que el número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Pr>
          <w:rFonts w:ascii="Times New Roman" w:hAnsi="Times New Roman" w:cs="Times New Roman"/>
          <w:sz w:val="24"/>
          <w:szCs w:val="24"/>
          <w:lang w:val="es-ES_tradnl"/>
        </w:rPr>
        <w:t xml:space="preserve"> de temática electoral andaluza fluctúan respecto de su valor medio total del período a lo largo de la campaña electoral, incrementándose notablemente al finalizar la campaña electoral y aumentando de una forma destacada durante los días centrales de campaña (13 a 16 de marzo). Estos resultados están estrechamente relacionados con los actos centrales de campaña y el cierre de campaña electoral, remarcando la relación entre contenido distribuido a través de Twitter y origen del mismo en los actos de campaña.</w:t>
      </w:r>
    </w:p>
    <w:p w:rsidR="001B70A2"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gráficos siguientes presentan </w:t>
      </w:r>
      <w:r w:rsidR="00C877FE">
        <w:rPr>
          <w:rFonts w:ascii="Times New Roman" w:hAnsi="Times New Roman" w:cs="Times New Roman"/>
          <w:sz w:val="24"/>
          <w:szCs w:val="24"/>
          <w:lang w:val="es-ES_tradnl"/>
        </w:rPr>
        <w:t>la</w:t>
      </w:r>
      <w:r>
        <w:rPr>
          <w:rFonts w:ascii="Times New Roman" w:hAnsi="Times New Roman" w:cs="Times New Roman"/>
          <w:sz w:val="24"/>
          <w:szCs w:val="24"/>
          <w:lang w:val="es-ES_tradnl"/>
        </w:rPr>
        <w:t xml:space="preserve"> variación </w:t>
      </w:r>
      <w:r w:rsidR="00C877FE">
        <w:rPr>
          <w:rFonts w:ascii="Times New Roman" w:hAnsi="Times New Roman" w:cs="Times New Roman"/>
          <w:sz w:val="24"/>
          <w:szCs w:val="24"/>
          <w:lang w:val="es-ES_tradnl"/>
        </w:rPr>
        <w:t xml:space="preserve">diaria </w:t>
      </w:r>
      <w:r>
        <w:rPr>
          <w:rFonts w:ascii="Times New Roman" w:hAnsi="Times New Roman" w:cs="Times New Roman"/>
          <w:sz w:val="24"/>
          <w:szCs w:val="24"/>
          <w:lang w:val="es-ES_tradnl"/>
        </w:rPr>
        <w:t xml:space="preserve">respecto del número medio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Pr>
          <w:rFonts w:ascii="Times New Roman" w:hAnsi="Times New Roman" w:cs="Times New Roman"/>
          <w:sz w:val="24"/>
          <w:szCs w:val="24"/>
          <w:lang w:val="es-ES_tradnl"/>
        </w:rPr>
        <w:t xml:space="preserve"> del período para cada uno de los partidos políticos considerados en este estudio junto a su media móvil.</w:t>
      </w:r>
    </w:p>
    <w:p w:rsidR="001B70A2" w:rsidRDefault="001B70A2" w:rsidP="001B70A2">
      <w:pPr>
        <w:jc w:val="both"/>
        <w:rPr>
          <w:rFonts w:ascii="Times New Roman" w:hAnsi="Times New Roman" w:cs="Times New Roman"/>
          <w:sz w:val="24"/>
          <w:szCs w:val="24"/>
          <w:lang w:val="es-ES_tradnl"/>
        </w:rPr>
      </w:pPr>
    </w:p>
    <w:p w:rsidR="001B70A2" w:rsidRDefault="001B70A2" w:rsidP="001B70A2">
      <w:pPr>
        <w:jc w:val="both"/>
        <w:rPr>
          <w:rFonts w:ascii="Times New Roman" w:hAnsi="Times New Roman" w:cs="Times New Roman"/>
          <w:sz w:val="24"/>
          <w:szCs w:val="24"/>
          <w:lang w:val="es-ES_tradnl"/>
        </w:rPr>
      </w:pPr>
      <w:r>
        <w:rPr>
          <w:noProof/>
          <w:lang w:eastAsia="es-ES" w:bidi="ar-SA"/>
        </w:rPr>
        <w:drawing>
          <wp:inline distT="0" distB="0" distL="0" distR="0" wp14:anchorId="637F7970" wp14:editId="2C62B726">
            <wp:extent cx="2494541" cy="1897380"/>
            <wp:effectExtent l="0" t="0" r="127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977" cy="1898472"/>
                    </a:xfrm>
                    <a:prstGeom prst="rect">
                      <a:avLst/>
                    </a:prstGeom>
                    <a:noFill/>
                  </pic:spPr>
                </pic:pic>
              </a:graphicData>
            </a:graphic>
          </wp:inline>
        </w:drawing>
      </w:r>
      <w:r>
        <w:rPr>
          <w:noProof/>
          <w:lang w:eastAsia="es-ES" w:bidi="ar-SA"/>
        </w:rPr>
        <w:drawing>
          <wp:inline distT="0" distB="0" distL="0" distR="0" wp14:anchorId="6218F123" wp14:editId="71E7BEBA">
            <wp:extent cx="2537460" cy="19320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460" cy="1932085"/>
                    </a:xfrm>
                    <a:prstGeom prst="rect">
                      <a:avLst/>
                    </a:prstGeom>
                    <a:noFill/>
                  </pic:spPr>
                </pic:pic>
              </a:graphicData>
            </a:graphic>
          </wp:inline>
        </w:drawing>
      </w:r>
    </w:p>
    <w:p w:rsidR="001B70A2" w:rsidRDefault="001B70A2" w:rsidP="001B70A2">
      <w:pPr>
        <w:spacing w:after="0" w:line="120" w:lineRule="atLeast"/>
        <w:jc w:val="both"/>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3</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diaria número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campaña          </w:t>
      </w: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4</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diaria número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campaña</w:t>
      </w:r>
    </w:p>
    <w:p w:rsidR="001B70A2" w:rsidRDefault="001B70A2" w:rsidP="001B70A2">
      <w:pPr>
        <w:spacing w:after="0" w:line="120" w:lineRule="atLeast"/>
        <w:jc w:val="both"/>
        <w:rPr>
          <w:rFonts w:ascii="Times New Roman" w:hAnsi="Times New Roman" w:cs="Times New Roman"/>
          <w:sz w:val="18"/>
          <w:szCs w:val="18"/>
          <w:lang w:val="es-ES_tradnl"/>
        </w:rPr>
      </w:pPr>
      <w:r>
        <w:rPr>
          <w:rFonts w:ascii="Times New Roman" w:hAnsi="Times New Roman" w:cs="Times New Roman"/>
          <w:sz w:val="18"/>
          <w:szCs w:val="18"/>
          <w:lang w:val="es-ES_tradnl"/>
        </w:rPr>
        <w:t xml:space="preserve"> andaluza respecto su media. Twitter PP.</w:t>
      </w:r>
      <w:r>
        <w:rPr>
          <w:rFonts w:ascii="Times New Roman" w:hAnsi="Times New Roman" w:cs="Times New Roman"/>
          <w:sz w:val="18"/>
          <w:szCs w:val="18"/>
          <w:lang w:val="es-ES_tradnl"/>
        </w:rPr>
        <w:tab/>
        <w:t xml:space="preserve">           andaluza respecto su media. Twitter PSOE.</w:t>
      </w:r>
    </w:p>
    <w:p w:rsidR="001B70A2" w:rsidRDefault="001B70A2" w:rsidP="001B70A2">
      <w:pPr>
        <w:spacing w:after="0" w:line="120" w:lineRule="atLeast"/>
        <w:jc w:val="both"/>
        <w:rPr>
          <w:rFonts w:ascii="Times New Roman" w:hAnsi="Times New Roman" w:cs="Times New Roman"/>
          <w:sz w:val="18"/>
          <w:szCs w:val="18"/>
          <w:lang w:val="es-ES_tradnl"/>
        </w:rPr>
      </w:pPr>
    </w:p>
    <w:p w:rsidR="001B70A2" w:rsidRDefault="001B70A2" w:rsidP="001B70A2">
      <w:pPr>
        <w:spacing w:after="0" w:line="120" w:lineRule="atLeast"/>
        <w:jc w:val="both"/>
        <w:rPr>
          <w:rFonts w:ascii="Times New Roman" w:hAnsi="Times New Roman" w:cs="Times New Roman"/>
          <w:sz w:val="18"/>
          <w:szCs w:val="18"/>
          <w:lang w:val="es-ES_tradnl"/>
        </w:rPr>
      </w:pPr>
    </w:p>
    <w:p w:rsidR="001B70A2" w:rsidRDefault="001B70A2" w:rsidP="001B70A2">
      <w:pPr>
        <w:spacing w:after="0" w:line="120" w:lineRule="atLeast"/>
        <w:jc w:val="both"/>
        <w:rPr>
          <w:rFonts w:ascii="Times New Roman" w:hAnsi="Times New Roman" w:cs="Times New Roman"/>
          <w:sz w:val="18"/>
          <w:szCs w:val="18"/>
          <w:lang w:val="es-ES_tradnl"/>
        </w:rPr>
      </w:pPr>
      <w:r>
        <w:rPr>
          <w:noProof/>
          <w:lang w:eastAsia="es-ES" w:bidi="ar-SA"/>
        </w:rPr>
        <w:drawing>
          <wp:inline distT="0" distB="0" distL="0" distR="0" wp14:anchorId="695D0BF6" wp14:editId="31A0DCA5">
            <wp:extent cx="2432685" cy="193230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685" cy="1932305"/>
                    </a:xfrm>
                    <a:prstGeom prst="rect">
                      <a:avLst/>
                    </a:prstGeom>
                    <a:noFill/>
                  </pic:spPr>
                </pic:pic>
              </a:graphicData>
            </a:graphic>
          </wp:inline>
        </w:drawing>
      </w:r>
      <w:r w:rsidRPr="00EA7E6E">
        <w:rPr>
          <w:noProof/>
          <w:lang w:eastAsia="es-ES"/>
        </w:rPr>
        <w:t xml:space="preserve"> </w:t>
      </w:r>
      <w:r>
        <w:rPr>
          <w:noProof/>
          <w:lang w:eastAsia="es-ES" w:bidi="ar-SA"/>
        </w:rPr>
        <w:drawing>
          <wp:inline distT="0" distB="0" distL="0" distR="0" wp14:anchorId="033D7E96" wp14:editId="692DEF65">
            <wp:extent cx="2432685" cy="1920240"/>
            <wp:effectExtent l="0" t="0" r="571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2685" cy="1920240"/>
                    </a:xfrm>
                    <a:prstGeom prst="rect">
                      <a:avLst/>
                    </a:prstGeom>
                    <a:noFill/>
                  </pic:spPr>
                </pic:pic>
              </a:graphicData>
            </a:graphic>
          </wp:inline>
        </w:drawing>
      </w:r>
    </w:p>
    <w:p w:rsidR="001B70A2" w:rsidRPr="00377587" w:rsidRDefault="001B70A2" w:rsidP="001B70A2">
      <w:pPr>
        <w:spacing w:after="0" w:line="120" w:lineRule="atLeast"/>
        <w:jc w:val="both"/>
        <w:rPr>
          <w:rFonts w:ascii="Times New Roman" w:hAnsi="Times New Roman" w:cs="Times New Roman"/>
          <w:sz w:val="18"/>
          <w:szCs w:val="18"/>
          <w:lang w:val="es-ES_tradnl"/>
        </w:rPr>
      </w:pP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p>
    <w:p w:rsidR="001B70A2" w:rsidRDefault="001B70A2" w:rsidP="001B70A2">
      <w:pPr>
        <w:spacing w:after="0" w:line="120" w:lineRule="atLeast"/>
        <w:jc w:val="both"/>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5</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diaria número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campaña          </w:t>
      </w: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6</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diaria número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campaña</w:t>
      </w:r>
    </w:p>
    <w:p w:rsidR="001B70A2" w:rsidRDefault="001B70A2" w:rsidP="001B70A2">
      <w:pPr>
        <w:spacing w:after="0" w:line="120" w:lineRule="atLeast"/>
        <w:jc w:val="both"/>
        <w:rPr>
          <w:rFonts w:ascii="Times New Roman" w:hAnsi="Times New Roman" w:cs="Times New Roman"/>
          <w:sz w:val="18"/>
          <w:szCs w:val="18"/>
          <w:lang w:val="es-ES_tradnl"/>
        </w:rPr>
      </w:pPr>
      <w:r>
        <w:rPr>
          <w:rFonts w:ascii="Times New Roman" w:hAnsi="Times New Roman" w:cs="Times New Roman"/>
          <w:sz w:val="18"/>
          <w:szCs w:val="18"/>
          <w:lang w:val="es-ES_tradnl"/>
        </w:rPr>
        <w:t xml:space="preserve"> andaluza respecto su media. Twitter IU.</w:t>
      </w:r>
      <w:r>
        <w:rPr>
          <w:rFonts w:ascii="Times New Roman" w:hAnsi="Times New Roman" w:cs="Times New Roman"/>
          <w:sz w:val="18"/>
          <w:szCs w:val="18"/>
          <w:lang w:val="es-ES_tradnl"/>
        </w:rPr>
        <w:tab/>
        <w:t xml:space="preserve">           andaluza respecto su media. Twitter </w:t>
      </w:r>
      <w:proofErr w:type="spellStart"/>
      <w:r>
        <w:rPr>
          <w:rFonts w:ascii="Times New Roman" w:hAnsi="Times New Roman" w:cs="Times New Roman"/>
          <w:sz w:val="18"/>
          <w:szCs w:val="18"/>
          <w:lang w:val="es-ES_tradnl"/>
        </w:rPr>
        <w:t>UPyD</w:t>
      </w:r>
      <w:proofErr w:type="spellEnd"/>
      <w:r>
        <w:rPr>
          <w:rFonts w:ascii="Times New Roman" w:hAnsi="Times New Roman" w:cs="Times New Roman"/>
          <w:sz w:val="18"/>
          <w:szCs w:val="18"/>
          <w:lang w:val="es-ES_tradnl"/>
        </w:rPr>
        <w:t>.</w:t>
      </w:r>
    </w:p>
    <w:p w:rsidR="001B70A2" w:rsidRDefault="001B70A2" w:rsidP="001B70A2">
      <w:pPr>
        <w:jc w:val="both"/>
        <w:rPr>
          <w:rFonts w:ascii="Times New Roman" w:hAnsi="Times New Roman" w:cs="Times New Roman"/>
          <w:sz w:val="24"/>
          <w:szCs w:val="24"/>
          <w:lang w:val="es-ES_tradnl"/>
        </w:rPr>
      </w:pPr>
    </w:p>
    <w:p w:rsidR="001B70A2" w:rsidRDefault="001B70A2" w:rsidP="001B70A2">
      <w:pPr>
        <w:jc w:val="both"/>
        <w:rPr>
          <w:rFonts w:ascii="Times New Roman" w:hAnsi="Times New Roman" w:cs="Times New Roman"/>
          <w:sz w:val="24"/>
          <w:szCs w:val="24"/>
          <w:lang w:val="es-ES_tradnl"/>
        </w:rPr>
      </w:pPr>
      <w:r>
        <w:rPr>
          <w:noProof/>
          <w:lang w:eastAsia="es-ES" w:bidi="ar-SA"/>
        </w:rPr>
        <w:drawing>
          <wp:inline distT="0" distB="0" distL="0" distR="0" wp14:anchorId="537D6132" wp14:editId="0C06AFC2">
            <wp:extent cx="2493645" cy="223774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2237740"/>
                    </a:xfrm>
                    <a:prstGeom prst="rect">
                      <a:avLst/>
                    </a:prstGeom>
                    <a:noFill/>
                  </pic:spPr>
                </pic:pic>
              </a:graphicData>
            </a:graphic>
          </wp:inline>
        </w:drawing>
      </w:r>
      <w:r w:rsidRPr="00EA7E6E">
        <w:rPr>
          <w:noProof/>
          <w:lang w:eastAsia="es-ES"/>
        </w:rPr>
        <w:t xml:space="preserve"> </w:t>
      </w:r>
      <w:r>
        <w:rPr>
          <w:noProof/>
          <w:lang w:eastAsia="es-ES" w:bidi="ar-SA"/>
        </w:rPr>
        <w:drawing>
          <wp:inline distT="0" distB="0" distL="0" distR="0" wp14:anchorId="77914ADD" wp14:editId="1BF1F2A1">
            <wp:extent cx="2493645" cy="224980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645" cy="2249805"/>
                    </a:xfrm>
                    <a:prstGeom prst="rect">
                      <a:avLst/>
                    </a:prstGeom>
                    <a:noFill/>
                  </pic:spPr>
                </pic:pic>
              </a:graphicData>
            </a:graphic>
          </wp:inline>
        </w:drawing>
      </w:r>
    </w:p>
    <w:p w:rsidR="001B70A2" w:rsidRDefault="001B70A2" w:rsidP="001B70A2">
      <w:pPr>
        <w:spacing w:after="0" w:line="120" w:lineRule="atLeast"/>
        <w:jc w:val="both"/>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7</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diaria número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campaña          </w:t>
      </w:r>
      <w:r w:rsidRPr="00377587">
        <w:rPr>
          <w:rFonts w:ascii="Times New Roman" w:hAnsi="Times New Roman" w:cs="Times New Roman"/>
          <w:sz w:val="18"/>
          <w:szCs w:val="18"/>
          <w:lang w:val="es-ES_tradnl"/>
        </w:rPr>
        <w:t xml:space="preserve">Gráfico </w:t>
      </w:r>
      <w:r>
        <w:rPr>
          <w:rFonts w:ascii="Times New Roman" w:hAnsi="Times New Roman" w:cs="Times New Roman"/>
          <w:sz w:val="18"/>
          <w:szCs w:val="18"/>
          <w:lang w:val="es-ES_tradnl"/>
        </w:rPr>
        <w:t>8</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Variación diaria número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campaña</w:t>
      </w:r>
    </w:p>
    <w:p w:rsidR="001B70A2" w:rsidRDefault="001B70A2" w:rsidP="001B70A2">
      <w:pPr>
        <w:spacing w:after="0" w:line="120" w:lineRule="atLeast"/>
        <w:jc w:val="both"/>
        <w:rPr>
          <w:rFonts w:ascii="Times New Roman" w:hAnsi="Times New Roman" w:cs="Times New Roman"/>
          <w:sz w:val="18"/>
          <w:szCs w:val="18"/>
          <w:lang w:val="es-ES_tradnl"/>
        </w:rPr>
      </w:pPr>
      <w:r>
        <w:rPr>
          <w:rFonts w:ascii="Times New Roman" w:hAnsi="Times New Roman" w:cs="Times New Roman"/>
          <w:sz w:val="18"/>
          <w:szCs w:val="18"/>
          <w:lang w:val="es-ES_tradnl"/>
        </w:rPr>
        <w:t xml:space="preserve"> andaluza respecto su media. Twitter Podemos.</w:t>
      </w:r>
      <w:r>
        <w:rPr>
          <w:rFonts w:ascii="Times New Roman" w:hAnsi="Times New Roman" w:cs="Times New Roman"/>
          <w:sz w:val="18"/>
          <w:szCs w:val="18"/>
          <w:lang w:val="es-ES_tradnl"/>
        </w:rPr>
        <w:tab/>
        <w:t xml:space="preserve">           andaluza respecto su media. Twitter Ciudadanos.</w:t>
      </w:r>
    </w:p>
    <w:p w:rsidR="001B70A2" w:rsidRDefault="001B70A2" w:rsidP="001B70A2">
      <w:pPr>
        <w:jc w:val="both"/>
        <w:rPr>
          <w:rFonts w:ascii="Times New Roman" w:hAnsi="Times New Roman" w:cs="Times New Roman"/>
          <w:sz w:val="24"/>
          <w:szCs w:val="24"/>
          <w:lang w:val="es-ES_tradnl"/>
        </w:rPr>
      </w:pPr>
    </w:p>
    <w:p w:rsidR="001B70A2" w:rsidRDefault="001B70A2" w:rsidP="001B70A2">
      <w:pPr>
        <w:jc w:val="both"/>
        <w:rPr>
          <w:rFonts w:ascii="Times New Roman" w:hAnsi="Times New Roman" w:cs="Times New Roman"/>
          <w:sz w:val="24"/>
          <w:szCs w:val="24"/>
          <w:lang w:val="es-ES_tradnl"/>
        </w:rPr>
      </w:pPr>
    </w:p>
    <w:p w:rsidR="00EC65B8" w:rsidRDefault="001B70A2" w:rsidP="001B70A2">
      <w:pPr>
        <w:jc w:val="both"/>
        <w:rPr>
          <w:rFonts w:ascii="Times New Roman" w:hAnsi="Times New Roman" w:cs="Times New Roman"/>
          <w:sz w:val="24"/>
          <w:szCs w:val="24"/>
          <w:lang w:val="es-ES_tradnl"/>
        </w:rPr>
      </w:pPr>
      <w:r w:rsidRPr="005C3201">
        <w:rPr>
          <w:rFonts w:ascii="Times New Roman" w:hAnsi="Times New Roman" w:cs="Times New Roman"/>
          <w:sz w:val="24"/>
          <w:szCs w:val="24"/>
          <w:lang w:val="es-ES_tradnl"/>
        </w:rPr>
        <w:lastRenderedPageBreak/>
        <w:t xml:space="preserve">Los gráficos anteriores (gráficos 3 a 6) permiten identificar </w:t>
      </w:r>
      <w:r w:rsidR="00EC65B8">
        <w:rPr>
          <w:rFonts w:ascii="Times New Roman" w:hAnsi="Times New Roman" w:cs="Times New Roman"/>
          <w:sz w:val="24"/>
          <w:szCs w:val="24"/>
          <w:lang w:val="es-ES_tradnl"/>
        </w:rPr>
        <w:t xml:space="preserve">tres </w:t>
      </w:r>
      <w:r w:rsidRPr="005C3201">
        <w:rPr>
          <w:rFonts w:ascii="Times New Roman" w:hAnsi="Times New Roman" w:cs="Times New Roman"/>
          <w:sz w:val="24"/>
          <w:szCs w:val="24"/>
          <w:lang w:val="es-ES_tradnl"/>
        </w:rPr>
        <w:t xml:space="preserve">estrategias diferenciadas en la distribución temporal de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5C3201">
        <w:rPr>
          <w:rFonts w:ascii="Times New Roman" w:hAnsi="Times New Roman" w:cs="Times New Roman"/>
          <w:sz w:val="24"/>
          <w:szCs w:val="24"/>
          <w:lang w:val="es-ES_tradnl"/>
        </w:rPr>
        <w:t xml:space="preserve"> relacionados con las elecciones andaluzas a lo largo del período de campaña electoral. </w:t>
      </w:r>
    </w:p>
    <w:p w:rsidR="00EC65B8" w:rsidRDefault="001B70A2" w:rsidP="001B70A2">
      <w:pPr>
        <w:jc w:val="both"/>
        <w:rPr>
          <w:rFonts w:ascii="Times New Roman" w:hAnsi="Times New Roman" w:cs="Times New Roman"/>
          <w:sz w:val="24"/>
          <w:szCs w:val="24"/>
          <w:lang w:val="es-ES_tradnl"/>
        </w:rPr>
      </w:pPr>
      <w:r w:rsidRPr="005C3201">
        <w:rPr>
          <w:rFonts w:ascii="Times New Roman" w:hAnsi="Times New Roman" w:cs="Times New Roman"/>
          <w:sz w:val="24"/>
          <w:szCs w:val="24"/>
          <w:lang w:val="es-ES_tradnl"/>
        </w:rPr>
        <w:t>La primera de las estrategias podría denominarse ‘clásica’ y consiste en un inicio de campaña con mayor actividad seguido de un período valle para</w:t>
      </w:r>
      <w:r w:rsidR="00EC65B8">
        <w:rPr>
          <w:rFonts w:ascii="Times New Roman" w:hAnsi="Times New Roman" w:cs="Times New Roman"/>
          <w:sz w:val="24"/>
          <w:szCs w:val="24"/>
          <w:lang w:val="es-ES_tradnl"/>
        </w:rPr>
        <w:t>,</w:t>
      </w:r>
      <w:r w:rsidRPr="005C3201">
        <w:rPr>
          <w:rFonts w:ascii="Times New Roman" w:hAnsi="Times New Roman" w:cs="Times New Roman"/>
          <w:sz w:val="24"/>
          <w:szCs w:val="24"/>
          <w:lang w:val="es-ES_tradnl"/>
        </w:rPr>
        <w:t xml:space="preserve"> posteriormente</w:t>
      </w:r>
      <w:r w:rsidR="00EC65B8">
        <w:rPr>
          <w:rFonts w:ascii="Times New Roman" w:hAnsi="Times New Roman" w:cs="Times New Roman"/>
          <w:sz w:val="24"/>
          <w:szCs w:val="24"/>
          <w:lang w:val="es-ES_tradnl"/>
        </w:rPr>
        <w:t>,</w:t>
      </w:r>
      <w:r w:rsidRPr="005C3201">
        <w:rPr>
          <w:rFonts w:ascii="Times New Roman" w:hAnsi="Times New Roman" w:cs="Times New Roman"/>
          <w:sz w:val="24"/>
          <w:szCs w:val="24"/>
          <w:lang w:val="es-ES_tradnl"/>
        </w:rPr>
        <w:t xml:space="preserve"> incrementar los esfuerzos en los últimos días de campaña y, tras otro período valle de menor duración</w:t>
      </w:r>
      <w:r w:rsidR="00EC65B8">
        <w:rPr>
          <w:rFonts w:ascii="Times New Roman" w:hAnsi="Times New Roman" w:cs="Times New Roman"/>
          <w:sz w:val="24"/>
          <w:szCs w:val="24"/>
          <w:lang w:val="es-ES_tradnl"/>
        </w:rPr>
        <w:t>,</w:t>
      </w:r>
      <w:r w:rsidRPr="005C3201">
        <w:rPr>
          <w:rFonts w:ascii="Times New Roman" w:hAnsi="Times New Roman" w:cs="Times New Roman"/>
          <w:sz w:val="24"/>
          <w:szCs w:val="24"/>
          <w:lang w:val="es-ES_tradnl"/>
        </w:rPr>
        <w:t xml:space="preserve"> realizar un importante esfuerzo en el final de campaña, donde se alcanza el nivel de mayor intensidad. Este tipo de distribución es la que presentan PP y Podemos. </w:t>
      </w:r>
    </w:p>
    <w:p w:rsidR="00EC65B8" w:rsidRDefault="001B70A2" w:rsidP="001B70A2">
      <w:pPr>
        <w:jc w:val="both"/>
        <w:rPr>
          <w:rFonts w:ascii="Times New Roman" w:hAnsi="Times New Roman" w:cs="Times New Roman"/>
          <w:sz w:val="24"/>
          <w:szCs w:val="24"/>
          <w:lang w:val="es-ES_tradnl"/>
        </w:rPr>
      </w:pPr>
      <w:r w:rsidRPr="005C3201">
        <w:rPr>
          <w:rFonts w:ascii="Times New Roman" w:hAnsi="Times New Roman" w:cs="Times New Roman"/>
          <w:sz w:val="24"/>
          <w:szCs w:val="24"/>
          <w:lang w:val="es-ES_tradnl"/>
        </w:rPr>
        <w:t>La segunda estrategia, que hemos denominado ‘incremental’</w:t>
      </w:r>
      <w:r w:rsidR="00EC65B8">
        <w:rPr>
          <w:rFonts w:ascii="Times New Roman" w:hAnsi="Times New Roman" w:cs="Times New Roman"/>
          <w:sz w:val="24"/>
          <w:szCs w:val="24"/>
          <w:lang w:val="es-ES_tradnl"/>
        </w:rPr>
        <w:t>,</w:t>
      </w:r>
      <w:r w:rsidRPr="005C3201">
        <w:rPr>
          <w:rFonts w:ascii="Times New Roman" w:hAnsi="Times New Roman" w:cs="Times New Roman"/>
          <w:sz w:val="24"/>
          <w:szCs w:val="24"/>
          <w:lang w:val="es-ES_tradnl"/>
        </w:rPr>
        <w:t xml:space="preserve"> consiste en una tendencia lineal de incremento continuado de la actividad respecto de la media diaria del período caracterizada por presentar dos períodos valle entre los dos máximos locales y dos mínimos locales comprendidos entre el inicio y fin del período, siendo el </w:t>
      </w:r>
      <w:r w:rsidR="00EC65B8">
        <w:rPr>
          <w:rFonts w:ascii="Times New Roman" w:hAnsi="Times New Roman" w:cs="Times New Roman"/>
          <w:sz w:val="24"/>
          <w:szCs w:val="24"/>
          <w:lang w:val="es-ES_tradnl"/>
        </w:rPr>
        <w:t>valor inicial</w:t>
      </w:r>
      <w:r w:rsidRPr="005C3201">
        <w:rPr>
          <w:rFonts w:ascii="Times New Roman" w:hAnsi="Times New Roman" w:cs="Times New Roman"/>
          <w:sz w:val="24"/>
          <w:szCs w:val="24"/>
          <w:lang w:val="es-ES_tradnl"/>
        </w:rPr>
        <w:t xml:space="preserve"> inferior al valor medio y el final considerablemente superior al valor medio. Es el caso de la distribución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5C3201">
        <w:rPr>
          <w:rFonts w:ascii="Times New Roman" w:hAnsi="Times New Roman" w:cs="Times New Roman"/>
          <w:sz w:val="24"/>
          <w:szCs w:val="24"/>
          <w:lang w:val="es-ES_tradnl"/>
        </w:rPr>
        <w:t xml:space="preserve"> que presentan IU y </w:t>
      </w:r>
      <w:proofErr w:type="spellStart"/>
      <w:r w:rsidRPr="005C3201">
        <w:rPr>
          <w:rFonts w:ascii="Times New Roman" w:hAnsi="Times New Roman" w:cs="Times New Roman"/>
          <w:sz w:val="24"/>
          <w:szCs w:val="24"/>
          <w:lang w:val="es-ES_tradnl"/>
        </w:rPr>
        <w:t>UPyD</w:t>
      </w:r>
      <w:proofErr w:type="spellEnd"/>
      <w:r w:rsidRPr="005C3201">
        <w:rPr>
          <w:rFonts w:ascii="Times New Roman" w:hAnsi="Times New Roman" w:cs="Times New Roman"/>
          <w:sz w:val="24"/>
          <w:szCs w:val="24"/>
          <w:lang w:val="es-ES_tradnl"/>
        </w:rPr>
        <w:t xml:space="preserve">. </w:t>
      </w:r>
    </w:p>
    <w:p w:rsidR="001B70A2" w:rsidRDefault="001B70A2" w:rsidP="001B70A2">
      <w:pPr>
        <w:jc w:val="both"/>
        <w:rPr>
          <w:rFonts w:ascii="Times New Roman" w:hAnsi="Times New Roman" w:cs="Times New Roman"/>
          <w:sz w:val="24"/>
          <w:szCs w:val="24"/>
          <w:lang w:val="es-ES_tradnl"/>
        </w:rPr>
      </w:pPr>
      <w:r w:rsidRPr="005C3201">
        <w:rPr>
          <w:rFonts w:ascii="Times New Roman" w:hAnsi="Times New Roman" w:cs="Times New Roman"/>
          <w:sz w:val="24"/>
          <w:szCs w:val="24"/>
          <w:lang w:val="es-ES_tradnl"/>
        </w:rPr>
        <w:t xml:space="preserve">La tercera estrategia identificada, </w:t>
      </w:r>
      <w:r w:rsidR="00EC65B8">
        <w:rPr>
          <w:rFonts w:ascii="Times New Roman" w:hAnsi="Times New Roman" w:cs="Times New Roman"/>
          <w:sz w:val="24"/>
          <w:szCs w:val="24"/>
          <w:lang w:val="es-ES_tradnl"/>
        </w:rPr>
        <w:t>la cual</w:t>
      </w:r>
      <w:r w:rsidRPr="005C3201">
        <w:rPr>
          <w:rFonts w:ascii="Times New Roman" w:hAnsi="Times New Roman" w:cs="Times New Roman"/>
          <w:sz w:val="24"/>
          <w:szCs w:val="24"/>
          <w:lang w:val="es-ES_tradnl"/>
        </w:rPr>
        <w:t xml:space="preserve"> podríamos denominar ‘sostenida’</w:t>
      </w:r>
      <w:r w:rsidR="00EC65B8">
        <w:rPr>
          <w:rFonts w:ascii="Times New Roman" w:hAnsi="Times New Roman" w:cs="Times New Roman"/>
          <w:sz w:val="24"/>
          <w:szCs w:val="24"/>
          <w:lang w:val="es-ES_tradnl"/>
        </w:rPr>
        <w:t>,</w:t>
      </w:r>
      <w:r w:rsidRPr="005C3201">
        <w:rPr>
          <w:rFonts w:ascii="Times New Roman" w:hAnsi="Times New Roman" w:cs="Times New Roman"/>
          <w:sz w:val="24"/>
          <w:szCs w:val="24"/>
          <w:lang w:val="es-ES_tradnl"/>
        </w:rPr>
        <w:t xml:space="preserve"> consiste en </w:t>
      </w:r>
      <w:r w:rsidR="00EC65B8">
        <w:rPr>
          <w:rFonts w:ascii="Times New Roman" w:hAnsi="Times New Roman" w:cs="Times New Roman"/>
          <w:sz w:val="24"/>
          <w:szCs w:val="24"/>
          <w:lang w:val="es-ES_tradnl"/>
        </w:rPr>
        <w:t>la alternancia de</w:t>
      </w:r>
      <w:r w:rsidRPr="005C3201">
        <w:rPr>
          <w:rFonts w:ascii="Times New Roman" w:hAnsi="Times New Roman" w:cs="Times New Roman"/>
          <w:sz w:val="24"/>
          <w:szCs w:val="24"/>
          <w:lang w:val="es-ES_tradnl"/>
        </w:rPr>
        <w:t xml:space="preserve"> picos y valles pronunciados con menor variación temporal entre sí, de forma que se presenta un perfil gráfico en forma de sierra o cordillera. Esta estrategia será más sostenida cuanto más simétricos sean los óptimos locales entre sí, y más incidente en el público si los máximos locales se sitúan en niveles superiores a los mínimos locales. Esta es la distribución que presentan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5C3201">
        <w:rPr>
          <w:rFonts w:ascii="Times New Roman" w:hAnsi="Times New Roman" w:cs="Times New Roman"/>
          <w:sz w:val="24"/>
          <w:szCs w:val="24"/>
          <w:lang w:val="es-ES_tradnl"/>
        </w:rPr>
        <w:t xml:space="preserve"> del PSOE. Ciudadanos presenta una distribución similar</w:t>
      </w:r>
      <w:r w:rsidR="00EC65B8">
        <w:rPr>
          <w:rFonts w:ascii="Times New Roman" w:hAnsi="Times New Roman" w:cs="Times New Roman"/>
          <w:sz w:val="24"/>
          <w:szCs w:val="24"/>
          <w:lang w:val="es-ES_tradnl"/>
        </w:rPr>
        <w:t>,</w:t>
      </w:r>
      <w:r w:rsidRPr="005C3201">
        <w:rPr>
          <w:rFonts w:ascii="Times New Roman" w:hAnsi="Times New Roman" w:cs="Times New Roman"/>
          <w:sz w:val="24"/>
          <w:szCs w:val="24"/>
          <w:lang w:val="es-ES_tradnl"/>
        </w:rPr>
        <w:t xml:space="preserve"> pero con mayores oscilaciones y un inicio más pronunciado y un final menos destacable.</w:t>
      </w:r>
    </w:p>
    <w:p w:rsidR="001B70A2" w:rsidRDefault="001B70A2" w:rsidP="001B70A2">
      <w:pPr>
        <w:jc w:val="both"/>
        <w:rPr>
          <w:rFonts w:ascii="Times New Roman" w:hAnsi="Times New Roman" w:cs="Times New Roman"/>
          <w:sz w:val="24"/>
          <w:szCs w:val="24"/>
          <w:lang w:val="es-ES_tradnl"/>
        </w:rPr>
      </w:pPr>
    </w:p>
    <w:p w:rsidR="001B70A2" w:rsidRDefault="001B70A2" w:rsidP="002434CA">
      <w:pPr>
        <w:jc w:val="both"/>
        <w:rPr>
          <w:rFonts w:ascii="Times New Roman" w:hAnsi="Times New Roman" w:cs="Times New Roman"/>
          <w:sz w:val="24"/>
          <w:szCs w:val="24"/>
          <w:lang w:val="es-ES_tradnl"/>
        </w:rPr>
      </w:pPr>
      <w:r w:rsidRPr="00C877FE">
        <w:rPr>
          <w:rFonts w:ascii="Times New Roman" w:hAnsi="Times New Roman" w:cs="Times New Roman"/>
          <w:sz w:val="24"/>
          <w:szCs w:val="24"/>
          <w:lang w:val="es-ES_tradnl"/>
        </w:rPr>
        <w:t xml:space="preserve">El estudio del impacto social se concentró en el análisis relativo de </w:t>
      </w:r>
      <w:proofErr w:type="spellStart"/>
      <w:r w:rsidRPr="00C877FE">
        <w:rPr>
          <w:rFonts w:ascii="Times New Roman" w:hAnsi="Times New Roman" w:cs="Times New Roman"/>
          <w:i/>
          <w:sz w:val="24"/>
          <w:szCs w:val="24"/>
          <w:lang w:val="es-ES_tradnl"/>
        </w:rPr>
        <w:t>re</w:t>
      </w:r>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C877FE">
        <w:rPr>
          <w:rFonts w:ascii="Times New Roman" w:hAnsi="Times New Roman" w:cs="Times New Roman"/>
          <w:sz w:val="24"/>
          <w:szCs w:val="24"/>
          <w:lang w:val="es-ES_tradnl"/>
        </w:rPr>
        <w:t xml:space="preserve"> y de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Pr="00C877FE">
        <w:rPr>
          <w:rFonts w:ascii="Times New Roman" w:hAnsi="Times New Roman" w:cs="Times New Roman"/>
          <w:sz w:val="24"/>
          <w:szCs w:val="24"/>
          <w:lang w:val="es-ES_tradnl"/>
        </w:rPr>
        <w:t xml:space="preserve"> marcados como favoritos. Los resultados </w:t>
      </w:r>
      <w:r w:rsidR="00453150" w:rsidRPr="00C877FE">
        <w:rPr>
          <w:rFonts w:ascii="Times New Roman" w:hAnsi="Times New Roman" w:cs="Times New Roman"/>
          <w:sz w:val="24"/>
          <w:szCs w:val="24"/>
          <w:lang w:val="es-ES_tradnl"/>
        </w:rPr>
        <w:t>se presentan en las tablas 2a y 2b; de su</w:t>
      </w:r>
      <w:r w:rsidRPr="00C877FE">
        <w:rPr>
          <w:rFonts w:ascii="Times New Roman" w:hAnsi="Times New Roman" w:cs="Times New Roman"/>
          <w:sz w:val="24"/>
          <w:szCs w:val="24"/>
          <w:lang w:val="es-ES_tradnl"/>
        </w:rPr>
        <w:t xml:space="preserve"> análisis </w:t>
      </w:r>
      <w:r w:rsidR="00453150" w:rsidRPr="00C877FE">
        <w:rPr>
          <w:rFonts w:ascii="Times New Roman" w:hAnsi="Times New Roman" w:cs="Times New Roman"/>
          <w:sz w:val="24"/>
          <w:szCs w:val="24"/>
          <w:lang w:val="es-ES_tradnl"/>
        </w:rPr>
        <w:t>se puede</w:t>
      </w:r>
      <w:r w:rsidRPr="00C877FE">
        <w:rPr>
          <w:rFonts w:ascii="Times New Roman" w:hAnsi="Times New Roman" w:cs="Times New Roman"/>
          <w:sz w:val="24"/>
          <w:szCs w:val="24"/>
          <w:lang w:val="es-ES_tradnl"/>
        </w:rPr>
        <w:t xml:space="preserve"> concluir </w:t>
      </w:r>
      <w:r w:rsidR="00453150" w:rsidRPr="00C877FE">
        <w:rPr>
          <w:rFonts w:ascii="Times New Roman" w:hAnsi="Times New Roman" w:cs="Times New Roman"/>
          <w:sz w:val="24"/>
          <w:szCs w:val="24"/>
          <w:lang w:val="es-ES_tradnl"/>
        </w:rPr>
        <w:t xml:space="preserve">la existencia de </w:t>
      </w:r>
      <w:r w:rsidRPr="00C877FE">
        <w:rPr>
          <w:rFonts w:ascii="Times New Roman" w:hAnsi="Times New Roman" w:cs="Times New Roman"/>
          <w:sz w:val="24"/>
          <w:szCs w:val="24"/>
          <w:lang w:val="es-ES_tradnl"/>
        </w:rPr>
        <w:t>tres tipos de</w:t>
      </w:r>
      <w:r w:rsidR="00453150" w:rsidRPr="00C877FE">
        <w:rPr>
          <w:rFonts w:ascii="Times New Roman" w:hAnsi="Times New Roman" w:cs="Times New Roman"/>
          <w:sz w:val="24"/>
          <w:szCs w:val="24"/>
          <w:lang w:val="es-ES_tradnl"/>
        </w:rPr>
        <w:t xml:space="preserve"> categorías de</w:t>
      </w:r>
      <w:r w:rsidRPr="00C877FE">
        <w:rPr>
          <w:rFonts w:ascii="Times New Roman" w:hAnsi="Times New Roman" w:cs="Times New Roman"/>
          <w:sz w:val="24"/>
          <w:szCs w:val="24"/>
          <w:lang w:val="es-ES_tradnl"/>
        </w:rPr>
        <w:t xml:space="preserve"> impacto social</w:t>
      </w:r>
      <w:r w:rsidR="002434CA" w:rsidRPr="00C877FE">
        <w:rPr>
          <w:rFonts w:ascii="Times New Roman" w:hAnsi="Times New Roman" w:cs="Times New Roman"/>
          <w:sz w:val="24"/>
          <w:szCs w:val="24"/>
          <w:lang w:val="es-ES_tradnl"/>
        </w:rPr>
        <w:t xml:space="preserve"> en función de contenido vinculado </w:t>
      </w:r>
      <w:r w:rsidR="00B76479" w:rsidRPr="00C877FE">
        <w:rPr>
          <w:rFonts w:ascii="Times New Roman" w:hAnsi="Times New Roman" w:cs="Times New Roman"/>
          <w:sz w:val="24"/>
          <w:szCs w:val="24"/>
          <w:lang w:val="es-ES_tradnl"/>
        </w:rPr>
        <w:t>(</w:t>
      </w:r>
      <w:r w:rsidR="002434CA" w:rsidRPr="00C877FE">
        <w:rPr>
          <w:rFonts w:ascii="Times New Roman" w:hAnsi="Times New Roman" w:cs="Times New Roman"/>
          <w:sz w:val="24"/>
          <w:szCs w:val="24"/>
          <w:lang w:val="es-ES_tradnl"/>
        </w:rPr>
        <w:t>o no</w:t>
      </w:r>
      <w:r w:rsidR="00B76479" w:rsidRPr="00C877FE">
        <w:rPr>
          <w:rFonts w:ascii="Times New Roman" w:hAnsi="Times New Roman" w:cs="Times New Roman"/>
          <w:sz w:val="24"/>
          <w:szCs w:val="24"/>
          <w:lang w:val="es-ES_tradnl"/>
        </w:rPr>
        <w:t>)</w:t>
      </w:r>
      <w:r w:rsidR="002434CA" w:rsidRPr="00C877FE">
        <w:rPr>
          <w:rFonts w:ascii="Times New Roman" w:hAnsi="Times New Roman" w:cs="Times New Roman"/>
          <w:sz w:val="24"/>
          <w:szCs w:val="24"/>
          <w:lang w:val="es-ES_tradnl"/>
        </w:rPr>
        <w:t xml:space="preserve"> a las elecciones andaluzas</w:t>
      </w:r>
      <w:r w:rsidRPr="00C877FE">
        <w:rPr>
          <w:rFonts w:ascii="Times New Roman" w:hAnsi="Times New Roman" w:cs="Times New Roman"/>
          <w:sz w:val="24"/>
          <w:szCs w:val="24"/>
          <w:lang w:val="es-ES_tradnl"/>
        </w:rPr>
        <w:t xml:space="preserve">: </w:t>
      </w:r>
      <w:r w:rsidR="00453150" w:rsidRPr="00C877FE">
        <w:rPr>
          <w:rFonts w:ascii="Times New Roman" w:hAnsi="Times New Roman" w:cs="Times New Roman"/>
          <w:sz w:val="24"/>
          <w:szCs w:val="24"/>
          <w:lang w:val="es-ES_tradnl"/>
        </w:rPr>
        <w:t>el patrón</w:t>
      </w:r>
      <w:r w:rsidR="006A5C75" w:rsidRPr="00C877FE">
        <w:rPr>
          <w:rFonts w:ascii="Times New Roman" w:hAnsi="Times New Roman" w:cs="Times New Roman"/>
          <w:sz w:val="24"/>
          <w:szCs w:val="24"/>
          <w:lang w:val="es-ES_tradnl"/>
        </w:rPr>
        <w:t xml:space="preserve"> </w:t>
      </w:r>
      <w:r w:rsidRPr="00C877FE">
        <w:rPr>
          <w:rFonts w:ascii="Times New Roman" w:hAnsi="Times New Roman" w:cs="Times New Roman"/>
          <w:sz w:val="24"/>
          <w:szCs w:val="24"/>
          <w:lang w:val="es-ES_tradnl"/>
        </w:rPr>
        <w:t xml:space="preserve">equilibrado, </w:t>
      </w:r>
      <w:r w:rsidR="002434CA" w:rsidRPr="00C877FE">
        <w:rPr>
          <w:rFonts w:ascii="Times New Roman" w:hAnsi="Times New Roman" w:cs="Times New Roman"/>
          <w:sz w:val="24"/>
          <w:szCs w:val="24"/>
          <w:lang w:val="es-ES_tradnl"/>
        </w:rPr>
        <w:t xml:space="preserve">que incluye a PP, </w:t>
      </w:r>
      <w:r w:rsidRPr="00C877FE">
        <w:rPr>
          <w:rFonts w:ascii="Times New Roman" w:hAnsi="Times New Roman" w:cs="Times New Roman"/>
          <w:sz w:val="24"/>
          <w:szCs w:val="24"/>
          <w:lang w:val="es-ES_tradnl"/>
        </w:rPr>
        <w:t>Podemos</w:t>
      </w:r>
      <w:r w:rsidR="002434CA" w:rsidRPr="00C877FE">
        <w:rPr>
          <w:rFonts w:ascii="Times New Roman" w:hAnsi="Times New Roman" w:cs="Times New Roman"/>
          <w:sz w:val="24"/>
          <w:szCs w:val="24"/>
          <w:lang w:val="es-ES_tradnl"/>
        </w:rPr>
        <w:t xml:space="preserve"> y Ciudadanos</w:t>
      </w:r>
      <w:r w:rsidRPr="00C877FE">
        <w:rPr>
          <w:rFonts w:ascii="Times New Roman" w:hAnsi="Times New Roman" w:cs="Times New Roman"/>
          <w:sz w:val="24"/>
          <w:szCs w:val="24"/>
          <w:lang w:val="es-ES_tradnl"/>
        </w:rPr>
        <w:t xml:space="preserve">, </w:t>
      </w:r>
      <w:r w:rsidR="00453150" w:rsidRPr="00C877FE">
        <w:rPr>
          <w:rFonts w:ascii="Times New Roman" w:hAnsi="Times New Roman" w:cs="Times New Roman"/>
          <w:sz w:val="24"/>
          <w:szCs w:val="24"/>
          <w:lang w:val="es-ES_tradnl"/>
        </w:rPr>
        <w:t xml:space="preserve">en el que se evidencia una distribución similar en los impactos entre el contenido vinculado a las elecciones andaluzas y el contenido general; otro de tipo </w:t>
      </w:r>
      <w:r w:rsidRPr="00C877FE">
        <w:rPr>
          <w:rFonts w:ascii="Times New Roman" w:hAnsi="Times New Roman" w:cs="Times New Roman"/>
          <w:sz w:val="24"/>
          <w:szCs w:val="24"/>
          <w:lang w:val="es-ES_tradnl"/>
        </w:rPr>
        <w:t xml:space="preserve">centralizado, </w:t>
      </w:r>
      <w:r w:rsidR="00453150" w:rsidRPr="00C877FE">
        <w:rPr>
          <w:rFonts w:ascii="Times New Roman" w:hAnsi="Times New Roman" w:cs="Times New Roman"/>
          <w:sz w:val="24"/>
          <w:szCs w:val="24"/>
          <w:lang w:val="es-ES_tradnl"/>
        </w:rPr>
        <w:t>que</w:t>
      </w:r>
      <w:r w:rsidR="002434CA" w:rsidRPr="00C877FE">
        <w:rPr>
          <w:rFonts w:ascii="Times New Roman" w:hAnsi="Times New Roman" w:cs="Times New Roman"/>
          <w:sz w:val="24"/>
          <w:szCs w:val="24"/>
          <w:lang w:val="es-ES_tradnl"/>
        </w:rPr>
        <w:t xml:space="preserve"> presentan IU y </w:t>
      </w:r>
      <w:proofErr w:type="spellStart"/>
      <w:r w:rsidR="002434CA" w:rsidRPr="00C877FE">
        <w:rPr>
          <w:rFonts w:ascii="Times New Roman" w:hAnsi="Times New Roman" w:cs="Times New Roman"/>
          <w:sz w:val="24"/>
          <w:szCs w:val="24"/>
          <w:lang w:val="es-ES_tradnl"/>
        </w:rPr>
        <w:t>UPyD</w:t>
      </w:r>
      <w:proofErr w:type="spellEnd"/>
      <w:r w:rsidR="002434CA" w:rsidRPr="00C877FE">
        <w:rPr>
          <w:rFonts w:ascii="Times New Roman" w:hAnsi="Times New Roman" w:cs="Times New Roman"/>
          <w:sz w:val="24"/>
          <w:szCs w:val="24"/>
          <w:lang w:val="es-ES_tradnl"/>
        </w:rPr>
        <w:t>,</w:t>
      </w:r>
      <w:r w:rsidR="00453150" w:rsidRPr="00C877FE">
        <w:rPr>
          <w:rFonts w:ascii="Times New Roman" w:hAnsi="Times New Roman" w:cs="Times New Roman"/>
          <w:sz w:val="24"/>
          <w:szCs w:val="24"/>
          <w:lang w:val="es-ES_tradnl"/>
        </w:rPr>
        <w:t xml:space="preserve"> donde se evidencia una clara superioridad del impacto medido en </w:t>
      </w:r>
      <w:proofErr w:type="spellStart"/>
      <w:r w:rsidR="00453150" w:rsidRPr="00C877FE">
        <w:rPr>
          <w:rFonts w:ascii="Times New Roman" w:hAnsi="Times New Roman" w:cs="Times New Roman"/>
          <w:i/>
          <w:sz w:val="24"/>
          <w:szCs w:val="24"/>
          <w:lang w:val="es-ES_tradnl"/>
        </w:rPr>
        <w:t>re</w:t>
      </w:r>
      <w:r w:rsidR="00C877FE" w:rsidRPr="00C877FE">
        <w:rPr>
          <w:rFonts w:ascii="Times New Roman" w:hAnsi="Times New Roman" w:cs="Times New Roman"/>
          <w:i/>
          <w:sz w:val="24"/>
          <w:szCs w:val="24"/>
          <w:lang w:val="es-ES_tradnl"/>
        </w:rPr>
        <w:t>tuit</w:t>
      </w:r>
      <w:r w:rsidR="00453150" w:rsidRPr="00C877FE">
        <w:rPr>
          <w:rFonts w:ascii="Times New Roman" w:hAnsi="Times New Roman" w:cs="Times New Roman"/>
          <w:i/>
          <w:sz w:val="24"/>
          <w:szCs w:val="24"/>
          <w:lang w:val="es-ES_tradnl"/>
        </w:rPr>
        <w:t>s</w:t>
      </w:r>
      <w:proofErr w:type="spellEnd"/>
      <w:r w:rsidR="00453150" w:rsidRPr="00C877FE">
        <w:rPr>
          <w:rFonts w:ascii="Times New Roman" w:hAnsi="Times New Roman" w:cs="Times New Roman"/>
          <w:sz w:val="24"/>
          <w:szCs w:val="24"/>
          <w:lang w:val="es-ES_tradnl"/>
        </w:rPr>
        <w:t xml:space="preserve"> y favoritos de los contenidos no vinculados a las elecciones andaluzas, </w:t>
      </w:r>
      <w:r w:rsidR="00EC65B8" w:rsidRPr="00C877FE">
        <w:rPr>
          <w:rFonts w:ascii="Times New Roman" w:hAnsi="Times New Roman" w:cs="Times New Roman"/>
          <w:sz w:val="24"/>
          <w:szCs w:val="24"/>
          <w:lang w:val="es-ES_tradnl"/>
        </w:rPr>
        <w:t xml:space="preserve">y </w:t>
      </w:r>
      <w:r w:rsidR="00453150" w:rsidRPr="00C877FE">
        <w:rPr>
          <w:rFonts w:ascii="Times New Roman" w:hAnsi="Times New Roman" w:cs="Times New Roman"/>
          <w:sz w:val="24"/>
          <w:szCs w:val="24"/>
          <w:lang w:val="es-ES_tradnl"/>
        </w:rPr>
        <w:t xml:space="preserve">que en el caso de IU casi duplican su impacto pero que en el caso de </w:t>
      </w:r>
      <w:proofErr w:type="spellStart"/>
      <w:r w:rsidR="00453150" w:rsidRPr="00C877FE">
        <w:rPr>
          <w:rFonts w:ascii="Times New Roman" w:hAnsi="Times New Roman" w:cs="Times New Roman"/>
          <w:sz w:val="24"/>
          <w:szCs w:val="24"/>
          <w:lang w:val="es-ES_tradnl"/>
        </w:rPr>
        <w:t>UPyD</w:t>
      </w:r>
      <w:proofErr w:type="spellEnd"/>
      <w:r w:rsidR="00453150" w:rsidRPr="00C877FE">
        <w:rPr>
          <w:rFonts w:ascii="Times New Roman" w:hAnsi="Times New Roman" w:cs="Times New Roman"/>
          <w:sz w:val="24"/>
          <w:szCs w:val="24"/>
          <w:lang w:val="es-ES_tradnl"/>
        </w:rPr>
        <w:t xml:space="preserve"> prácticamente es seis veces superior; finalmente se identificó un impacto </w:t>
      </w:r>
      <w:proofErr w:type="spellStart"/>
      <w:r w:rsidRPr="00C877FE">
        <w:rPr>
          <w:rFonts w:ascii="Times New Roman" w:hAnsi="Times New Roman" w:cs="Times New Roman"/>
          <w:sz w:val="24"/>
          <w:szCs w:val="24"/>
          <w:lang w:val="es-ES_tradnl"/>
        </w:rPr>
        <w:t>territorializado</w:t>
      </w:r>
      <w:proofErr w:type="spellEnd"/>
      <w:r w:rsidRPr="00C877FE">
        <w:rPr>
          <w:rFonts w:ascii="Times New Roman" w:hAnsi="Times New Roman" w:cs="Times New Roman"/>
          <w:sz w:val="24"/>
          <w:szCs w:val="24"/>
          <w:lang w:val="es-ES_tradnl"/>
        </w:rPr>
        <w:t xml:space="preserve">, en que el </w:t>
      </w:r>
      <w:r w:rsidR="00EC65B8" w:rsidRPr="00C877FE">
        <w:rPr>
          <w:rFonts w:ascii="Times New Roman" w:hAnsi="Times New Roman" w:cs="Times New Roman"/>
          <w:sz w:val="24"/>
          <w:szCs w:val="24"/>
          <w:lang w:val="es-ES_tradnl"/>
        </w:rPr>
        <w:t xml:space="preserve">valor del </w:t>
      </w:r>
      <w:r w:rsidRPr="00C877FE">
        <w:rPr>
          <w:rFonts w:ascii="Times New Roman" w:hAnsi="Times New Roman" w:cs="Times New Roman"/>
          <w:sz w:val="24"/>
          <w:szCs w:val="24"/>
          <w:lang w:val="es-ES_tradnl"/>
        </w:rPr>
        <w:t xml:space="preserve">ratio </w:t>
      </w:r>
      <w:r w:rsidR="00EC65B8" w:rsidRPr="00C877FE">
        <w:rPr>
          <w:rFonts w:ascii="Times New Roman" w:hAnsi="Times New Roman" w:cs="Times New Roman"/>
          <w:sz w:val="24"/>
          <w:szCs w:val="24"/>
          <w:lang w:val="es-ES_tradnl"/>
        </w:rPr>
        <w:t xml:space="preserve">calculado </w:t>
      </w:r>
      <w:r w:rsidRPr="00C877FE">
        <w:rPr>
          <w:rFonts w:ascii="Times New Roman" w:hAnsi="Times New Roman" w:cs="Times New Roman"/>
          <w:sz w:val="24"/>
          <w:szCs w:val="24"/>
          <w:lang w:val="es-ES_tradnl"/>
        </w:rPr>
        <w:t xml:space="preserve"> para los contenidos </w:t>
      </w:r>
      <w:r w:rsidR="00EC65B8" w:rsidRPr="00C877FE">
        <w:rPr>
          <w:rFonts w:ascii="Times New Roman" w:hAnsi="Times New Roman" w:cs="Times New Roman"/>
          <w:sz w:val="24"/>
          <w:szCs w:val="24"/>
          <w:lang w:val="es-ES_tradnl"/>
        </w:rPr>
        <w:t>vinculados a la campaña andaluza es muy superior al obtenido para el resto de contenidos</w:t>
      </w:r>
      <w:r w:rsidRPr="00C877FE">
        <w:rPr>
          <w:rFonts w:ascii="Times New Roman" w:hAnsi="Times New Roman" w:cs="Times New Roman"/>
          <w:sz w:val="24"/>
          <w:szCs w:val="24"/>
          <w:lang w:val="es-ES_tradnl"/>
        </w:rPr>
        <w:t>, como sucede en el caso del PSOE.</w:t>
      </w:r>
    </w:p>
    <w:p w:rsidR="00C877FE" w:rsidRDefault="00C877FE" w:rsidP="002434CA">
      <w:pPr>
        <w:jc w:val="both"/>
        <w:rPr>
          <w:rFonts w:ascii="Times New Roman" w:hAnsi="Times New Roman" w:cs="Times New Roman"/>
          <w:sz w:val="24"/>
          <w:szCs w:val="24"/>
          <w:lang w:val="es-ES_tradnl"/>
        </w:rPr>
      </w:pPr>
    </w:p>
    <w:p w:rsidR="00EC65B8" w:rsidRDefault="00EC65B8" w:rsidP="002434CA">
      <w:pPr>
        <w:jc w:val="both"/>
        <w:rPr>
          <w:rFonts w:ascii="Times New Roman" w:hAnsi="Times New Roman" w:cs="Times New Roman"/>
          <w:sz w:val="24"/>
          <w:szCs w:val="24"/>
          <w:lang w:val="es-ES_tradnl"/>
        </w:rPr>
      </w:pPr>
    </w:p>
    <w:tbl>
      <w:tblPr>
        <w:tblW w:w="4747" w:type="dxa"/>
        <w:jc w:val="center"/>
        <w:tblInd w:w="55" w:type="dxa"/>
        <w:tblCellMar>
          <w:left w:w="70" w:type="dxa"/>
          <w:right w:w="70" w:type="dxa"/>
        </w:tblCellMar>
        <w:tblLook w:val="04A0" w:firstRow="1" w:lastRow="0" w:firstColumn="1" w:lastColumn="0" w:noHBand="0" w:noVBand="1"/>
      </w:tblPr>
      <w:tblGrid>
        <w:gridCol w:w="1627"/>
        <w:gridCol w:w="1040"/>
        <w:gridCol w:w="1020"/>
        <w:gridCol w:w="1071"/>
      </w:tblGrid>
      <w:tr w:rsidR="002434CA" w:rsidRPr="00C877FE" w:rsidTr="00D5486E">
        <w:trPr>
          <w:trHeight w:val="300"/>
          <w:jc w:val="center"/>
        </w:trPr>
        <w:tc>
          <w:tcPr>
            <w:tcW w:w="1616" w:type="dxa"/>
            <w:shd w:val="clear" w:color="auto" w:fill="auto"/>
            <w:noWrap/>
            <w:vAlign w:val="bottom"/>
            <w:hideMark/>
          </w:tcPr>
          <w:p w:rsidR="002434CA" w:rsidRPr="002434CA" w:rsidRDefault="002434CA" w:rsidP="002434CA">
            <w:pPr>
              <w:spacing w:after="0" w:line="240" w:lineRule="auto"/>
              <w:jc w:val="center"/>
              <w:rPr>
                <w:rFonts w:ascii="Calibri" w:eastAsia="Times New Roman" w:hAnsi="Calibri" w:cs="Times New Roman"/>
                <w:color w:val="000000"/>
                <w:szCs w:val="22"/>
                <w:lang w:eastAsia="es-ES"/>
              </w:rPr>
            </w:pPr>
          </w:p>
        </w:tc>
        <w:tc>
          <w:tcPr>
            <w:tcW w:w="1040" w:type="dxa"/>
            <w:tcBorders>
              <w:bottom w:val="single" w:sz="4" w:space="0" w:color="auto"/>
            </w:tcBorders>
            <w:shd w:val="clear" w:color="auto" w:fill="auto"/>
            <w:noWrap/>
            <w:vAlign w:val="bottom"/>
            <w:hideMark/>
          </w:tcPr>
          <w:p w:rsidR="002434CA" w:rsidRPr="00C877FE" w:rsidRDefault="002434CA" w:rsidP="002434CA">
            <w:pPr>
              <w:spacing w:after="0" w:line="240" w:lineRule="auto"/>
              <w:jc w:val="center"/>
              <w:rPr>
                <w:rFonts w:ascii="Calibri" w:eastAsia="Times New Roman" w:hAnsi="Calibri" w:cs="Times New Roman"/>
                <w:b/>
                <w:bCs/>
                <w:color w:val="000000"/>
                <w:szCs w:val="22"/>
                <w:lang w:eastAsia="es-ES"/>
              </w:rPr>
            </w:pPr>
            <w:r w:rsidRPr="00C877FE">
              <w:rPr>
                <w:rFonts w:ascii="Calibri" w:eastAsia="Times New Roman" w:hAnsi="Calibri" w:cs="Times New Roman"/>
                <w:b/>
                <w:bCs/>
                <w:color w:val="000000"/>
                <w:szCs w:val="22"/>
                <w:lang w:eastAsia="es-ES"/>
              </w:rPr>
              <w:t>RT/</w:t>
            </w:r>
            <w:proofErr w:type="spellStart"/>
            <w:r w:rsidR="00C877FE">
              <w:rPr>
                <w:rFonts w:ascii="Calibri" w:eastAsia="Times New Roman" w:hAnsi="Calibri" w:cs="Times New Roman"/>
                <w:b/>
                <w:bCs/>
                <w:color w:val="000000"/>
                <w:szCs w:val="22"/>
                <w:lang w:eastAsia="es-ES"/>
              </w:rPr>
              <w:t>Tuit</w:t>
            </w:r>
            <w:proofErr w:type="spellEnd"/>
            <w:r w:rsidRPr="00C877FE">
              <w:rPr>
                <w:rFonts w:ascii="Calibri" w:eastAsia="Times New Roman" w:hAnsi="Calibri" w:cs="Times New Roman"/>
                <w:b/>
                <w:bCs/>
                <w:color w:val="000000"/>
                <w:szCs w:val="22"/>
                <w:lang w:eastAsia="es-ES"/>
              </w:rPr>
              <w:t xml:space="preserve"> Total</w:t>
            </w:r>
          </w:p>
        </w:tc>
        <w:tc>
          <w:tcPr>
            <w:tcW w:w="1020" w:type="dxa"/>
            <w:tcBorders>
              <w:bottom w:val="single" w:sz="4" w:space="0" w:color="auto"/>
            </w:tcBorders>
            <w:shd w:val="clear" w:color="auto" w:fill="auto"/>
            <w:noWrap/>
            <w:vAlign w:val="bottom"/>
            <w:hideMark/>
          </w:tcPr>
          <w:p w:rsidR="002434CA" w:rsidRPr="00C877FE" w:rsidRDefault="002434CA" w:rsidP="002434CA">
            <w:pPr>
              <w:spacing w:after="0" w:line="240" w:lineRule="auto"/>
              <w:jc w:val="center"/>
              <w:rPr>
                <w:rFonts w:ascii="Calibri" w:eastAsia="Times New Roman" w:hAnsi="Calibri" w:cs="Times New Roman"/>
                <w:b/>
                <w:bCs/>
                <w:color w:val="000000"/>
                <w:szCs w:val="22"/>
                <w:lang w:eastAsia="es-ES"/>
              </w:rPr>
            </w:pPr>
            <w:r w:rsidRPr="00C877FE">
              <w:rPr>
                <w:rFonts w:ascii="Calibri" w:eastAsia="Times New Roman" w:hAnsi="Calibri" w:cs="Times New Roman"/>
                <w:b/>
                <w:bCs/>
                <w:color w:val="000000"/>
                <w:szCs w:val="22"/>
                <w:lang w:eastAsia="es-ES"/>
              </w:rPr>
              <w:t>RT/</w:t>
            </w:r>
            <w:proofErr w:type="spellStart"/>
            <w:r w:rsidR="00C877FE">
              <w:rPr>
                <w:rFonts w:ascii="Calibri" w:eastAsia="Times New Roman" w:hAnsi="Calibri" w:cs="Times New Roman"/>
                <w:b/>
                <w:bCs/>
                <w:color w:val="000000"/>
                <w:szCs w:val="22"/>
                <w:lang w:eastAsia="es-ES"/>
              </w:rPr>
              <w:t>Tuit</w:t>
            </w:r>
            <w:proofErr w:type="spellEnd"/>
            <w:r w:rsidRPr="00C877FE">
              <w:rPr>
                <w:rFonts w:ascii="Calibri" w:eastAsia="Times New Roman" w:hAnsi="Calibri" w:cs="Times New Roman"/>
                <w:b/>
                <w:bCs/>
                <w:color w:val="000000"/>
                <w:szCs w:val="22"/>
                <w:lang w:eastAsia="es-ES"/>
              </w:rPr>
              <w:t xml:space="preserve"> no And</w:t>
            </w:r>
          </w:p>
        </w:tc>
        <w:tc>
          <w:tcPr>
            <w:tcW w:w="1071" w:type="dxa"/>
            <w:tcBorders>
              <w:bottom w:val="single" w:sz="4" w:space="0" w:color="auto"/>
            </w:tcBorders>
            <w:shd w:val="clear" w:color="auto" w:fill="auto"/>
            <w:noWrap/>
            <w:vAlign w:val="bottom"/>
            <w:hideMark/>
          </w:tcPr>
          <w:p w:rsidR="002434CA" w:rsidRPr="00C877FE" w:rsidRDefault="002434CA" w:rsidP="002434CA">
            <w:pPr>
              <w:spacing w:after="0" w:line="240" w:lineRule="auto"/>
              <w:jc w:val="center"/>
              <w:rPr>
                <w:rFonts w:ascii="Calibri" w:eastAsia="Times New Roman" w:hAnsi="Calibri" w:cs="Times New Roman"/>
                <w:b/>
                <w:bCs/>
                <w:color w:val="000000"/>
                <w:szCs w:val="22"/>
                <w:lang w:eastAsia="es-ES"/>
              </w:rPr>
            </w:pPr>
            <w:r w:rsidRPr="00C877FE">
              <w:rPr>
                <w:rFonts w:ascii="Calibri" w:eastAsia="Times New Roman" w:hAnsi="Calibri" w:cs="Times New Roman"/>
                <w:b/>
                <w:bCs/>
                <w:color w:val="000000"/>
                <w:szCs w:val="22"/>
                <w:lang w:eastAsia="es-ES"/>
              </w:rPr>
              <w:t>RT/</w:t>
            </w:r>
            <w:proofErr w:type="spellStart"/>
            <w:r w:rsidR="00C877FE">
              <w:rPr>
                <w:rFonts w:ascii="Calibri" w:eastAsia="Times New Roman" w:hAnsi="Calibri" w:cs="Times New Roman"/>
                <w:b/>
                <w:bCs/>
                <w:color w:val="000000"/>
                <w:szCs w:val="22"/>
                <w:lang w:eastAsia="es-ES"/>
              </w:rPr>
              <w:t>Tuit</w:t>
            </w:r>
            <w:proofErr w:type="spellEnd"/>
            <w:r w:rsidRPr="00C877FE">
              <w:rPr>
                <w:rFonts w:ascii="Calibri" w:eastAsia="Times New Roman" w:hAnsi="Calibri" w:cs="Times New Roman"/>
                <w:b/>
                <w:bCs/>
                <w:color w:val="000000"/>
                <w:szCs w:val="22"/>
                <w:lang w:eastAsia="es-ES"/>
              </w:rPr>
              <w:t xml:space="preserve"> And</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PP……………………</w:t>
            </w:r>
          </w:p>
        </w:tc>
        <w:tc>
          <w:tcPr>
            <w:tcW w:w="1040" w:type="dxa"/>
            <w:tcBorders>
              <w:top w:val="single" w:sz="4" w:space="0" w:color="auto"/>
            </w:tcBorders>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49,09</w:t>
            </w:r>
          </w:p>
        </w:tc>
        <w:tc>
          <w:tcPr>
            <w:tcW w:w="1020" w:type="dxa"/>
            <w:tcBorders>
              <w:top w:val="single" w:sz="4" w:space="0" w:color="auto"/>
            </w:tcBorders>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50,65</w:t>
            </w:r>
          </w:p>
        </w:tc>
        <w:tc>
          <w:tcPr>
            <w:tcW w:w="1071" w:type="dxa"/>
            <w:tcBorders>
              <w:top w:val="single" w:sz="4" w:space="0" w:color="auto"/>
            </w:tcBorders>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48,01</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PSOE……………….</w:t>
            </w:r>
          </w:p>
        </w:tc>
        <w:tc>
          <w:tcPr>
            <w:tcW w:w="104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32,53</w:t>
            </w:r>
          </w:p>
        </w:tc>
        <w:tc>
          <w:tcPr>
            <w:tcW w:w="102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28,63</w:t>
            </w:r>
          </w:p>
        </w:tc>
        <w:tc>
          <w:tcPr>
            <w:tcW w:w="1071"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41,07</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IU……………………</w:t>
            </w:r>
          </w:p>
        </w:tc>
        <w:tc>
          <w:tcPr>
            <w:tcW w:w="104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17,13</w:t>
            </w:r>
          </w:p>
        </w:tc>
        <w:tc>
          <w:tcPr>
            <w:tcW w:w="102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25,88</w:t>
            </w:r>
          </w:p>
        </w:tc>
        <w:tc>
          <w:tcPr>
            <w:tcW w:w="1071"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13,26</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UPyD</w:t>
            </w:r>
            <w:proofErr w:type="spellEnd"/>
            <w:r w:rsidRPr="00C877FE">
              <w:rPr>
                <w:rFonts w:ascii="Calibri" w:eastAsia="Times New Roman" w:hAnsi="Calibri" w:cs="Times New Roman"/>
                <w:b/>
                <w:bCs/>
                <w:szCs w:val="22"/>
                <w:lang w:eastAsia="es-ES"/>
              </w:rPr>
              <w:t>………………</w:t>
            </w:r>
          </w:p>
        </w:tc>
        <w:tc>
          <w:tcPr>
            <w:tcW w:w="104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7,85</w:t>
            </w:r>
          </w:p>
        </w:tc>
        <w:tc>
          <w:tcPr>
            <w:tcW w:w="102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38,25</w:t>
            </w:r>
          </w:p>
        </w:tc>
        <w:tc>
          <w:tcPr>
            <w:tcW w:w="1071"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6,48</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Podemos………..</w:t>
            </w:r>
          </w:p>
        </w:tc>
        <w:tc>
          <w:tcPr>
            <w:tcW w:w="104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63,03</w:t>
            </w:r>
          </w:p>
        </w:tc>
        <w:tc>
          <w:tcPr>
            <w:tcW w:w="102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108,30</w:t>
            </w:r>
          </w:p>
        </w:tc>
        <w:tc>
          <w:tcPr>
            <w:tcW w:w="1071"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45,52</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Ciudadanos…….</w:t>
            </w:r>
          </w:p>
        </w:tc>
        <w:tc>
          <w:tcPr>
            <w:tcW w:w="104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42,31</w:t>
            </w:r>
          </w:p>
        </w:tc>
        <w:tc>
          <w:tcPr>
            <w:tcW w:w="1020"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41,89</w:t>
            </w:r>
          </w:p>
        </w:tc>
        <w:tc>
          <w:tcPr>
            <w:tcW w:w="1071"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42,69</w:t>
            </w:r>
          </w:p>
        </w:tc>
      </w:tr>
    </w:tbl>
    <w:p w:rsidR="002434CA" w:rsidRPr="00C877FE" w:rsidRDefault="002434CA" w:rsidP="002434CA">
      <w:pPr>
        <w:spacing w:after="0" w:line="120" w:lineRule="atLeast"/>
        <w:jc w:val="center"/>
        <w:rPr>
          <w:rFonts w:ascii="Times New Roman" w:hAnsi="Times New Roman" w:cs="Times New Roman"/>
          <w:sz w:val="18"/>
          <w:szCs w:val="18"/>
          <w:lang w:val="es-ES_tradnl"/>
        </w:rPr>
      </w:pPr>
    </w:p>
    <w:p w:rsidR="00EC65B8" w:rsidRPr="00C877FE" w:rsidRDefault="00EC65B8" w:rsidP="002434CA">
      <w:pPr>
        <w:spacing w:after="0" w:line="120" w:lineRule="atLeast"/>
        <w:jc w:val="center"/>
        <w:rPr>
          <w:rFonts w:ascii="Times New Roman" w:hAnsi="Times New Roman" w:cs="Times New Roman"/>
          <w:sz w:val="18"/>
          <w:szCs w:val="18"/>
          <w:lang w:val="es-ES_tradnl"/>
        </w:rPr>
      </w:pPr>
    </w:p>
    <w:p w:rsidR="00EC65B8" w:rsidRPr="00C877FE" w:rsidRDefault="00EC65B8" w:rsidP="002434CA">
      <w:pPr>
        <w:spacing w:after="0" w:line="120" w:lineRule="atLeast"/>
        <w:jc w:val="center"/>
        <w:rPr>
          <w:rFonts w:ascii="Times New Roman" w:hAnsi="Times New Roman" w:cs="Times New Roman"/>
          <w:sz w:val="18"/>
          <w:szCs w:val="18"/>
          <w:lang w:val="es-ES_tradnl"/>
        </w:rPr>
      </w:pPr>
    </w:p>
    <w:tbl>
      <w:tblPr>
        <w:tblW w:w="4642" w:type="dxa"/>
        <w:jc w:val="center"/>
        <w:tblInd w:w="55" w:type="dxa"/>
        <w:tblCellMar>
          <w:left w:w="70" w:type="dxa"/>
          <w:right w:w="70" w:type="dxa"/>
        </w:tblCellMar>
        <w:tblLook w:val="04A0" w:firstRow="1" w:lastRow="0" w:firstColumn="1" w:lastColumn="0" w:noHBand="0" w:noVBand="1"/>
      </w:tblPr>
      <w:tblGrid>
        <w:gridCol w:w="1627"/>
        <w:gridCol w:w="935"/>
        <w:gridCol w:w="1009"/>
        <w:gridCol w:w="1082"/>
      </w:tblGrid>
      <w:tr w:rsidR="002434CA" w:rsidRPr="00C877FE" w:rsidTr="00D5486E">
        <w:trPr>
          <w:trHeight w:val="300"/>
          <w:jc w:val="center"/>
        </w:trPr>
        <w:tc>
          <w:tcPr>
            <w:tcW w:w="1616" w:type="dxa"/>
            <w:shd w:val="clear" w:color="auto" w:fill="FFFFFF" w:themeFill="background1"/>
            <w:noWrap/>
            <w:vAlign w:val="bottom"/>
            <w:hideMark/>
          </w:tcPr>
          <w:p w:rsidR="002434CA" w:rsidRPr="00C877FE" w:rsidRDefault="002434CA" w:rsidP="002434CA">
            <w:pPr>
              <w:spacing w:after="0" w:line="240" w:lineRule="auto"/>
              <w:jc w:val="center"/>
              <w:rPr>
                <w:rFonts w:ascii="Calibri" w:eastAsia="Times New Roman" w:hAnsi="Calibri" w:cs="Times New Roman"/>
                <w:color w:val="000000"/>
                <w:szCs w:val="22"/>
                <w:lang w:eastAsia="es-ES"/>
              </w:rPr>
            </w:pPr>
          </w:p>
        </w:tc>
        <w:tc>
          <w:tcPr>
            <w:tcW w:w="935" w:type="dxa"/>
            <w:tcBorders>
              <w:bottom w:val="single" w:sz="4" w:space="0" w:color="auto"/>
            </w:tcBorders>
            <w:shd w:val="clear" w:color="auto" w:fill="FFFFFF" w:themeFill="background1"/>
            <w:noWrap/>
            <w:vAlign w:val="bottom"/>
            <w:hideMark/>
          </w:tcPr>
          <w:p w:rsidR="002434CA" w:rsidRPr="00C877FE" w:rsidRDefault="002434CA" w:rsidP="002434CA">
            <w:pPr>
              <w:spacing w:after="0" w:line="240" w:lineRule="auto"/>
              <w:jc w:val="center"/>
              <w:rPr>
                <w:rFonts w:ascii="Calibri" w:eastAsia="Times New Roman" w:hAnsi="Calibri" w:cs="Times New Roman"/>
                <w:b/>
                <w:bCs/>
                <w:color w:val="000000"/>
                <w:szCs w:val="22"/>
                <w:lang w:eastAsia="es-ES"/>
              </w:rPr>
            </w:pPr>
            <w:proofErr w:type="spellStart"/>
            <w:r w:rsidRPr="00C877FE">
              <w:rPr>
                <w:rFonts w:ascii="Calibri" w:eastAsia="Times New Roman" w:hAnsi="Calibri" w:cs="Times New Roman"/>
                <w:b/>
                <w:bCs/>
                <w:color w:val="000000"/>
                <w:szCs w:val="22"/>
                <w:lang w:eastAsia="es-ES"/>
              </w:rPr>
              <w:t>Fav</w:t>
            </w:r>
            <w:proofErr w:type="spellEnd"/>
            <w:r w:rsidRPr="00C877FE">
              <w:rPr>
                <w:rFonts w:ascii="Calibri" w:eastAsia="Times New Roman" w:hAnsi="Calibri" w:cs="Times New Roman"/>
                <w:b/>
                <w:bCs/>
                <w:color w:val="000000"/>
                <w:szCs w:val="22"/>
                <w:lang w:eastAsia="es-ES"/>
              </w:rPr>
              <w:t>/</w:t>
            </w:r>
            <w:proofErr w:type="spellStart"/>
            <w:r w:rsidR="00C877FE">
              <w:rPr>
                <w:rFonts w:ascii="Calibri" w:eastAsia="Times New Roman" w:hAnsi="Calibri" w:cs="Times New Roman"/>
                <w:b/>
                <w:bCs/>
                <w:color w:val="000000"/>
                <w:szCs w:val="22"/>
                <w:lang w:eastAsia="es-ES"/>
              </w:rPr>
              <w:t>Tuit</w:t>
            </w:r>
            <w:proofErr w:type="spellEnd"/>
            <w:r w:rsidRPr="00C877FE">
              <w:rPr>
                <w:rFonts w:ascii="Calibri" w:eastAsia="Times New Roman" w:hAnsi="Calibri" w:cs="Times New Roman"/>
                <w:b/>
                <w:bCs/>
                <w:color w:val="000000"/>
                <w:szCs w:val="22"/>
                <w:lang w:eastAsia="es-ES"/>
              </w:rPr>
              <w:t xml:space="preserve"> Total</w:t>
            </w:r>
          </w:p>
        </w:tc>
        <w:tc>
          <w:tcPr>
            <w:tcW w:w="1009" w:type="dxa"/>
            <w:tcBorders>
              <w:bottom w:val="single" w:sz="4" w:space="0" w:color="auto"/>
            </w:tcBorders>
            <w:shd w:val="clear" w:color="auto" w:fill="FFFFFF" w:themeFill="background1"/>
            <w:noWrap/>
            <w:vAlign w:val="bottom"/>
            <w:hideMark/>
          </w:tcPr>
          <w:p w:rsidR="002434CA" w:rsidRPr="00C877FE" w:rsidRDefault="002434CA" w:rsidP="002434CA">
            <w:pPr>
              <w:spacing w:after="0" w:line="240" w:lineRule="auto"/>
              <w:jc w:val="center"/>
              <w:rPr>
                <w:rFonts w:ascii="Calibri" w:eastAsia="Times New Roman" w:hAnsi="Calibri" w:cs="Times New Roman"/>
                <w:b/>
                <w:bCs/>
                <w:color w:val="000000"/>
                <w:szCs w:val="22"/>
                <w:lang w:eastAsia="es-ES"/>
              </w:rPr>
            </w:pPr>
            <w:proofErr w:type="spellStart"/>
            <w:r w:rsidRPr="00C877FE">
              <w:rPr>
                <w:rFonts w:ascii="Calibri" w:eastAsia="Times New Roman" w:hAnsi="Calibri" w:cs="Times New Roman"/>
                <w:b/>
                <w:bCs/>
                <w:color w:val="000000"/>
                <w:szCs w:val="22"/>
                <w:lang w:eastAsia="es-ES"/>
              </w:rPr>
              <w:t>Fav</w:t>
            </w:r>
            <w:proofErr w:type="spellEnd"/>
            <w:r w:rsidRPr="00C877FE">
              <w:rPr>
                <w:rFonts w:ascii="Calibri" w:eastAsia="Times New Roman" w:hAnsi="Calibri" w:cs="Times New Roman"/>
                <w:b/>
                <w:bCs/>
                <w:color w:val="000000"/>
                <w:szCs w:val="22"/>
                <w:lang w:eastAsia="es-ES"/>
              </w:rPr>
              <w:t>/</w:t>
            </w:r>
            <w:proofErr w:type="spellStart"/>
            <w:r w:rsidR="00C877FE">
              <w:rPr>
                <w:rFonts w:ascii="Calibri" w:eastAsia="Times New Roman" w:hAnsi="Calibri" w:cs="Times New Roman"/>
                <w:b/>
                <w:bCs/>
                <w:color w:val="000000"/>
                <w:szCs w:val="22"/>
                <w:lang w:eastAsia="es-ES"/>
              </w:rPr>
              <w:t>Tuit</w:t>
            </w:r>
            <w:proofErr w:type="spellEnd"/>
            <w:r w:rsidRPr="00C877FE">
              <w:rPr>
                <w:rFonts w:ascii="Calibri" w:eastAsia="Times New Roman" w:hAnsi="Calibri" w:cs="Times New Roman"/>
                <w:b/>
                <w:bCs/>
                <w:color w:val="000000"/>
                <w:szCs w:val="22"/>
                <w:lang w:eastAsia="es-ES"/>
              </w:rPr>
              <w:t xml:space="preserve"> no And</w:t>
            </w:r>
          </w:p>
        </w:tc>
        <w:tc>
          <w:tcPr>
            <w:tcW w:w="1082" w:type="dxa"/>
            <w:tcBorders>
              <w:bottom w:val="single" w:sz="4" w:space="0" w:color="auto"/>
            </w:tcBorders>
            <w:shd w:val="clear" w:color="auto" w:fill="FFFFFF" w:themeFill="background1"/>
            <w:noWrap/>
            <w:vAlign w:val="bottom"/>
            <w:hideMark/>
          </w:tcPr>
          <w:p w:rsidR="002434CA" w:rsidRPr="00C877FE" w:rsidRDefault="002434CA" w:rsidP="002434CA">
            <w:pPr>
              <w:spacing w:after="0" w:line="240" w:lineRule="auto"/>
              <w:jc w:val="center"/>
              <w:rPr>
                <w:rFonts w:ascii="Calibri" w:eastAsia="Times New Roman" w:hAnsi="Calibri" w:cs="Times New Roman"/>
                <w:b/>
                <w:bCs/>
                <w:color w:val="000000"/>
                <w:szCs w:val="22"/>
                <w:lang w:eastAsia="es-ES"/>
              </w:rPr>
            </w:pPr>
            <w:proofErr w:type="spellStart"/>
            <w:r w:rsidRPr="00C877FE">
              <w:rPr>
                <w:rFonts w:ascii="Calibri" w:eastAsia="Times New Roman" w:hAnsi="Calibri" w:cs="Times New Roman"/>
                <w:b/>
                <w:bCs/>
                <w:color w:val="000000"/>
                <w:szCs w:val="22"/>
                <w:lang w:eastAsia="es-ES"/>
              </w:rPr>
              <w:t>Fav</w:t>
            </w:r>
            <w:proofErr w:type="spellEnd"/>
            <w:r w:rsidRPr="00C877FE">
              <w:rPr>
                <w:rFonts w:ascii="Calibri" w:eastAsia="Times New Roman" w:hAnsi="Calibri" w:cs="Times New Roman"/>
                <w:b/>
                <w:bCs/>
                <w:color w:val="000000"/>
                <w:szCs w:val="22"/>
                <w:lang w:eastAsia="es-ES"/>
              </w:rPr>
              <w:t>/</w:t>
            </w:r>
            <w:proofErr w:type="spellStart"/>
            <w:r w:rsidR="00C877FE">
              <w:rPr>
                <w:rFonts w:ascii="Calibri" w:eastAsia="Times New Roman" w:hAnsi="Calibri" w:cs="Times New Roman"/>
                <w:b/>
                <w:bCs/>
                <w:color w:val="000000"/>
                <w:szCs w:val="22"/>
                <w:lang w:eastAsia="es-ES"/>
              </w:rPr>
              <w:t>Tuit</w:t>
            </w:r>
            <w:proofErr w:type="spellEnd"/>
            <w:r w:rsidRPr="00C877FE">
              <w:rPr>
                <w:rFonts w:ascii="Calibri" w:eastAsia="Times New Roman" w:hAnsi="Calibri" w:cs="Times New Roman"/>
                <w:b/>
                <w:bCs/>
                <w:color w:val="000000"/>
                <w:szCs w:val="22"/>
                <w:lang w:eastAsia="es-ES"/>
              </w:rPr>
              <w:t xml:space="preserve"> And</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PP……………………</w:t>
            </w:r>
          </w:p>
        </w:tc>
        <w:tc>
          <w:tcPr>
            <w:tcW w:w="935" w:type="dxa"/>
            <w:tcBorders>
              <w:top w:val="single" w:sz="4" w:space="0" w:color="auto"/>
            </w:tcBorders>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16,84</w:t>
            </w:r>
          </w:p>
        </w:tc>
        <w:tc>
          <w:tcPr>
            <w:tcW w:w="1009" w:type="dxa"/>
            <w:tcBorders>
              <w:top w:val="single" w:sz="4" w:space="0" w:color="auto"/>
            </w:tcBorders>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16,91</w:t>
            </w:r>
          </w:p>
        </w:tc>
        <w:tc>
          <w:tcPr>
            <w:tcW w:w="1082" w:type="dxa"/>
            <w:tcBorders>
              <w:top w:val="single" w:sz="4" w:space="0" w:color="auto"/>
            </w:tcBorders>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16,80</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PSOE……………….</w:t>
            </w:r>
          </w:p>
        </w:tc>
        <w:tc>
          <w:tcPr>
            <w:tcW w:w="935"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9,50</w:t>
            </w:r>
          </w:p>
        </w:tc>
        <w:tc>
          <w:tcPr>
            <w:tcW w:w="1009"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8,33</w:t>
            </w:r>
          </w:p>
        </w:tc>
        <w:tc>
          <w:tcPr>
            <w:tcW w:w="1082"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12,04</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IU……………………</w:t>
            </w:r>
          </w:p>
        </w:tc>
        <w:tc>
          <w:tcPr>
            <w:tcW w:w="935"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7,25</w:t>
            </w:r>
          </w:p>
        </w:tc>
        <w:tc>
          <w:tcPr>
            <w:tcW w:w="1009"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10,87</w:t>
            </w:r>
          </w:p>
        </w:tc>
        <w:tc>
          <w:tcPr>
            <w:tcW w:w="1082"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5,65</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UPyD</w:t>
            </w:r>
            <w:proofErr w:type="spellEnd"/>
            <w:r w:rsidRPr="00C877FE">
              <w:rPr>
                <w:rFonts w:ascii="Calibri" w:eastAsia="Times New Roman" w:hAnsi="Calibri" w:cs="Times New Roman"/>
                <w:b/>
                <w:bCs/>
                <w:szCs w:val="22"/>
                <w:lang w:eastAsia="es-ES"/>
              </w:rPr>
              <w:t>………………</w:t>
            </w:r>
          </w:p>
        </w:tc>
        <w:tc>
          <w:tcPr>
            <w:tcW w:w="935"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3,50</w:t>
            </w:r>
          </w:p>
        </w:tc>
        <w:tc>
          <w:tcPr>
            <w:tcW w:w="1009"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18,01</w:t>
            </w:r>
          </w:p>
        </w:tc>
        <w:tc>
          <w:tcPr>
            <w:tcW w:w="1082"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2,62</w:t>
            </w:r>
          </w:p>
        </w:tc>
      </w:tr>
      <w:tr w:rsidR="00D5486E" w:rsidRPr="00C877FE"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Podemos………..</w:t>
            </w:r>
          </w:p>
        </w:tc>
        <w:tc>
          <w:tcPr>
            <w:tcW w:w="935"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37,91</w:t>
            </w:r>
          </w:p>
        </w:tc>
        <w:tc>
          <w:tcPr>
            <w:tcW w:w="1009"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28,42</w:t>
            </w:r>
          </w:p>
        </w:tc>
        <w:tc>
          <w:tcPr>
            <w:tcW w:w="1082"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28,42</w:t>
            </w:r>
          </w:p>
        </w:tc>
      </w:tr>
      <w:tr w:rsidR="00D5486E" w:rsidRPr="002434CA" w:rsidTr="00D5486E">
        <w:trPr>
          <w:trHeight w:val="300"/>
          <w:jc w:val="center"/>
        </w:trPr>
        <w:tc>
          <w:tcPr>
            <w:tcW w:w="1616" w:type="dxa"/>
            <w:shd w:val="clear" w:color="auto" w:fill="FFFFFF" w:themeFill="background1"/>
            <w:noWrap/>
            <w:vAlign w:val="center"/>
            <w:hideMark/>
          </w:tcPr>
          <w:p w:rsidR="00D5486E" w:rsidRPr="00C877FE" w:rsidRDefault="00D5486E" w:rsidP="009845A0">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Ciudadanos…….</w:t>
            </w:r>
          </w:p>
        </w:tc>
        <w:tc>
          <w:tcPr>
            <w:tcW w:w="935"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25,34</w:t>
            </w:r>
          </w:p>
        </w:tc>
        <w:tc>
          <w:tcPr>
            <w:tcW w:w="1009" w:type="dxa"/>
            <w:shd w:val="clear" w:color="auto" w:fill="auto"/>
            <w:noWrap/>
            <w:vAlign w:val="bottom"/>
            <w:hideMark/>
          </w:tcPr>
          <w:p w:rsidR="00D5486E" w:rsidRPr="00C877FE"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25,38</w:t>
            </w:r>
          </w:p>
        </w:tc>
        <w:tc>
          <w:tcPr>
            <w:tcW w:w="1082" w:type="dxa"/>
            <w:shd w:val="clear" w:color="auto" w:fill="auto"/>
            <w:noWrap/>
            <w:vAlign w:val="bottom"/>
            <w:hideMark/>
          </w:tcPr>
          <w:p w:rsidR="00D5486E" w:rsidRPr="002434CA" w:rsidRDefault="00D5486E" w:rsidP="002434CA">
            <w:pPr>
              <w:spacing w:after="0" w:line="240" w:lineRule="auto"/>
              <w:jc w:val="center"/>
              <w:rPr>
                <w:rFonts w:ascii="Calibri" w:eastAsia="Times New Roman" w:hAnsi="Calibri" w:cs="Times New Roman"/>
                <w:color w:val="000000"/>
                <w:szCs w:val="22"/>
                <w:lang w:eastAsia="es-ES"/>
              </w:rPr>
            </w:pPr>
            <w:r w:rsidRPr="00C877FE">
              <w:rPr>
                <w:rFonts w:ascii="Calibri" w:eastAsia="Times New Roman" w:hAnsi="Calibri" w:cs="Times New Roman"/>
                <w:color w:val="000000"/>
                <w:szCs w:val="22"/>
                <w:lang w:eastAsia="es-ES"/>
              </w:rPr>
              <w:t>25,30</w:t>
            </w:r>
          </w:p>
        </w:tc>
      </w:tr>
    </w:tbl>
    <w:p w:rsidR="001B70A2" w:rsidRDefault="001B70A2" w:rsidP="001B70A2">
      <w:pPr>
        <w:spacing w:after="0" w:line="120" w:lineRule="atLeast"/>
        <w:jc w:val="both"/>
        <w:rPr>
          <w:rFonts w:ascii="Times New Roman" w:hAnsi="Times New Roman" w:cs="Times New Roman"/>
          <w:sz w:val="18"/>
          <w:szCs w:val="18"/>
          <w:lang w:val="es-ES_tradnl"/>
        </w:rPr>
      </w:pPr>
      <w:r w:rsidRPr="00375D6C">
        <w:rPr>
          <w:rFonts w:ascii="Times New Roman" w:hAnsi="Times New Roman" w:cs="Times New Roman"/>
          <w:sz w:val="18"/>
          <w:szCs w:val="18"/>
          <w:lang w:val="es-ES_tradnl"/>
        </w:rPr>
        <w:t xml:space="preserve"> </w:t>
      </w:r>
    </w:p>
    <w:p w:rsidR="002434CA" w:rsidRDefault="001B70A2" w:rsidP="00C877FE">
      <w:pPr>
        <w:spacing w:after="0" w:line="120" w:lineRule="atLeast"/>
        <w:jc w:val="center"/>
        <w:outlineLvl w:val="0"/>
        <w:rPr>
          <w:rFonts w:ascii="Times New Roman" w:hAnsi="Times New Roman" w:cs="Times New Roman"/>
          <w:sz w:val="18"/>
          <w:szCs w:val="18"/>
          <w:lang w:val="es-ES_tradnl"/>
        </w:rPr>
      </w:pPr>
      <w:r>
        <w:rPr>
          <w:rFonts w:ascii="Times New Roman" w:hAnsi="Times New Roman" w:cs="Times New Roman"/>
          <w:sz w:val="18"/>
          <w:szCs w:val="18"/>
          <w:lang w:val="es-ES_tradnl"/>
        </w:rPr>
        <w:t>Tabla</w:t>
      </w:r>
      <w:r w:rsidR="002434CA">
        <w:rPr>
          <w:rFonts w:ascii="Times New Roman" w:hAnsi="Times New Roman" w:cs="Times New Roman"/>
          <w:sz w:val="18"/>
          <w:szCs w:val="18"/>
          <w:lang w:val="es-ES_tradnl"/>
        </w:rPr>
        <w:t>s</w:t>
      </w:r>
      <w:r>
        <w:rPr>
          <w:rFonts w:ascii="Times New Roman" w:hAnsi="Times New Roman" w:cs="Times New Roman"/>
          <w:sz w:val="18"/>
          <w:szCs w:val="18"/>
          <w:lang w:val="es-ES_tradnl"/>
        </w:rPr>
        <w:t xml:space="preserve"> 2</w:t>
      </w:r>
      <w:r w:rsidR="002434CA">
        <w:rPr>
          <w:rFonts w:ascii="Times New Roman" w:hAnsi="Times New Roman" w:cs="Times New Roman"/>
          <w:sz w:val="18"/>
          <w:szCs w:val="18"/>
          <w:lang w:val="es-ES_tradnl"/>
        </w:rPr>
        <w:t>a y 2b</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Ratios de </w:t>
      </w:r>
      <w:proofErr w:type="spellStart"/>
      <w:r>
        <w:rPr>
          <w:rFonts w:ascii="Times New Roman" w:hAnsi="Times New Roman" w:cs="Times New Roman"/>
          <w:sz w:val="18"/>
          <w:szCs w:val="18"/>
          <w:lang w:val="es-ES_tradnl"/>
        </w:rPr>
        <w:t>re</w:t>
      </w:r>
      <w:r w:rsidR="00C877FE">
        <w:rPr>
          <w:rFonts w:ascii="Times New Roman" w:hAnsi="Times New Roman" w:cs="Times New Roman"/>
          <w:sz w:val="18"/>
          <w:szCs w:val="18"/>
          <w:lang w:val="es-ES_tradnl"/>
        </w:rPr>
        <w:t>tuit</w:t>
      </w:r>
      <w:proofErr w:type="spellEnd"/>
      <w:r>
        <w:rPr>
          <w:rFonts w:ascii="Times New Roman" w:hAnsi="Times New Roman" w:cs="Times New Roman"/>
          <w:sz w:val="18"/>
          <w:szCs w:val="18"/>
          <w:lang w:val="es-ES_tradnl"/>
        </w:rPr>
        <w:t xml:space="preserve"> y de favoritos sobre el total</w:t>
      </w:r>
    </w:p>
    <w:p w:rsidR="001B70A2" w:rsidRPr="00377587" w:rsidRDefault="001B70A2" w:rsidP="002434CA">
      <w:pPr>
        <w:spacing w:after="0" w:line="120" w:lineRule="atLeast"/>
        <w:jc w:val="center"/>
        <w:rPr>
          <w:rFonts w:ascii="Times New Roman" w:hAnsi="Times New Roman" w:cs="Times New Roman"/>
          <w:sz w:val="18"/>
          <w:szCs w:val="18"/>
          <w:lang w:val="es-ES_tradnl"/>
        </w:rPr>
      </w:pPr>
      <w:r>
        <w:rPr>
          <w:rFonts w:ascii="Times New Roman" w:hAnsi="Times New Roman" w:cs="Times New Roman"/>
          <w:sz w:val="18"/>
          <w:szCs w:val="18"/>
          <w:lang w:val="es-ES_tradnl"/>
        </w:rPr>
        <w:t xml:space="preserve">y sobre el </w:t>
      </w:r>
      <w:r w:rsidR="002434CA">
        <w:rPr>
          <w:rFonts w:ascii="Times New Roman" w:hAnsi="Times New Roman" w:cs="Times New Roman"/>
          <w:sz w:val="18"/>
          <w:szCs w:val="18"/>
          <w:lang w:val="es-ES_tradnl"/>
        </w:rPr>
        <w:t xml:space="preserve">tipo de </w:t>
      </w:r>
      <w:r>
        <w:rPr>
          <w:rFonts w:ascii="Times New Roman" w:hAnsi="Times New Roman" w:cs="Times New Roman"/>
          <w:sz w:val="18"/>
          <w:szCs w:val="18"/>
          <w:lang w:val="es-ES_tradnl"/>
        </w:rPr>
        <w:t>contenido, por cada partido</w:t>
      </w:r>
    </w:p>
    <w:p w:rsidR="001B70A2" w:rsidRDefault="002434CA" w:rsidP="002434CA">
      <w:pPr>
        <w:jc w:val="center"/>
        <w:rPr>
          <w:rFonts w:ascii="Times New Roman" w:hAnsi="Times New Roman" w:cs="Times New Roman"/>
          <w:b/>
          <w:bCs/>
          <w:sz w:val="24"/>
          <w:szCs w:val="24"/>
          <w:lang w:val="es-ES_tradnl"/>
        </w:rPr>
      </w:pPr>
      <w:r>
        <w:rPr>
          <w:noProof/>
          <w:lang w:eastAsia="es-ES" w:bidi="ar-SA"/>
        </w:rPr>
        <w:drawing>
          <wp:inline distT="0" distB="0" distL="0" distR="0" wp14:anchorId="424A4594" wp14:editId="365C1203">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34CA" w:rsidRDefault="002434CA" w:rsidP="002434CA">
      <w:pPr>
        <w:jc w:val="center"/>
        <w:rPr>
          <w:rFonts w:ascii="Times New Roman" w:hAnsi="Times New Roman" w:cs="Times New Roman"/>
          <w:b/>
          <w:bCs/>
          <w:sz w:val="24"/>
          <w:szCs w:val="24"/>
          <w:lang w:val="es-ES_tradnl"/>
        </w:rPr>
      </w:pPr>
      <w:r>
        <w:rPr>
          <w:noProof/>
          <w:lang w:eastAsia="es-ES" w:bidi="ar-SA"/>
        </w:rPr>
        <w:lastRenderedPageBreak/>
        <w:drawing>
          <wp:inline distT="0" distB="0" distL="0" distR="0" wp14:anchorId="052BCF5D" wp14:editId="7CBEE731">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70A2" w:rsidRPr="00377587" w:rsidRDefault="001B70A2" w:rsidP="00C877FE">
      <w:pPr>
        <w:spacing w:after="0" w:line="120" w:lineRule="atLeast"/>
        <w:jc w:val="both"/>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Gráfico</w:t>
      </w:r>
      <w:r w:rsidR="001B42AB">
        <w:rPr>
          <w:rFonts w:ascii="Times New Roman" w:hAnsi="Times New Roman" w:cs="Times New Roman"/>
          <w:sz w:val="18"/>
          <w:szCs w:val="18"/>
          <w:lang w:val="es-ES_tradnl"/>
        </w:rPr>
        <w:t>s</w:t>
      </w:r>
      <w:r>
        <w:rPr>
          <w:rFonts w:ascii="Times New Roman" w:hAnsi="Times New Roman" w:cs="Times New Roman"/>
          <w:sz w:val="18"/>
          <w:szCs w:val="18"/>
          <w:lang w:val="es-ES_tradnl"/>
        </w:rPr>
        <w:t xml:space="preserve"> 9</w:t>
      </w:r>
      <w:r w:rsidR="001B42AB">
        <w:rPr>
          <w:rFonts w:ascii="Times New Roman" w:hAnsi="Times New Roman" w:cs="Times New Roman"/>
          <w:sz w:val="18"/>
          <w:szCs w:val="18"/>
          <w:lang w:val="es-ES_tradnl"/>
        </w:rPr>
        <w:t>a y 9b</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Ratios de </w:t>
      </w:r>
      <w:proofErr w:type="spellStart"/>
      <w:r w:rsidRPr="00C877FE">
        <w:rPr>
          <w:rFonts w:ascii="Times New Roman" w:hAnsi="Times New Roman" w:cs="Times New Roman"/>
          <w:i/>
          <w:sz w:val="18"/>
          <w:szCs w:val="18"/>
          <w:lang w:val="es-ES_tradnl"/>
        </w:rPr>
        <w:t>re</w:t>
      </w:r>
      <w:r w:rsidR="00C877FE" w:rsidRPr="00C877FE">
        <w:rPr>
          <w:rFonts w:ascii="Times New Roman" w:hAnsi="Times New Roman" w:cs="Times New Roman"/>
          <w:i/>
          <w:sz w:val="18"/>
          <w:szCs w:val="18"/>
          <w:lang w:val="es-ES_tradnl"/>
        </w:rPr>
        <w:t>tuit</w:t>
      </w:r>
      <w:proofErr w:type="spellEnd"/>
      <w:r>
        <w:rPr>
          <w:rFonts w:ascii="Times New Roman" w:hAnsi="Times New Roman" w:cs="Times New Roman"/>
          <w:sz w:val="18"/>
          <w:szCs w:val="18"/>
          <w:lang w:val="es-ES_tradnl"/>
        </w:rPr>
        <w:t xml:space="preserve"> y de favoritos sobre el total y sobre el </w:t>
      </w:r>
      <w:r w:rsidR="002434CA">
        <w:rPr>
          <w:rFonts w:ascii="Times New Roman" w:hAnsi="Times New Roman" w:cs="Times New Roman"/>
          <w:sz w:val="18"/>
          <w:szCs w:val="18"/>
          <w:lang w:val="es-ES_tradnl"/>
        </w:rPr>
        <w:t xml:space="preserve">tipo de </w:t>
      </w:r>
      <w:r>
        <w:rPr>
          <w:rFonts w:ascii="Times New Roman" w:hAnsi="Times New Roman" w:cs="Times New Roman"/>
          <w:sz w:val="18"/>
          <w:szCs w:val="18"/>
          <w:lang w:val="es-ES_tradnl"/>
        </w:rPr>
        <w:t>contenido, por cada partido</w:t>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p>
    <w:p w:rsidR="001B70A2" w:rsidRDefault="001B70A2" w:rsidP="001B70A2">
      <w:pPr>
        <w:jc w:val="both"/>
        <w:rPr>
          <w:rFonts w:ascii="Times New Roman" w:hAnsi="Times New Roman" w:cs="Times New Roman"/>
          <w:b/>
          <w:bCs/>
          <w:sz w:val="24"/>
          <w:szCs w:val="24"/>
          <w:lang w:val="es-ES_tradnl"/>
        </w:rPr>
      </w:pPr>
    </w:p>
    <w:p w:rsidR="001B70A2"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cuanto a los recursos gráficos (fotografías o infografías y otro tipo de imágenes) incorporadas a los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sidR="001C36C6" w:rsidRPr="00C877FE">
        <w:rPr>
          <w:rFonts w:ascii="Times New Roman" w:hAnsi="Times New Roman" w:cs="Times New Roman"/>
          <w:sz w:val="24"/>
          <w:szCs w:val="24"/>
          <w:lang w:val="es-ES_tradnl"/>
        </w:rPr>
        <w:t>,</w:t>
      </w:r>
      <w:r w:rsidRPr="00C877FE">
        <w:rPr>
          <w:rFonts w:ascii="Times New Roman" w:hAnsi="Times New Roman" w:cs="Times New Roman"/>
          <w:sz w:val="24"/>
          <w:szCs w:val="24"/>
          <w:lang w:val="es-ES_tradnl"/>
        </w:rPr>
        <w:t xml:space="preserve"> se comprobó</w:t>
      </w:r>
      <w:r>
        <w:rPr>
          <w:rFonts w:ascii="Times New Roman" w:hAnsi="Times New Roman" w:cs="Times New Roman"/>
          <w:sz w:val="24"/>
          <w:szCs w:val="24"/>
          <w:lang w:val="es-ES_tradnl"/>
        </w:rPr>
        <w:t xml:space="preserve"> que predomina el recurso gráfico sobre el vídeo, siendo en ambos casos el ratio de este tipo de recursos por </w:t>
      </w:r>
      <w:proofErr w:type="spellStart"/>
      <w:r w:rsidR="00C877FE" w:rsidRPr="00C877FE">
        <w:rPr>
          <w:rFonts w:ascii="Times New Roman" w:hAnsi="Times New Roman" w:cs="Times New Roman"/>
          <w:i/>
          <w:sz w:val="24"/>
          <w:szCs w:val="24"/>
          <w:lang w:val="es-ES_tradnl"/>
        </w:rPr>
        <w:t>tuit</w:t>
      </w:r>
      <w:proofErr w:type="spellEnd"/>
      <w:r>
        <w:rPr>
          <w:rFonts w:ascii="Times New Roman" w:hAnsi="Times New Roman" w:cs="Times New Roman"/>
          <w:sz w:val="24"/>
          <w:szCs w:val="24"/>
          <w:lang w:val="es-ES_tradnl"/>
        </w:rPr>
        <w:t xml:space="preserve"> muy bajo</w:t>
      </w:r>
      <w:r w:rsidR="00F34294">
        <w:rPr>
          <w:rFonts w:ascii="Times New Roman" w:hAnsi="Times New Roman" w:cs="Times New Roman"/>
          <w:sz w:val="24"/>
          <w:szCs w:val="24"/>
          <w:lang w:val="es-ES_tradnl"/>
        </w:rPr>
        <w:t xml:space="preserve"> y superior el ratio para los contenidos no vinculados con las elecciones andaluzas, excepto en el caso de Podemos en fotografía y Ciudadanos en gráficos</w:t>
      </w:r>
      <w:r w:rsidR="00EC65B8">
        <w:rPr>
          <w:rFonts w:ascii="Times New Roman" w:hAnsi="Times New Roman" w:cs="Times New Roman"/>
          <w:sz w:val="24"/>
          <w:szCs w:val="24"/>
          <w:lang w:val="es-ES_tradnl"/>
        </w:rPr>
        <w:t>.</w:t>
      </w:r>
      <w:r w:rsidR="00F34294">
        <w:rPr>
          <w:rFonts w:ascii="Times New Roman" w:hAnsi="Times New Roman" w:cs="Times New Roman"/>
          <w:sz w:val="24"/>
          <w:szCs w:val="24"/>
          <w:lang w:val="es-ES_tradnl"/>
        </w:rPr>
        <w:t xml:space="preserve"> </w:t>
      </w:r>
    </w:p>
    <w:p w:rsidR="001B70A2" w:rsidRDefault="00F34294" w:rsidP="001B70A2">
      <w:pPr>
        <w:jc w:val="center"/>
        <w:rPr>
          <w:rFonts w:ascii="Times New Roman" w:hAnsi="Times New Roman" w:cs="Times New Roman"/>
          <w:sz w:val="24"/>
          <w:szCs w:val="24"/>
          <w:lang w:val="es-ES_tradnl"/>
        </w:rPr>
      </w:pPr>
      <w:r>
        <w:rPr>
          <w:noProof/>
          <w:lang w:eastAsia="es-ES" w:bidi="ar-SA"/>
        </w:rPr>
        <w:drawing>
          <wp:inline distT="0" distB="0" distL="0" distR="0" wp14:anchorId="0325EAE0" wp14:editId="60B03ED5">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70A2" w:rsidRPr="00377587" w:rsidRDefault="001B70A2" w:rsidP="00C877FE">
      <w:pPr>
        <w:spacing w:after="0" w:line="120" w:lineRule="atLeast"/>
        <w:jc w:val="center"/>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Gráfico</w:t>
      </w:r>
      <w:r>
        <w:rPr>
          <w:rFonts w:ascii="Times New Roman" w:hAnsi="Times New Roman" w:cs="Times New Roman"/>
          <w:sz w:val="18"/>
          <w:szCs w:val="18"/>
          <w:lang w:val="es-ES_tradnl"/>
        </w:rPr>
        <w:t xml:space="preserve"> 10</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Ratios de foto por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sobre el total y sobre </w:t>
      </w:r>
      <w:r w:rsidR="00AC2F80">
        <w:rPr>
          <w:rFonts w:ascii="Times New Roman" w:hAnsi="Times New Roman" w:cs="Times New Roman"/>
          <w:sz w:val="18"/>
          <w:szCs w:val="18"/>
          <w:lang w:val="es-ES_tradnl"/>
        </w:rPr>
        <w:t>tipo de contenido</w:t>
      </w:r>
      <w:r>
        <w:rPr>
          <w:rFonts w:ascii="Times New Roman" w:hAnsi="Times New Roman" w:cs="Times New Roman"/>
          <w:sz w:val="18"/>
          <w:szCs w:val="18"/>
          <w:lang w:val="es-ES_tradnl"/>
        </w:rPr>
        <w:t>, por cada partido</w:t>
      </w:r>
    </w:p>
    <w:p w:rsidR="001B70A2" w:rsidRDefault="001B70A2" w:rsidP="001B70A2">
      <w:pPr>
        <w:jc w:val="center"/>
        <w:rPr>
          <w:rFonts w:ascii="Times New Roman" w:hAnsi="Times New Roman" w:cs="Times New Roman"/>
          <w:sz w:val="24"/>
          <w:szCs w:val="24"/>
          <w:lang w:val="es-ES_tradnl"/>
        </w:rPr>
      </w:pPr>
    </w:p>
    <w:p w:rsidR="001B70A2" w:rsidRDefault="001B70A2" w:rsidP="001B70A2">
      <w:pPr>
        <w:jc w:val="center"/>
        <w:rPr>
          <w:rFonts w:ascii="Times New Roman" w:hAnsi="Times New Roman" w:cs="Times New Roman"/>
          <w:sz w:val="24"/>
          <w:szCs w:val="24"/>
          <w:lang w:val="es-ES_tradnl"/>
        </w:rPr>
      </w:pPr>
    </w:p>
    <w:p w:rsidR="001B70A2" w:rsidRDefault="001B70A2" w:rsidP="001B70A2">
      <w:pPr>
        <w:jc w:val="center"/>
        <w:rPr>
          <w:rFonts w:ascii="Times New Roman" w:hAnsi="Times New Roman" w:cs="Times New Roman"/>
          <w:sz w:val="24"/>
          <w:szCs w:val="24"/>
          <w:lang w:val="es-ES_tradnl"/>
        </w:rPr>
      </w:pPr>
    </w:p>
    <w:p w:rsidR="001B70A2" w:rsidRDefault="00F34294" w:rsidP="001B70A2">
      <w:pPr>
        <w:jc w:val="center"/>
        <w:rPr>
          <w:rFonts w:ascii="Times New Roman" w:hAnsi="Times New Roman" w:cs="Times New Roman"/>
          <w:sz w:val="24"/>
          <w:szCs w:val="24"/>
          <w:lang w:val="es-ES_tradnl"/>
        </w:rPr>
      </w:pPr>
      <w:r>
        <w:rPr>
          <w:noProof/>
          <w:lang w:eastAsia="es-ES" w:bidi="ar-SA"/>
        </w:rPr>
        <w:lastRenderedPageBreak/>
        <w:drawing>
          <wp:inline distT="0" distB="0" distL="0" distR="0" wp14:anchorId="785838CA" wp14:editId="6B87A693">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70A2" w:rsidRPr="00377587" w:rsidRDefault="001B70A2" w:rsidP="00C877FE">
      <w:pPr>
        <w:spacing w:after="0" w:line="120" w:lineRule="atLeast"/>
        <w:jc w:val="center"/>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Gráfico</w:t>
      </w:r>
      <w:r>
        <w:rPr>
          <w:rFonts w:ascii="Times New Roman" w:hAnsi="Times New Roman" w:cs="Times New Roman"/>
          <w:sz w:val="18"/>
          <w:szCs w:val="18"/>
          <w:lang w:val="es-ES_tradnl"/>
        </w:rPr>
        <w:t xml:space="preserve"> 11</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Ratios de </w:t>
      </w:r>
      <w:r w:rsidR="00AC2F80">
        <w:rPr>
          <w:rFonts w:ascii="Times New Roman" w:hAnsi="Times New Roman" w:cs="Times New Roman"/>
          <w:sz w:val="18"/>
          <w:szCs w:val="18"/>
          <w:lang w:val="es-ES_tradnl"/>
        </w:rPr>
        <w:t>imagen</w:t>
      </w:r>
      <w:r>
        <w:rPr>
          <w:rFonts w:ascii="Times New Roman" w:hAnsi="Times New Roman" w:cs="Times New Roman"/>
          <w:sz w:val="18"/>
          <w:szCs w:val="18"/>
          <w:lang w:val="es-ES_tradnl"/>
        </w:rPr>
        <w:t xml:space="preserve"> por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sobre el total y sobre </w:t>
      </w:r>
      <w:r w:rsidR="00AC2F80">
        <w:rPr>
          <w:rFonts w:ascii="Times New Roman" w:hAnsi="Times New Roman" w:cs="Times New Roman"/>
          <w:sz w:val="18"/>
          <w:szCs w:val="18"/>
          <w:lang w:val="es-ES_tradnl"/>
        </w:rPr>
        <w:t>tipo de</w:t>
      </w:r>
      <w:r>
        <w:rPr>
          <w:rFonts w:ascii="Times New Roman" w:hAnsi="Times New Roman" w:cs="Times New Roman"/>
          <w:sz w:val="18"/>
          <w:szCs w:val="18"/>
          <w:lang w:val="es-ES_tradnl"/>
        </w:rPr>
        <w:t xml:space="preserve"> contenido, por cada partido</w:t>
      </w:r>
    </w:p>
    <w:p w:rsidR="001B70A2" w:rsidRDefault="001B70A2" w:rsidP="001B70A2">
      <w:pPr>
        <w:jc w:val="center"/>
        <w:rPr>
          <w:rFonts w:ascii="Times New Roman" w:hAnsi="Times New Roman" w:cs="Times New Roman"/>
          <w:sz w:val="24"/>
          <w:szCs w:val="24"/>
          <w:lang w:val="es-ES_tradnl"/>
        </w:rPr>
      </w:pPr>
    </w:p>
    <w:p w:rsidR="001B70A2" w:rsidRPr="00AC2F80" w:rsidRDefault="00AC2F80" w:rsidP="001B70A2">
      <w:pPr>
        <w:jc w:val="center"/>
        <w:rPr>
          <w:rFonts w:ascii="Times New Roman" w:hAnsi="Times New Roman" w:cs="Times New Roman"/>
          <w:sz w:val="24"/>
          <w:szCs w:val="24"/>
          <w:lang w:val="es-ES_tradnl"/>
        </w:rPr>
      </w:pPr>
      <w:r>
        <w:rPr>
          <w:noProof/>
          <w:lang w:eastAsia="es-ES" w:bidi="ar-SA"/>
        </w:rPr>
        <w:drawing>
          <wp:inline distT="0" distB="0" distL="0" distR="0" wp14:anchorId="2D738538" wp14:editId="43CA78B4">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70A2" w:rsidRPr="00377587" w:rsidRDefault="001B70A2" w:rsidP="00C877FE">
      <w:pPr>
        <w:spacing w:after="0" w:line="120" w:lineRule="atLeast"/>
        <w:jc w:val="center"/>
        <w:outlineLvl w:val="0"/>
        <w:rPr>
          <w:rFonts w:ascii="Times New Roman" w:hAnsi="Times New Roman" w:cs="Times New Roman"/>
          <w:sz w:val="18"/>
          <w:szCs w:val="18"/>
          <w:lang w:val="es-ES_tradnl"/>
        </w:rPr>
      </w:pPr>
      <w:r w:rsidRPr="00377587">
        <w:rPr>
          <w:rFonts w:ascii="Times New Roman" w:hAnsi="Times New Roman" w:cs="Times New Roman"/>
          <w:sz w:val="18"/>
          <w:szCs w:val="18"/>
          <w:lang w:val="es-ES_tradnl"/>
        </w:rPr>
        <w:t>Gráfico</w:t>
      </w:r>
      <w:r w:rsidR="00AC2F80">
        <w:rPr>
          <w:rFonts w:ascii="Times New Roman" w:hAnsi="Times New Roman" w:cs="Times New Roman"/>
          <w:sz w:val="18"/>
          <w:szCs w:val="18"/>
          <w:lang w:val="es-ES_tradnl"/>
        </w:rPr>
        <w:t xml:space="preserve"> 12</w:t>
      </w:r>
      <w:r w:rsidRPr="00377587">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Ratios de </w:t>
      </w:r>
      <w:r w:rsidR="00AC2F80">
        <w:rPr>
          <w:rFonts w:ascii="Times New Roman" w:hAnsi="Times New Roman" w:cs="Times New Roman"/>
          <w:sz w:val="18"/>
          <w:szCs w:val="18"/>
          <w:lang w:val="es-ES_tradnl"/>
        </w:rPr>
        <w:t>vídeo</w:t>
      </w:r>
      <w:r>
        <w:rPr>
          <w:rFonts w:ascii="Times New Roman" w:hAnsi="Times New Roman" w:cs="Times New Roman"/>
          <w:sz w:val="18"/>
          <w:szCs w:val="18"/>
          <w:lang w:val="es-ES_tradnl"/>
        </w:rPr>
        <w:t xml:space="preserve"> por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sobre el total y sobre el</w:t>
      </w:r>
      <w:r w:rsidR="00AC2F80">
        <w:rPr>
          <w:rFonts w:ascii="Times New Roman" w:hAnsi="Times New Roman" w:cs="Times New Roman"/>
          <w:sz w:val="18"/>
          <w:szCs w:val="18"/>
          <w:lang w:val="es-ES_tradnl"/>
        </w:rPr>
        <w:t xml:space="preserve"> tipo de</w:t>
      </w:r>
      <w:r>
        <w:rPr>
          <w:rFonts w:ascii="Times New Roman" w:hAnsi="Times New Roman" w:cs="Times New Roman"/>
          <w:sz w:val="18"/>
          <w:szCs w:val="18"/>
          <w:lang w:val="es-ES_tradnl"/>
        </w:rPr>
        <w:t xml:space="preserve"> contenido, por cada partido</w:t>
      </w:r>
    </w:p>
    <w:p w:rsidR="001B70A2" w:rsidRDefault="001B70A2" w:rsidP="001B70A2">
      <w:pPr>
        <w:jc w:val="center"/>
        <w:rPr>
          <w:rFonts w:ascii="Times New Roman" w:hAnsi="Times New Roman" w:cs="Times New Roman"/>
          <w:sz w:val="24"/>
          <w:szCs w:val="24"/>
          <w:lang w:val="es-ES_tradnl"/>
        </w:rPr>
      </w:pPr>
    </w:p>
    <w:p w:rsidR="001B70A2" w:rsidRPr="00377587" w:rsidRDefault="001B70A2" w:rsidP="001B70A2">
      <w:pPr>
        <w:spacing w:after="0" w:line="120" w:lineRule="atLeast"/>
        <w:jc w:val="both"/>
        <w:rPr>
          <w:rFonts w:ascii="Times New Roman" w:hAnsi="Times New Roman" w:cs="Times New Roman"/>
          <w:sz w:val="18"/>
          <w:szCs w:val="18"/>
          <w:lang w:val="es-ES_tradnl"/>
        </w:rPr>
      </w:pP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r>
        <w:rPr>
          <w:rFonts w:ascii="Times New Roman" w:hAnsi="Times New Roman" w:cs="Times New Roman"/>
          <w:sz w:val="18"/>
          <w:szCs w:val="18"/>
          <w:lang w:val="es-ES_tradnl"/>
        </w:rPr>
        <w:tab/>
      </w:r>
    </w:p>
    <w:p w:rsidR="001B70A2"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utilización de estos elementos es básica si se pretende desarrollar una estrategia de comunicación </w:t>
      </w:r>
      <w:proofErr w:type="spellStart"/>
      <w:r>
        <w:rPr>
          <w:rFonts w:ascii="Times New Roman" w:hAnsi="Times New Roman" w:cs="Times New Roman"/>
          <w:sz w:val="24"/>
          <w:szCs w:val="24"/>
          <w:lang w:val="es-ES_tradnl"/>
        </w:rPr>
        <w:t>transmedia</w:t>
      </w:r>
      <w:proofErr w:type="spellEnd"/>
      <w:r>
        <w:rPr>
          <w:rFonts w:ascii="Times New Roman" w:hAnsi="Times New Roman" w:cs="Times New Roman"/>
          <w:sz w:val="24"/>
          <w:szCs w:val="24"/>
          <w:lang w:val="es-ES_tradnl"/>
        </w:rPr>
        <w:t xml:space="preserve"> en línea con la definición acuñada por Jenkins (2003, 2013)  y </w:t>
      </w:r>
      <w:proofErr w:type="spellStart"/>
      <w:r>
        <w:rPr>
          <w:rFonts w:ascii="Times New Roman" w:hAnsi="Times New Roman" w:cs="Times New Roman"/>
          <w:sz w:val="24"/>
          <w:szCs w:val="24"/>
          <w:lang w:val="es-ES_tradnl"/>
        </w:rPr>
        <w:t>Scolari</w:t>
      </w:r>
      <w:proofErr w:type="spellEnd"/>
      <w:r>
        <w:rPr>
          <w:rFonts w:ascii="Times New Roman" w:hAnsi="Times New Roman" w:cs="Times New Roman"/>
          <w:sz w:val="24"/>
          <w:szCs w:val="24"/>
          <w:lang w:val="es-ES_tradnl"/>
        </w:rPr>
        <w:t xml:space="preserve"> (2013) y el sentido de profundidad planteado por Ubeda (2015a).</w:t>
      </w:r>
    </w:p>
    <w:p w:rsidR="001B70A2"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esa misma línea se analizó el ratio de enlaces por </w:t>
      </w:r>
      <w:proofErr w:type="spellStart"/>
      <w:r w:rsidR="00C877FE" w:rsidRPr="00C877FE">
        <w:rPr>
          <w:rFonts w:ascii="Times New Roman" w:hAnsi="Times New Roman" w:cs="Times New Roman"/>
          <w:i/>
          <w:sz w:val="24"/>
          <w:szCs w:val="24"/>
          <w:lang w:val="es-ES_tradnl"/>
        </w:rPr>
        <w:t>tuit</w:t>
      </w:r>
      <w:proofErr w:type="spellEnd"/>
      <w:r>
        <w:rPr>
          <w:rFonts w:ascii="Times New Roman" w:hAnsi="Times New Roman" w:cs="Times New Roman"/>
          <w:sz w:val="24"/>
          <w:szCs w:val="24"/>
          <w:lang w:val="es-ES_tradnl"/>
        </w:rPr>
        <w:t xml:space="preserve"> tanto para el conjunto de publicaciones en Twitter como para aquellos contenidos vinculados a los contenidos electorales andaluces. Los resultados coinciden con los evidenci</w:t>
      </w:r>
      <w:r w:rsidR="00453150">
        <w:rPr>
          <w:rFonts w:ascii="Times New Roman" w:hAnsi="Times New Roman" w:cs="Times New Roman"/>
          <w:sz w:val="24"/>
          <w:szCs w:val="24"/>
          <w:lang w:val="es-ES_tradnl"/>
        </w:rPr>
        <w:t xml:space="preserve">ados para los recursos gráficos, siendo considerablemente mayores los enlaces en aquellos contenidos no vinculados a las elecciones </w:t>
      </w:r>
      <w:r w:rsidR="00EC65B8">
        <w:rPr>
          <w:rFonts w:ascii="Times New Roman" w:hAnsi="Times New Roman" w:cs="Times New Roman"/>
          <w:sz w:val="24"/>
          <w:szCs w:val="24"/>
          <w:lang w:val="es-ES_tradnl"/>
        </w:rPr>
        <w:t>andaluzas</w:t>
      </w:r>
      <w:r w:rsidR="00453150">
        <w:rPr>
          <w:rFonts w:ascii="Times New Roman" w:hAnsi="Times New Roman" w:cs="Times New Roman"/>
          <w:sz w:val="24"/>
          <w:szCs w:val="24"/>
          <w:lang w:val="es-ES_tradnl"/>
        </w:rPr>
        <w:t xml:space="preserve"> que en los que vinculados a la campaña electoral.</w:t>
      </w:r>
    </w:p>
    <w:p w:rsidR="00453150" w:rsidRDefault="00453150" w:rsidP="001B70A2">
      <w:pPr>
        <w:jc w:val="both"/>
        <w:rPr>
          <w:rFonts w:ascii="Times New Roman" w:hAnsi="Times New Roman" w:cs="Times New Roman"/>
          <w:sz w:val="24"/>
          <w:szCs w:val="24"/>
          <w:lang w:val="es-ES_tradnl"/>
        </w:rPr>
      </w:pPr>
    </w:p>
    <w:tbl>
      <w:tblPr>
        <w:tblW w:w="4506" w:type="dxa"/>
        <w:jc w:val="center"/>
        <w:tblInd w:w="55" w:type="dxa"/>
        <w:shd w:val="clear" w:color="auto" w:fill="FFFFFF" w:themeFill="background1"/>
        <w:tblCellMar>
          <w:left w:w="70" w:type="dxa"/>
          <w:right w:w="70" w:type="dxa"/>
        </w:tblCellMar>
        <w:tblLook w:val="04A0" w:firstRow="1" w:lastRow="0" w:firstColumn="1" w:lastColumn="0" w:noHBand="0" w:noVBand="1"/>
      </w:tblPr>
      <w:tblGrid>
        <w:gridCol w:w="1627"/>
        <w:gridCol w:w="1180"/>
        <w:gridCol w:w="1020"/>
        <w:gridCol w:w="1100"/>
      </w:tblGrid>
      <w:tr w:rsidR="001C36C6" w:rsidRPr="00C877FE" w:rsidTr="001C36C6">
        <w:trPr>
          <w:trHeight w:val="300"/>
          <w:jc w:val="center"/>
        </w:trPr>
        <w:tc>
          <w:tcPr>
            <w:tcW w:w="1206" w:type="dxa"/>
            <w:shd w:val="clear" w:color="auto" w:fill="FFFFFF" w:themeFill="background1"/>
            <w:noWrap/>
            <w:vAlign w:val="center"/>
            <w:hideMark/>
          </w:tcPr>
          <w:p w:rsidR="00113565" w:rsidRPr="00C877FE" w:rsidRDefault="00113565" w:rsidP="001C36C6">
            <w:pPr>
              <w:spacing w:after="0" w:line="240" w:lineRule="auto"/>
              <w:jc w:val="center"/>
              <w:rPr>
                <w:rFonts w:ascii="Calibri" w:eastAsia="Times New Roman" w:hAnsi="Calibri" w:cs="Times New Roman"/>
                <w:szCs w:val="22"/>
                <w:lang w:eastAsia="es-ES"/>
              </w:rPr>
            </w:pPr>
          </w:p>
        </w:tc>
        <w:tc>
          <w:tcPr>
            <w:tcW w:w="1180" w:type="dxa"/>
            <w:tcBorders>
              <w:bottom w:val="single" w:sz="4" w:space="0" w:color="auto"/>
            </w:tcBorders>
            <w:shd w:val="clear" w:color="auto" w:fill="FFFFFF" w:themeFill="background1"/>
            <w:noWrap/>
            <w:vAlign w:val="center"/>
            <w:hideMark/>
          </w:tcPr>
          <w:p w:rsidR="00113565" w:rsidRPr="00C877FE" w:rsidRDefault="00113565"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link/</w:t>
            </w:r>
            <w:proofErr w:type="spellStart"/>
            <w:r w:rsidR="00C877FE">
              <w:rPr>
                <w:rFonts w:ascii="Calibri" w:eastAsia="Times New Roman" w:hAnsi="Calibri" w:cs="Times New Roman"/>
                <w:b/>
                <w:bCs/>
                <w:szCs w:val="22"/>
                <w:lang w:eastAsia="es-ES"/>
              </w:rPr>
              <w:t>Tuit</w:t>
            </w:r>
            <w:proofErr w:type="spellEnd"/>
            <w:r w:rsidRPr="00C877FE">
              <w:rPr>
                <w:rFonts w:ascii="Calibri" w:eastAsia="Times New Roman" w:hAnsi="Calibri" w:cs="Times New Roman"/>
                <w:b/>
                <w:bCs/>
                <w:szCs w:val="22"/>
                <w:lang w:eastAsia="es-ES"/>
              </w:rPr>
              <w:t xml:space="preserve"> Total</w:t>
            </w:r>
          </w:p>
        </w:tc>
        <w:tc>
          <w:tcPr>
            <w:tcW w:w="1020" w:type="dxa"/>
            <w:tcBorders>
              <w:bottom w:val="single" w:sz="4" w:space="0" w:color="auto"/>
            </w:tcBorders>
            <w:shd w:val="clear" w:color="auto" w:fill="FFFFFF" w:themeFill="background1"/>
            <w:noWrap/>
            <w:vAlign w:val="center"/>
            <w:hideMark/>
          </w:tcPr>
          <w:p w:rsidR="00113565" w:rsidRPr="00C877FE" w:rsidRDefault="00113565"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link/</w:t>
            </w:r>
            <w:proofErr w:type="spellStart"/>
            <w:r w:rsidR="00C877FE">
              <w:rPr>
                <w:rFonts w:ascii="Calibri" w:eastAsia="Times New Roman" w:hAnsi="Calibri" w:cs="Times New Roman"/>
                <w:b/>
                <w:bCs/>
                <w:szCs w:val="22"/>
                <w:lang w:eastAsia="es-ES"/>
              </w:rPr>
              <w:t>Tuit</w:t>
            </w:r>
            <w:proofErr w:type="spellEnd"/>
            <w:r w:rsidRPr="00C877FE">
              <w:rPr>
                <w:rFonts w:ascii="Calibri" w:eastAsia="Times New Roman" w:hAnsi="Calibri" w:cs="Times New Roman"/>
                <w:b/>
                <w:bCs/>
                <w:szCs w:val="22"/>
                <w:lang w:eastAsia="es-ES"/>
              </w:rPr>
              <w:t xml:space="preserve"> no And</w:t>
            </w:r>
          </w:p>
        </w:tc>
        <w:tc>
          <w:tcPr>
            <w:tcW w:w="1100" w:type="dxa"/>
            <w:tcBorders>
              <w:bottom w:val="single" w:sz="4" w:space="0" w:color="auto"/>
            </w:tcBorders>
            <w:shd w:val="clear" w:color="auto" w:fill="FFFFFF" w:themeFill="background1"/>
            <w:noWrap/>
            <w:vAlign w:val="center"/>
            <w:hideMark/>
          </w:tcPr>
          <w:p w:rsidR="00113565" w:rsidRPr="00C877FE" w:rsidRDefault="00113565"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link/</w:t>
            </w:r>
            <w:proofErr w:type="spellStart"/>
            <w:r w:rsidR="00C877FE">
              <w:rPr>
                <w:rFonts w:ascii="Calibri" w:eastAsia="Times New Roman" w:hAnsi="Calibri" w:cs="Times New Roman"/>
                <w:b/>
                <w:bCs/>
                <w:szCs w:val="22"/>
                <w:lang w:eastAsia="es-ES"/>
              </w:rPr>
              <w:t>Tuit</w:t>
            </w:r>
            <w:proofErr w:type="spellEnd"/>
            <w:r w:rsidRPr="00C877FE">
              <w:rPr>
                <w:rFonts w:ascii="Calibri" w:eastAsia="Times New Roman" w:hAnsi="Calibri" w:cs="Times New Roman"/>
                <w:b/>
                <w:bCs/>
                <w:szCs w:val="22"/>
                <w:lang w:eastAsia="es-ES"/>
              </w:rPr>
              <w:t xml:space="preserve"> And</w:t>
            </w:r>
          </w:p>
        </w:tc>
      </w:tr>
      <w:tr w:rsidR="001C36C6" w:rsidRPr="00C877FE" w:rsidTr="001C36C6">
        <w:trPr>
          <w:trHeight w:val="300"/>
          <w:jc w:val="center"/>
        </w:trPr>
        <w:tc>
          <w:tcPr>
            <w:tcW w:w="1206"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PP……………………</w:t>
            </w:r>
          </w:p>
        </w:tc>
        <w:tc>
          <w:tcPr>
            <w:tcW w:w="1180" w:type="dxa"/>
            <w:tcBorders>
              <w:top w:val="single" w:sz="4" w:space="0" w:color="auto"/>
            </w:tcBorders>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0,2034</w:t>
            </w:r>
          </w:p>
        </w:tc>
        <w:tc>
          <w:tcPr>
            <w:tcW w:w="1020" w:type="dxa"/>
            <w:tcBorders>
              <w:top w:val="single" w:sz="4" w:space="0" w:color="auto"/>
            </w:tcBorders>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0,3161</w:t>
            </w:r>
          </w:p>
        </w:tc>
        <w:tc>
          <w:tcPr>
            <w:tcW w:w="1100" w:type="dxa"/>
            <w:tcBorders>
              <w:top w:val="single" w:sz="4" w:space="0" w:color="auto"/>
            </w:tcBorders>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0,0742</w:t>
            </w:r>
          </w:p>
        </w:tc>
      </w:tr>
      <w:tr w:rsidR="001C36C6" w:rsidRPr="00C877FE" w:rsidTr="001C36C6">
        <w:trPr>
          <w:trHeight w:val="300"/>
          <w:jc w:val="center"/>
        </w:trPr>
        <w:tc>
          <w:tcPr>
            <w:tcW w:w="1206"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PSOE……………….</w:t>
            </w:r>
          </w:p>
        </w:tc>
        <w:tc>
          <w:tcPr>
            <w:tcW w:w="118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0,1844</w:t>
            </w:r>
          </w:p>
        </w:tc>
        <w:tc>
          <w:tcPr>
            <w:tcW w:w="102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0,2188</w:t>
            </w:r>
          </w:p>
        </w:tc>
        <w:tc>
          <w:tcPr>
            <w:tcW w:w="110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0,0342</w:t>
            </w:r>
          </w:p>
        </w:tc>
      </w:tr>
      <w:tr w:rsidR="001C36C6" w:rsidRPr="00C877FE" w:rsidTr="001C36C6">
        <w:trPr>
          <w:trHeight w:val="300"/>
          <w:jc w:val="center"/>
        </w:trPr>
        <w:tc>
          <w:tcPr>
            <w:tcW w:w="1206"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IU……………………</w:t>
            </w:r>
          </w:p>
        </w:tc>
        <w:tc>
          <w:tcPr>
            <w:tcW w:w="118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0,1111</w:t>
            </w:r>
          </w:p>
        </w:tc>
        <w:tc>
          <w:tcPr>
            <w:tcW w:w="102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0,1871</w:t>
            </w:r>
          </w:p>
        </w:tc>
        <w:tc>
          <w:tcPr>
            <w:tcW w:w="110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0,0538</w:t>
            </w:r>
          </w:p>
        </w:tc>
      </w:tr>
      <w:tr w:rsidR="001C36C6" w:rsidRPr="00C877FE" w:rsidTr="001C36C6">
        <w:trPr>
          <w:trHeight w:val="300"/>
          <w:jc w:val="center"/>
        </w:trPr>
        <w:tc>
          <w:tcPr>
            <w:tcW w:w="1206"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UPyD</w:t>
            </w:r>
            <w:proofErr w:type="spellEnd"/>
            <w:r w:rsidRPr="00C877FE">
              <w:rPr>
                <w:rFonts w:ascii="Calibri" w:eastAsia="Times New Roman" w:hAnsi="Calibri" w:cs="Times New Roman"/>
                <w:b/>
                <w:bCs/>
                <w:szCs w:val="22"/>
                <w:lang w:eastAsia="es-ES"/>
              </w:rPr>
              <w:t>………………</w:t>
            </w:r>
          </w:p>
        </w:tc>
        <w:tc>
          <w:tcPr>
            <w:tcW w:w="118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0,2153</w:t>
            </w:r>
          </w:p>
        </w:tc>
        <w:tc>
          <w:tcPr>
            <w:tcW w:w="102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1,0262</w:t>
            </w:r>
          </w:p>
        </w:tc>
        <w:tc>
          <w:tcPr>
            <w:tcW w:w="110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0,0834</w:t>
            </w:r>
          </w:p>
        </w:tc>
      </w:tr>
      <w:tr w:rsidR="001C36C6" w:rsidRPr="00C877FE" w:rsidTr="001C36C6">
        <w:trPr>
          <w:trHeight w:val="300"/>
          <w:jc w:val="center"/>
        </w:trPr>
        <w:tc>
          <w:tcPr>
            <w:tcW w:w="1206"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Podemos………</w:t>
            </w:r>
            <w:r w:rsidR="00D5486E" w:rsidRPr="00C877FE">
              <w:rPr>
                <w:rFonts w:ascii="Calibri" w:eastAsia="Times New Roman" w:hAnsi="Calibri" w:cs="Times New Roman"/>
                <w:b/>
                <w:bCs/>
                <w:szCs w:val="22"/>
                <w:lang w:eastAsia="es-ES"/>
              </w:rPr>
              <w:t>..</w:t>
            </w:r>
          </w:p>
        </w:tc>
        <w:tc>
          <w:tcPr>
            <w:tcW w:w="118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0,1471</w:t>
            </w:r>
          </w:p>
        </w:tc>
        <w:tc>
          <w:tcPr>
            <w:tcW w:w="102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0,2740</w:t>
            </w:r>
          </w:p>
        </w:tc>
        <w:tc>
          <w:tcPr>
            <w:tcW w:w="110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0,0707</w:t>
            </w:r>
          </w:p>
        </w:tc>
      </w:tr>
      <w:tr w:rsidR="001C36C6" w:rsidRPr="00C877FE" w:rsidTr="001C36C6">
        <w:trPr>
          <w:trHeight w:val="300"/>
          <w:jc w:val="center"/>
        </w:trPr>
        <w:tc>
          <w:tcPr>
            <w:tcW w:w="1206"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Ciudadanos…….</w:t>
            </w:r>
          </w:p>
        </w:tc>
        <w:tc>
          <w:tcPr>
            <w:tcW w:w="118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0,1698</w:t>
            </w:r>
          </w:p>
        </w:tc>
        <w:tc>
          <w:tcPr>
            <w:tcW w:w="102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0,2663</w:t>
            </w:r>
          </w:p>
        </w:tc>
        <w:tc>
          <w:tcPr>
            <w:tcW w:w="1100" w:type="dxa"/>
            <w:shd w:val="clear" w:color="auto" w:fill="FFFFFF" w:themeFill="background1"/>
            <w:noWrap/>
            <w:vAlign w:val="center"/>
            <w:hideMark/>
          </w:tcPr>
          <w:p w:rsidR="001C36C6" w:rsidRPr="00C877FE" w:rsidRDefault="001C36C6" w:rsidP="001C36C6">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0,0441</w:t>
            </w:r>
          </w:p>
        </w:tc>
      </w:tr>
    </w:tbl>
    <w:p w:rsidR="001B70A2" w:rsidRDefault="001B70A2" w:rsidP="001B70A2">
      <w:pPr>
        <w:jc w:val="both"/>
        <w:rPr>
          <w:rFonts w:ascii="Times New Roman" w:hAnsi="Times New Roman" w:cs="Times New Roman"/>
          <w:sz w:val="24"/>
          <w:szCs w:val="24"/>
          <w:lang w:val="es-ES_tradnl"/>
        </w:rPr>
      </w:pPr>
    </w:p>
    <w:p w:rsidR="001B70A2" w:rsidRDefault="00113565" w:rsidP="00113565">
      <w:pPr>
        <w:jc w:val="center"/>
        <w:rPr>
          <w:rFonts w:ascii="Times New Roman" w:hAnsi="Times New Roman" w:cs="Times New Roman"/>
          <w:b/>
          <w:bCs/>
          <w:sz w:val="24"/>
          <w:szCs w:val="24"/>
          <w:lang w:val="es-ES_tradnl"/>
        </w:rPr>
      </w:pPr>
      <w:r>
        <w:rPr>
          <w:noProof/>
          <w:lang w:eastAsia="es-ES" w:bidi="ar-SA"/>
        </w:rPr>
        <w:drawing>
          <wp:inline distT="0" distB="0" distL="0" distR="0" wp14:anchorId="735263F1" wp14:editId="3AD10000">
            <wp:extent cx="45720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70A2" w:rsidRPr="00377587" w:rsidRDefault="00FD6656" w:rsidP="00C877FE">
      <w:pPr>
        <w:spacing w:after="0" w:line="120" w:lineRule="atLeast"/>
        <w:jc w:val="center"/>
        <w:outlineLvl w:val="0"/>
        <w:rPr>
          <w:rFonts w:ascii="Times New Roman" w:hAnsi="Times New Roman" w:cs="Times New Roman"/>
          <w:sz w:val="18"/>
          <w:szCs w:val="18"/>
          <w:lang w:val="es-ES_tradnl"/>
        </w:rPr>
      </w:pPr>
      <w:r>
        <w:rPr>
          <w:rFonts w:ascii="Times New Roman" w:hAnsi="Times New Roman" w:cs="Times New Roman"/>
          <w:sz w:val="18"/>
          <w:szCs w:val="18"/>
          <w:lang w:val="es-ES_tradnl"/>
        </w:rPr>
        <w:t>Gráfico 12 y tabla 3</w:t>
      </w:r>
      <w:r w:rsidR="001B70A2" w:rsidRPr="00377587">
        <w:rPr>
          <w:rFonts w:ascii="Times New Roman" w:hAnsi="Times New Roman" w:cs="Times New Roman"/>
          <w:sz w:val="18"/>
          <w:szCs w:val="18"/>
          <w:lang w:val="es-ES_tradnl"/>
        </w:rPr>
        <w:t xml:space="preserve">. </w:t>
      </w:r>
      <w:r w:rsidR="001B70A2">
        <w:rPr>
          <w:rFonts w:ascii="Times New Roman" w:hAnsi="Times New Roman" w:cs="Times New Roman"/>
          <w:sz w:val="18"/>
          <w:szCs w:val="18"/>
          <w:lang w:val="es-ES_tradnl"/>
        </w:rPr>
        <w:t>Ratios de enlace</w:t>
      </w:r>
      <w:r w:rsidR="00113565">
        <w:rPr>
          <w:rFonts w:ascii="Times New Roman" w:hAnsi="Times New Roman" w:cs="Times New Roman"/>
          <w:sz w:val="18"/>
          <w:szCs w:val="18"/>
          <w:lang w:val="es-ES_tradnl"/>
        </w:rPr>
        <w:t>s</w:t>
      </w:r>
      <w:r w:rsidR="001B70A2">
        <w:rPr>
          <w:rFonts w:ascii="Times New Roman" w:hAnsi="Times New Roman" w:cs="Times New Roman"/>
          <w:sz w:val="18"/>
          <w:szCs w:val="18"/>
          <w:lang w:val="es-ES_tradnl"/>
        </w:rPr>
        <w:t xml:space="preserve"> sobre </w:t>
      </w:r>
      <w:proofErr w:type="spellStart"/>
      <w:r w:rsidR="00C877FE" w:rsidRPr="00C877FE">
        <w:rPr>
          <w:rFonts w:ascii="Times New Roman" w:hAnsi="Times New Roman" w:cs="Times New Roman"/>
          <w:i/>
          <w:sz w:val="18"/>
          <w:szCs w:val="18"/>
          <w:lang w:val="es-ES_tradnl"/>
        </w:rPr>
        <w:t>tuit</w:t>
      </w:r>
      <w:r w:rsidR="001B70A2" w:rsidRPr="00C877FE">
        <w:rPr>
          <w:rFonts w:ascii="Times New Roman" w:hAnsi="Times New Roman" w:cs="Times New Roman"/>
          <w:i/>
          <w:sz w:val="18"/>
          <w:szCs w:val="18"/>
          <w:lang w:val="es-ES_tradnl"/>
        </w:rPr>
        <w:t>s</w:t>
      </w:r>
      <w:proofErr w:type="spellEnd"/>
      <w:r w:rsidR="001B70A2">
        <w:rPr>
          <w:rFonts w:ascii="Times New Roman" w:hAnsi="Times New Roman" w:cs="Times New Roman"/>
          <w:sz w:val="18"/>
          <w:szCs w:val="18"/>
          <w:lang w:val="es-ES_tradnl"/>
        </w:rPr>
        <w:t xml:space="preserve"> totales y </w:t>
      </w:r>
      <w:r w:rsidR="00113565">
        <w:rPr>
          <w:rFonts w:ascii="Times New Roman" w:hAnsi="Times New Roman" w:cs="Times New Roman"/>
          <w:sz w:val="18"/>
          <w:szCs w:val="18"/>
          <w:lang w:val="es-ES_tradnl"/>
        </w:rPr>
        <w:t>sobre tipología de</w:t>
      </w:r>
      <w:r w:rsidR="001B70A2">
        <w:rPr>
          <w:rFonts w:ascii="Times New Roman" w:hAnsi="Times New Roman" w:cs="Times New Roman"/>
          <w:sz w:val="18"/>
          <w:szCs w:val="18"/>
          <w:lang w:val="es-ES_tradnl"/>
        </w:rPr>
        <w:t xml:space="preserve"> contenido, por cada partido</w:t>
      </w:r>
    </w:p>
    <w:p w:rsidR="001B70A2" w:rsidRDefault="001B70A2" w:rsidP="001B70A2">
      <w:pPr>
        <w:jc w:val="both"/>
        <w:rPr>
          <w:rFonts w:ascii="Times New Roman" w:hAnsi="Times New Roman" w:cs="Times New Roman"/>
          <w:b/>
          <w:bCs/>
          <w:sz w:val="24"/>
          <w:szCs w:val="24"/>
          <w:lang w:val="es-ES_tradnl"/>
        </w:rPr>
      </w:pPr>
    </w:p>
    <w:p w:rsidR="001B70A2" w:rsidRDefault="001B70A2" w:rsidP="00C877FE">
      <w:pPr>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Finalmente</w:t>
      </w:r>
      <w:r w:rsidR="00EC65B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se estudió la tematización realizada por los emisores en Twitter.</w:t>
      </w:r>
    </w:p>
    <w:tbl>
      <w:tblPr>
        <w:tblW w:w="5063" w:type="dxa"/>
        <w:jc w:val="center"/>
        <w:tblInd w:w="55" w:type="dxa"/>
        <w:shd w:val="clear" w:color="auto" w:fill="FFFFFF" w:themeFill="background1"/>
        <w:tblCellMar>
          <w:left w:w="70" w:type="dxa"/>
          <w:right w:w="70" w:type="dxa"/>
        </w:tblCellMar>
        <w:tblLook w:val="04A0" w:firstRow="1" w:lastRow="0" w:firstColumn="1" w:lastColumn="0" w:noHBand="0" w:noVBand="1"/>
      </w:tblPr>
      <w:tblGrid>
        <w:gridCol w:w="1627"/>
        <w:gridCol w:w="1281"/>
        <w:gridCol w:w="1281"/>
        <w:gridCol w:w="1281"/>
      </w:tblGrid>
      <w:tr w:rsidR="00D5486E" w:rsidRPr="00D5486E" w:rsidTr="00D5486E">
        <w:trPr>
          <w:trHeight w:val="300"/>
          <w:jc w:val="center"/>
        </w:trPr>
        <w:tc>
          <w:tcPr>
            <w:tcW w:w="1220" w:type="dxa"/>
            <w:shd w:val="clear" w:color="auto" w:fill="FFFFFF" w:themeFill="background1"/>
            <w:noWrap/>
            <w:vAlign w:val="center"/>
            <w:hideMark/>
          </w:tcPr>
          <w:p w:rsidR="00313264" w:rsidRPr="00C877FE" w:rsidRDefault="00313264" w:rsidP="00D5486E">
            <w:pPr>
              <w:spacing w:after="0" w:line="240" w:lineRule="auto"/>
              <w:jc w:val="center"/>
              <w:rPr>
                <w:rFonts w:ascii="Calibri" w:eastAsia="Times New Roman" w:hAnsi="Calibri" w:cs="Times New Roman"/>
                <w:szCs w:val="22"/>
                <w:lang w:eastAsia="es-ES"/>
              </w:rPr>
            </w:pPr>
          </w:p>
        </w:tc>
        <w:tc>
          <w:tcPr>
            <w:tcW w:w="1281" w:type="dxa"/>
            <w:tcBorders>
              <w:bottom w:val="single" w:sz="4" w:space="0" w:color="auto"/>
            </w:tcBorders>
            <w:shd w:val="clear" w:color="auto" w:fill="FFFFFF" w:themeFill="background1"/>
            <w:noWrap/>
            <w:vAlign w:val="center"/>
            <w:hideMark/>
          </w:tcPr>
          <w:p w:rsidR="00313264" w:rsidRPr="00C877FE" w:rsidRDefault="005B04D6" w:rsidP="00D5486E">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hashtag</w:t>
            </w:r>
            <w:proofErr w:type="spellEnd"/>
            <w:r w:rsidR="00313264" w:rsidRPr="00C877FE">
              <w:rPr>
                <w:rFonts w:ascii="Calibri" w:eastAsia="Times New Roman" w:hAnsi="Calibri" w:cs="Times New Roman"/>
                <w:b/>
                <w:bCs/>
                <w:szCs w:val="22"/>
                <w:lang w:eastAsia="es-ES"/>
              </w:rPr>
              <w:t>/</w:t>
            </w:r>
            <w:proofErr w:type="spellStart"/>
            <w:r w:rsidR="00C877FE">
              <w:rPr>
                <w:rFonts w:ascii="Calibri" w:eastAsia="Times New Roman" w:hAnsi="Calibri" w:cs="Times New Roman"/>
                <w:b/>
                <w:bCs/>
                <w:szCs w:val="22"/>
                <w:lang w:eastAsia="es-ES"/>
              </w:rPr>
              <w:t>tuit</w:t>
            </w:r>
            <w:proofErr w:type="spellEnd"/>
            <w:r w:rsidR="00313264" w:rsidRPr="00C877FE">
              <w:rPr>
                <w:rFonts w:ascii="Calibri" w:eastAsia="Times New Roman" w:hAnsi="Calibri" w:cs="Times New Roman"/>
                <w:b/>
                <w:bCs/>
                <w:szCs w:val="22"/>
                <w:lang w:eastAsia="es-ES"/>
              </w:rPr>
              <w:t xml:space="preserve"> total</w:t>
            </w:r>
          </w:p>
        </w:tc>
        <w:tc>
          <w:tcPr>
            <w:tcW w:w="1281" w:type="dxa"/>
            <w:tcBorders>
              <w:bottom w:val="single" w:sz="4" w:space="0" w:color="auto"/>
            </w:tcBorders>
            <w:shd w:val="clear" w:color="auto" w:fill="FFFFFF" w:themeFill="background1"/>
            <w:noWrap/>
            <w:vAlign w:val="center"/>
            <w:hideMark/>
          </w:tcPr>
          <w:p w:rsidR="00313264" w:rsidRPr="00C877FE" w:rsidRDefault="005B04D6" w:rsidP="00D5486E">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hashtag</w:t>
            </w:r>
            <w:proofErr w:type="spellEnd"/>
            <w:r w:rsidR="00313264" w:rsidRPr="00C877FE">
              <w:rPr>
                <w:rFonts w:ascii="Calibri" w:eastAsia="Times New Roman" w:hAnsi="Calibri" w:cs="Times New Roman"/>
                <w:b/>
                <w:bCs/>
                <w:szCs w:val="22"/>
                <w:lang w:eastAsia="es-ES"/>
              </w:rPr>
              <w:t>/</w:t>
            </w:r>
            <w:proofErr w:type="spellStart"/>
            <w:r w:rsidR="00C877FE">
              <w:rPr>
                <w:rFonts w:ascii="Calibri" w:eastAsia="Times New Roman" w:hAnsi="Calibri" w:cs="Times New Roman"/>
                <w:b/>
                <w:bCs/>
                <w:szCs w:val="22"/>
                <w:lang w:eastAsia="es-ES"/>
              </w:rPr>
              <w:t>tuit</w:t>
            </w:r>
            <w:proofErr w:type="spellEnd"/>
            <w:r w:rsidR="00313264" w:rsidRPr="00C877FE">
              <w:rPr>
                <w:rFonts w:ascii="Calibri" w:eastAsia="Times New Roman" w:hAnsi="Calibri" w:cs="Times New Roman"/>
                <w:b/>
                <w:bCs/>
                <w:szCs w:val="22"/>
                <w:lang w:eastAsia="es-ES"/>
              </w:rPr>
              <w:t xml:space="preserve"> no And</w:t>
            </w:r>
          </w:p>
        </w:tc>
        <w:tc>
          <w:tcPr>
            <w:tcW w:w="1281" w:type="dxa"/>
            <w:tcBorders>
              <w:bottom w:val="single" w:sz="4" w:space="0" w:color="auto"/>
            </w:tcBorders>
            <w:shd w:val="clear" w:color="auto" w:fill="FFFFFF" w:themeFill="background1"/>
            <w:noWrap/>
            <w:vAlign w:val="center"/>
            <w:hideMark/>
          </w:tcPr>
          <w:p w:rsidR="00313264" w:rsidRPr="00C877FE" w:rsidRDefault="005B04D6" w:rsidP="00D5486E">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hashtag</w:t>
            </w:r>
            <w:proofErr w:type="spellEnd"/>
            <w:r w:rsidR="00313264" w:rsidRPr="00C877FE">
              <w:rPr>
                <w:rFonts w:ascii="Calibri" w:eastAsia="Times New Roman" w:hAnsi="Calibri" w:cs="Times New Roman"/>
                <w:b/>
                <w:bCs/>
                <w:szCs w:val="22"/>
                <w:lang w:eastAsia="es-ES"/>
              </w:rPr>
              <w:t>/</w:t>
            </w:r>
            <w:proofErr w:type="spellStart"/>
            <w:r w:rsidR="00C877FE">
              <w:rPr>
                <w:rFonts w:ascii="Calibri" w:eastAsia="Times New Roman" w:hAnsi="Calibri" w:cs="Times New Roman"/>
                <w:b/>
                <w:bCs/>
                <w:szCs w:val="22"/>
                <w:lang w:eastAsia="es-ES"/>
              </w:rPr>
              <w:t>tuit</w:t>
            </w:r>
            <w:proofErr w:type="spellEnd"/>
            <w:r w:rsidR="00313264" w:rsidRPr="00C877FE">
              <w:rPr>
                <w:rFonts w:ascii="Calibri" w:eastAsia="Times New Roman" w:hAnsi="Calibri" w:cs="Times New Roman"/>
                <w:b/>
                <w:bCs/>
                <w:szCs w:val="22"/>
                <w:lang w:eastAsia="es-ES"/>
              </w:rPr>
              <w:t xml:space="preserve"> And</w:t>
            </w:r>
          </w:p>
        </w:tc>
      </w:tr>
      <w:tr w:rsidR="00D5486E" w:rsidRPr="00D5486E" w:rsidTr="00D5486E">
        <w:trPr>
          <w:trHeight w:val="300"/>
          <w:jc w:val="center"/>
        </w:trPr>
        <w:tc>
          <w:tcPr>
            <w:tcW w:w="1220"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PP……………………</w:t>
            </w:r>
          </w:p>
        </w:tc>
        <w:tc>
          <w:tcPr>
            <w:tcW w:w="1281" w:type="dxa"/>
            <w:tcBorders>
              <w:top w:val="single" w:sz="4" w:space="0" w:color="auto"/>
            </w:tcBorders>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0,9873</w:t>
            </w:r>
          </w:p>
        </w:tc>
        <w:tc>
          <w:tcPr>
            <w:tcW w:w="1281" w:type="dxa"/>
            <w:tcBorders>
              <w:top w:val="single" w:sz="4" w:space="0" w:color="auto"/>
            </w:tcBorders>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0,6684</w:t>
            </w:r>
          </w:p>
        </w:tc>
        <w:tc>
          <w:tcPr>
            <w:tcW w:w="1281" w:type="dxa"/>
            <w:tcBorders>
              <w:top w:val="single" w:sz="4" w:space="0" w:color="auto"/>
            </w:tcBorders>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1,1470</w:t>
            </w:r>
          </w:p>
        </w:tc>
      </w:tr>
      <w:tr w:rsidR="00D5486E" w:rsidRPr="00D5486E" w:rsidTr="00D5486E">
        <w:trPr>
          <w:trHeight w:val="300"/>
          <w:jc w:val="center"/>
        </w:trPr>
        <w:tc>
          <w:tcPr>
            <w:tcW w:w="1220"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PSOE……………….</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0,7034</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0,4321</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1,2242</w:t>
            </w:r>
          </w:p>
        </w:tc>
      </w:tr>
      <w:tr w:rsidR="00D5486E" w:rsidRPr="00D5486E" w:rsidTr="00D5486E">
        <w:trPr>
          <w:trHeight w:val="300"/>
          <w:jc w:val="center"/>
        </w:trPr>
        <w:tc>
          <w:tcPr>
            <w:tcW w:w="1220"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IU……………………</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0,9690</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0,4561</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0,9690</w:t>
            </w:r>
          </w:p>
        </w:tc>
      </w:tr>
      <w:tr w:rsidR="00D5486E" w:rsidRPr="00D5486E" w:rsidTr="00D5486E">
        <w:trPr>
          <w:trHeight w:val="300"/>
          <w:jc w:val="center"/>
        </w:trPr>
        <w:tc>
          <w:tcPr>
            <w:tcW w:w="1220"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b/>
                <w:bCs/>
                <w:szCs w:val="22"/>
                <w:lang w:eastAsia="es-ES"/>
              </w:rPr>
            </w:pPr>
            <w:proofErr w:type="spellStart"/>
            <w:r w:rsidRPr="00C877FE">
              <w:rPr>
                <w:rFonts w:ascii="Calibri" w:eastAsia="Times New Roman" w:hAnsi="Calibri" w:cs="Times New Roman"/>
                <w:b/>
                <w:bCs/>
                <w:szCs w:val="22"/>
                <w:lang w:eastAsia="es-ES"/>
              </w:rPr>
              <w:t>UPyD</w:t>
            </w:r>
            <w:proofErr w:type="spellEnd"/>
            <w:r w:rsidRPr="00C877FE">
              <w:rPr>
                <w:rFonts w:ascii="Calibri" w:eastAsia="Times New Roman" w:hAnsi="Calibri" w:cs="Times New Roman"/>
                <w:b/>
                <w:bCs/>
                <w:szCs w:val="22"/>
                <w:lang w:eastAsia="es-ES"/>
              </w:rPr>
              <w:t>………………</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0,8284</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0,4846</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1,4960</w:t>
            </w:r>
          </w:p>
        </w:tc>
      </w:tr>
      <w:tr w:rsidR="00D5486E" w:rsidRPr="00D5486E" w:rsidTr="00D5486E">
        <w:trPr>
          <w:trHeight w:val="300"/>
          <w:jc w:val="center"/>
        </w:trPr>
        <w:tc>
          <w:tcPr>
            <w:tcW w:w="1220"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Podemos………..</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0,8176</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0,5925</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0,8954</w:t>
            </w:r>
          </w:p>
        </w:tc>
      </w:tr>
      <w:tr w:rsidR="00D5486E" w:rsidRPr="00D5486E" w:rsidTr="00D5486E">
        <w:trPr>
          <w:trHeight w:val="300"/>
          <w:jc w:val="center"/>
        </w:trPr>
        <w:tc>
          <w:tcPr>
            <w:tcW w:w="1220"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b/>
                <w:bCs/>
                <w:szCs w:val="22"/>
                <w:lang w:eastAsia="es-ES"/>
              </w:rPr>
            </w:pPr>
            <w:r w:rsidRPr="00C877FE">
              <w:rPr>
                <w:rFonts w:ascii="Calibri" w:eastAsia="Times New Roman" w:hAnsi="Calibri" w:cs="Times New Roman"/>
                <w:b/>
                <w:bCs/>
                <w:szCs w:val="22"/>
                <w:lang w:eastAsia="es-ES"/>
              </w:rPr>
              <w:t>Ciudadanos…….</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0,8316</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0,5099</w:t>
            </w:r>
          </w:p>
        </w:tc>
        <w:tc>
          <w:tcPr>
            <w:tcW w:w="1281" w:type="dxa"/>
            <w:shd w:val="clear" w:color="auto" w:fill="FFFFFF" w:themeFill="background1"/>
            <w:noWrap/>
            <w:vAlign w:val="center"/>
            <w:hideMark/>
          </w:tcPr>
          <w:p w:rsidR="00D5486E" w:rsidRPr="00C877FE" w:rsidRDefault="00D5486E" w:rsidP="00D5486E">
            <w:pPr>
              <w:spacing w:after="0" w:line="240" w:lineRule="auto"/>
              <w:jc w:val="center"/>
              <w:rPr>
                <w:rFonts w:ascii="Calibri" w:eastAsia="Times New Roman" w:hAnsi="Calibri" w:cs="Times New Roman"/>
                <w:szCs w:val="22"/>
                <w:lang w:eastAsia="es-ES"/>
              </w:rPr>
            </w:pPr>
            <w:r w:rsidRPr="00C877FE">
              <w:rPr>
                <w:rFonts w:ascii="Calibri" w:eastAsia="Times New Roman" w:hAnsi="Calibri" w:cs="Times New Roman"/>
                <w:szCs w:val="22"/>
                <w:lang w:eastAsia="es-ES"/>
              </w:rPr>
              <w:t>1,0608</w:t>
            </w:r>
          </w:p>
        </w:tc>
      </w:tr>
    </w:tbl>
    <w:p w:rsidR="001B70A2" w:rsidRDefault="00FD6656" w:rsidP="001B70A2">
      <w:pPr>
        <w:spacing w:after="0" w:line="120" w:lineRule="atLeast"/>
        <w:jc w:val="center"/>
        <w:rPr>
          <w:rFonts w:ascii="Times New Roman" w:hAnsi="Times New Roman" w:cs="Times New Roman"/>
          <w:sz w:val="18"/>
          <w:szCs w:val="18"/>
          <w:lang w:val="es-ES_tradnl"/>
        </w:rPr>
      </w:pPr>
      <w:r>
        <w:rPr>
          <w:rFonts w:ascii="Times New Roman" w:hAnsi="Times New Roman" w:cs="Times New Roman"/>
          <w:sz w:val="18"/>
          <w:szCs w:val="18"/>
          <w:lang w:val="es-ES_tradnl"/>
        </w:rPr>
        <w:t>Tabla 4</w:t>
      </w:r>
      <w:r w:rsidR="001B70A2" w:rsidRPr="00377587">
        <w:rPr>
          <w:rFonts w:ascii="Times New Roman" w:hAnsi="Times New Roman" w:cs="Times New Roman"/>
          <w:sz w:val="18"/>
          <w:szCs w:val="18"/>
          <w:lang w:val="es-ES_tradnl"/>
        </w:rPr>
        <w:t xml:space="preserve">. </w:t>
      </w:r>
      <w:r w:rsidR="001B70A2">
        <w:rPr>
          <w:rFonts w:ascii="Times New Roman" w:hAnsi="Times New Roman" w:cs="Times New Roman"/>
          <w:sz w:val="18"/>
          <w:szCs w:val="18"/>
          <w:lang w:val="es-ES_tradnl"/>
        </w:rPr>
        <w:t xml:space="preserve">Número de </w:t>
      </w:r>
      <w:proofErr w:type="spellStart"/>
      <w:r w:rsidR="00C877FE">
        <w:rPr>
          <w:rFonts w:ascii="Times New Roman" w:hAnsi="Times New Roman" w:cs="Times New Roman"/>
          <w:sz w:val="18"/>
          <w:szCs w:val="18"/>
          <w:lang w:val="es-ES_tradnl"/>
        </w:rPr>
        <w:t>tuit</w:t>
      </w:r>
      <w:r w:rsidR="001B70A2">
        <w:rPr>
          <w:rFonts w:ascii="Times New Roman" w:hAnsi="Times New Roman" w:cs="Times New Roman"/>
          <w:sz w:val="18"/>
          <w:szCs w:val="18"/>
          <w:lang w:val="es-ES_tradnl"/>
        </w:rPr>
        <w:t>s</w:t>
      </w:r>
      <w:proofErr w:type="spellEnd"/>
      <w:r w:rsidR="001B70A2">
        <w:rPr>
          <w:rFonts w:ascii="Times New Roman" w:hAnsi="Times New Roman" w:cs="Times New Roman"/>
          <w:sz w:val="18"/>
          <w:szCs w:val="18"/>
          <w:lang w:val="es-ES_tradnl"/>
        </w:rPr>
        <w:t xml:space="preserve"> con </w:t>
      </w:r>
      <w:r w:rsidR="005B04D6">
        <w:rPr>
          <w:rFonts w:ascii="Times New Roman" w:hAnsi="Times New Roman" w:cs="Times New Roman"/>
          <w:sz w:val="18"/>
          <w:szCs w:val="18"/>
          <w:lang w:val="es-ES_tradnl"/>
        </w:rPr>
        <w:t>hashtag</w:t>
      </w:r>
      <w:r w:rsidR="001B70A2">
        <w:rPr>
          <w:rFonts w:ascii="Times New Roman" w:hAnsi="Times New Roman" w:cs="Times New Roman"/>
          <w:sz w:val="18"/>
          <w:szCs w:val="18"/>
          <w:lang w:val="es-ES_tradnl"/>
        </w:rPr>
        <w:t xml:space="preserve"> sobre </w:t>
      </w:r>
      <w:proofErr w:type="spellStart"/>
      <w:r w:rsidR="00C877FE">
        <w:rPr>
          <w:rFonts w:ascii="Times New Roman" w:hAnsi="Times New Roman" w:cs="Times New Roman"/>
          <w:sz w:val="18"/>
          <w:szCs w:val="18"/>
          <w:lang w:val="es-ES_tradnl"/>
        </w:rPr>
        <w:t>tuit</w:t>
      </w:r>
      <w:r w:rsidR="001B70A2">
        <w:rPr>
          <w:rFonts w:ascii="Times New Roman" w:hAnsi="Times New Roman" w:cs="Times New Roman"/>
          <w:sz w:val="18"/>
          <w:szCs w:val="18"/>
          <w:lang w:val="es-ES_tradnl"/>
        </w:rPr>
        <w:t>s</w:t>
      </w:r>
      <w:proofErr w:type="spellEnd"/>
      <w:r w:rsidR="001B70A2">
        <w:rPr>
          <w:rFonts w:ascii="Times New Roman" w:hAnsi="Times New Roman" w:cs="Times New Roman"/>
          <w:sz w:val="18"/>
          <w:szCs w:val="18"/>
          <w:lang w:val="es-ES_tradnl"/>
        </w:rPr>
        <w:t xml:space="preserve"> totales y </w:t>
      </w:r>
      <w:r w:rsidR="00313264">
        <w:rPr>
          <w:rFonts w:ascii="Times New Roman" w:hAnsi="Times New Roman" w:cs="Times New Roman"/>
          <w:sz w:val="18"/>
          <w:szCs w:val="18"/>
          <w:lang w:val="es-ES_tradnl"/>
        </w:rPr>
        <w:t>tipo contenido</w:t>
      </w:r>
      <w:r w:rsidR="001B70A2">
        <w:rPr>
          <w:rFonts w:ascii="Times New Roman" w:hAnsi="Times New Roman" w:cs="Times New Roman"/>
          <w:sz w:val="18"/>
          <w:szCs w:val="18"/>
          <w:lang w:val="es-ES_tradnl"/>
        </w:rPr>
        <w:t xml:space="preserve">, por cada partido </w:t>
      </w:r>
    </w:p>
    <w:p w:rsidR="001B70A2" w:rsidRPr="0078213F" w:rsidRDefault="001B70A2" w:rsidP="001B70A2">
      <w:pPr>
        <w:jc w:val="both"/>
        <w:rPr>
          <w:rFonts w:ascii="Times New Roman" w:hAnsi="Times New Roman" w:cs="Times New Roman"/>
          <w:sz w:val="24"/>
          <w:szCs w:val="24"/>
          <w:lang w:val="es-ES_tradnl"/>
        </w:rPr>
      </w:pPr>
    </w:p>
    <w:p w:rsidR="001B42AB" w:rsidRPr="001B42AB"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evidencia que todos los partidos</w:t>
      </w:r>
      <w:r w:rsidR="007717DB">
        <w:rPr>
          <w:rFonts w:ascii="Times New Roman" w:hAnsi="Times New Roman" w:cs="Times New Roman"/>
          <w:sz w:val="24"/>
          <w:szCs w:val="24"/>
          <w:lang w:val="es-ES_tradnl"/>
        </w:rPr>
        <w:t xml:space="preserve"> excepto </w:t>
      </w:r>
      <w:proofErr w:type="spellStart"/>
      <w:r w:rsidR="007717DB">
        <w:rPr>
          <w:rFonts w:ascii="Times New Roman" w:hAnsi="Times New Roman" w:cs="Times New Roman"/>
          <w:sz w:val="24"/>
          <w:szCs w:val="24"/>
          <w:lang w:val="es-ES_tradnl"/>
        </w:rPr>
        <w:t>UPyD</w:t>
      </w:r>
      <w:proofErr w:type="spellEnd"/>
      <w:r>
        <w:rPr>
          <w:rFonts w:ascii="Times New Roman" w:hAnsi="Times New Roman" w:cs="Times New Roman"/>
          <w:sz w:val="24"/>
          <w:szCs w:val="24"/>
          <w:lang w:val="es-ES_tradnl"/>
        </w:rPr>
        <w:t xml:space="preserve"> etiquetan más sus </w:t>
      </w:r>
      <w:proofErr w:type="spellStart"/>
      <w:r w:rsidR="00C877FE" w:rsidRPr="00C877FE">
        <w:rPr>
          <w:rFonts w:ascii="Times New Roman" w:hAnsi="Times New Roman" w:cs="Times New Roman"/>
          <w:i/>
          <w:sz w:val="24"/>
          <w:szCs w:val="24"/>
          <w:lang w:val="es-ES_tradnl"/>
        </w:rPr>
        <w:t>tuit</w:t>
      </w:r>
      <w:r w:rsidRPr="00C877FE">
        <w:rPr>
          <w:rFonts w:ascii="Times New Roman" w:hAnsi="Times New Roman" w:cs="Times New Roman"/>
          <w:i/>
          <w:sz w:val="24"/>
          <w:szCs w:val="24"/>
          <w:lang w:val="es-ES_tradnl"/>
        </w:rPr>
        <w:t>s</w:t>
      </w:r>
      <w:proofErr w:type="spellEnd"/>
      <w:r>
        <w:rPr>
          <w:rFonts w:ascii="Times New Roman" w:hAnsi="Times New Roman" w:cs="Times New Roman"/>
          <w:sz w:val="24"/>
          <w:szCs w:val="24"/>
          <w:lang w:val="es-ES_tradnl"/>
        </w:rPr>
        <w:t xml:space="preserve"> con contenido vinculado a las elecciones andaluzas</w:t>
      </w:r>
      <w:r w:rsidR="001B42AB">
        <w:rPr>
          <w:rFonts w:ascii="Times New Roman" w:hAnsi="Times New Roman" w:cs="Times New Roman"/>
          <w:sz w:val="24"/>
          <w:szCs w:val="24"/>
          <w:lang w:val="es-ES_tradnl"/>
        </w:rPr>
        <w:t xml:space="preserve">, tanto por un proceso de agrupación en un mismo </w:t>
      </w:r>
      <w:r w:rsidR="005B04D6">
        <w:rPr>
          <w:rFonts w:ascii="Times New Roman" w:hAnsi="Times New Roman" w:cs="Times New Roman"/>
          <w:i/>
          <w:iCs/>
          <w:sz w:val="24"/>
          <w:szCs w:val="24"/>
          <w:lang w:val="es-ES_tradnl"/>
        </w:rPr>
        <w:t>hashtag</w:t>
      </w:r>
      <w:r w:rsidR="001B42AB">
        <w:rPr>
          <w:rFonts w:ascii="Times New Roman" w:hAnsi="Times New Roman" w:cs="Times New Roman"/>
          <w:sz w:val="24"/>
          <w:szCs w:val="24"/>
          <w:lang w:val="es-ES_tradnl"/>
        </w:rPr>
        <w:t xml:space="preserve"> de diferentes contenidos</w:t>
      </w:r>
      <w:r w:rsidR="00EC65B8">
        <w:rPr>
          <w:rFonts w:ascii="Times New Roman" w:hAnsi="Times New Roman" w:cs="Times New Roman"/>
          <w:sz w:val="24"/>
          <w:szCs w:val="24"/>
          <w:lang w:val="es-ES_tradnl"/>
        </w:rPr>
        <w:t>,</w:t>
      </w:r>
      <w:r w:rsidR="001B42AB">
        <w:rPr>
          <w:rFonts w:ascii="Times New Roman" w:hAnsi="Times New Roman" w:cs="Times New Roman"/>
          <w:sz w:val="24"/>
          <w:szCs w:val="24"/>
          <w:lang w:val="es-ES_tradnl"/>
        </w:rPr>
        <w:t xml:space="preserve"> como por el volumen de contenido generado.</w:t>
      </w:r>
    </w:p>
    <w:p w:rsidR="00313264" w:rsidRDefault="001B70A2" w:rsidP="001B70A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Este mismo patrón se </w:t>
      </w:r>
      <w:r w:rsidR="006D0392">
        <w:rPr>
          <w:rFonts w:ascii="Times New Roman" w:hAnsi="Times New Roman" w:cs="Times New Roman"/>
          <w:sz w:val="24"/>
          <w:szCs w:val="24"/>
          <w:lang w:val="es-ES_tradnl"/>
        </w:rPr>
        <w:t>halló</w:t>
      </w:r>
      <w:r>
        <w:rPr>
          <w:rFonts w:ascii="Times New Roman" w:hAnsi="Times New Roman" w:cs="Times New Roman"/>
          <w:sz w:val="24"/>
          <w:szCs w:val="24"/>
          <w:lang w:val="es-ES_tradnl"/>
        </w:rPr>
        <w:t xml:space="preserve"> en el ratio de </w:t>
      </w:r>
      <w:r w:rsidRPr="00E616E5">
        <w:rPr>
          <w:rFonts w:ascii="Times New Roman" w:hAnsi="Times New Roman" w:cs="Times New Roman"/>
          <w:i/>
          <w:iCs/>
          <w:sz w:val="24"/>
          <w:szCs w:val="24"/>
          <w:lang w:val="es-ES_tradnl"/>
        </w:rPr>
        <w:t>has</w:t>
      </w:r>
      <w:r w:rsidR="00EC65B8">
        <w:rPr>
          <w:rFonts w:ascii="Times New Roman" w:hAnsi="Times New Roman" w:cs="Times New Roman"/>
          <w:i/>
          <w:iCs/>
          <w:sz w:val="24"/>
          <w:szCs w:val="24"/>
          <w:lang w:val="es-ES_tradnl"/>
        </w:rPr>
        <w:t>h</w:t>
      </w:r>
      <w:r w:rsidRPr="00E616E5">
        <w:rPr>
          <w:rFonts w:ascii="Times New Roman" w:hAnsi="Times New Roman" w:cs="Times New Roman"/>
          <w:i/>
          <w:iCs/>
          <w:sz w:val="24"/>
          <w:szCs w:val="24"/>
          <w:lang w:val="es-ES_tradnl"/>
        </w:rPr>
        <w:t>tags</w:t>
      </w:r>
      <w:r>
        <w:rPr>
          <w:rFonts w:ascii="Times New Roman" w:hAnsi="Times New Roman" w:cs="Times New Roman"/>
          <w:sz w:val="24"/>
          <w:szCs w:val="24"/>
          <w:lang w:val="es-ES_tradnl"/>
        </w:rPr>
        <w:t xml:space="preserve"> por </w:t>
      </w:r>
      <w:proofErr w:type="spellStart"/>
      <w:r w:rsidR="00C877FE" w:rsidRPr="00C877FE">
        <w:rPr>
          <w:rFonts w:ascii="Times New Roman" w:hAnsi="Times New Roman" w:cs="Times New Roman"/>
          <w:i/>
          <w:sz w:val="24"/>
          <w:szCs w:val="24"/>
          <w:lang w:val="es-ES_tradnl"/>
        </w:rPr>
        <w:t>tuit</w:t>
      </w:r>
      <w:proofErr w:type="spellEnd"/>
      <w:r>
        <w:rPr>
          <w:rFonts w:ascii="Times New Roman" w:hAnsi="Times New Roman" w:cs="Times New Roman"/>
          <w:sz w:val="24"/>
          <w:szCs w:val="24"/>
          <w:lang w:val="es-ES_tradnl"/>
        </w:rPr>
        <w:t xml:space="preserve">. </w:t>
      </w:r>
      <w:r w:rsidR="006D0392">
        <w:rPr>
          <w:rFonts w:ascii="Times New Roman" w:hAnsi="Times New Roman" w:cs="Times New Roman"/>
          <w:sz w:val="24"/>
          <w:szCs w:val="24"/>
          <w:lang w:val="es-ES_tradnl"/>
        </w:rPr>
        <w:t>Como se puede observar en la tabla 4</w:t>
      </w:r>
      <w:r w:rsidR="00EC65B8">
        <w:rPr>
          <w:rFonts w:ascii="Times New Roman" w:hAnsi="Times New Roman" w:cs="Times New Roman"/>
          <w:sz w:val="24"/>
          <w:szCs w:val="24"/>
          <w:lang w:val="es-ES_tradnl"/>
        </w:rPr>
        <w:t>,</w:t>
      </w:r>
      <w:r w:rsidR="006D0392">
        <w:rPr>
          <w:rFonts w:ascii="Times New Roman" w:hAnsi="Times New Roman" w:cs="Times New Roman"/>
          <w:sz w:val="24"/>
          <w:szCs w:val="24"/>
          <w:lang w:val="es-ES_tradnl"/>
        </w:rPr>
        <w:t xml:space="preserve"> los valores que presentan cada uno de los partidos políticos o están próximos a la unidad (Podemos con un 0,89 e IU con un 0,96) o, en la mayoría de los casos </w:t>
      </w:r>
      <w:r w:rsidR="006D0392">
        <w:rPr>
          <w:rFonts w:ascii="Times New Roman" w:hAnsi="Times New Roman" w:cs="Times New Roman"/>
          <w:sz w:val="24"/>
          <w:szCs w:val="24"/>
          <w:lang w:val="es-ES_tradnl"/>
        </w:rPr>
        <w:lastRenderedPageBreak/>
        <w:t>(</w:t>
      </w:r>
      <w:proofErr w:type="spellStart"/>
      <w:r w:rsidR="006D0392">
        <w:rPr>
          <w:rFonts w:ascii="Times New Roman" w:hAnsi="Times New Roman" w:cs="Times New Roman"/>
          <w:sz w:val="24"/>
          <w:szCs w:val="24"/>
          <w:lang w:val="es-ES_tradnl"/>
        </w:rPr>
        <w:t>UPyD</w:t>
      </w:r>
      <w:proofErr w:type="spellEnd"/>
      <w:r w:rsidR="006D0392">
        <w:rPr>
          <w:rFonts w:ascii="Times New Roman" w:hAnsi="Times New Roman" w:cs="Times New Roman"/>
          <w:sz w:val="24"/>
          <w:szCs w:val="24"/>
          <w:lang w:val="es-ES_tradnl"/>
        </w:rPr>
        <w:t>, PP, PSOE y Ciudadanos)</w:t>
      </w:r>
      <w:r w:rsidR="00EC65B8">
        <w:rPr>
          <w:rFonts w:ascii="Times New Roman" w:hAnsi="Times New Roman" w:cs="Times New Roman"/>
          <w:sz w:val="24"/>
          <w:szCs w:val="24"/>
          <w:lang w:val="es-ES_tradnl"/>
        </w:rPr>
        <w:t>,</w:t>
      </w:r>
      <w:r w:rsidR="006D0392">
        <w:rPr>
          <w:rFonts w:ascii="Times New Roman" w:hAnsi="Times New Roman" w:cs="Times New Roman"/>
          <w:sz w:val="24"/>
          <w:szCs w:val="24"/>
          <w:lang w:val="es-ES_tradnl"/>
        </w:rPr>
        <w:t xml:space="preserve"> con valores superiores a un </w:t>
      </w:r>
      <w:r w:rsidR="006D0392" w:rsidRPr="006D0392">
        <w:rPr>
          <w:rFonts w:ascii="Times New Roman" w:hAnsi="Times New Roman" w:cs="Times New Roman"/>
          <w:i/>
          <w:iCs/>
          <w:sz w:val="24"/>
          <w:szCs w:val="24"/>
          <w:lang w:val="es-ES_tradnl"/>
        </w:rPr>
        <w:t>has</w:t>
      </w:r>
      <w:r w:rsidR="00EC65B8">
        <w:rPr>
          <w:rFonts w:ascii="Times New Roman" w:hAnsi="Times New Roman" w:cs="Times New Roman"/>
          <w:i/>
          <w:iCs/>
          <w:sz w:val="24"/>
          <w:szCs w:val="24"/>
          <w:lang w:val="es-ES_tradnl"/>
        </w:rPr>
        <w:t>h</w:t>
      </w:r>
      <w:r w:rsidR="006D0392" w:rsidRPr="006D0392">
        <w:rPr>
          <w:rFonts w:ascii="Times New Roman" w:hAnsi="Times New Roman" w:cs="Times New Roman"/>
          <w:i/>
          <w:iCs/>
          <w:sz w:val="24"/>
          <w:szCs w:val="24"/>
          <w:lang w:val="es-ES_tradnl"/>
        </w:rPr>
        <w:t>tag</w:t>
      </w:r>
      <w:r w:rsidR="006D0392">
        <w:rPr>
          <w:rFonts w:ascii="Times New Roman" w:hAnsi="Times New Roman" w:cs="Times New Roman"/>
          <w:sz w:val="24"/>
          <w:szCs w:val="24"/>
          <w:lang w:val="es-ES_tradnl"/>
        </w:rPr>
        <w:t xml:space="preserve"> por </w:t>
      </w:r>
      <w:proofErr w:type="spellStart"/>
      <w:r w:rsidR="00C877FE" w:rsidRPr="00C877FE">
        <w:rPr>
          <w:rFonts w:ascii="Times New Roman" w:hAnsi="Times New Roman" w:cs="Times New Roman"/>
          <w:i/>
          <w:sz w:val="24"/>
          <w:szCs w:val="24"/>
          <w:lang w:val="es-ES_tradnl"/>
        </w:rPr>
        <w:t>tuit</w:t>
      </w:r>
      <w:proofErr w:type="spellEnd"/>
      <w:r w:rsidR="006D0392">
        <w:rPr>
          <w:rFonts w:ascii="Times New Roman" w:hAnsi="Times New Roman" w:cs="Times New Roman"/>
          <w:sz w:val="24"/>
          <w:szCs w:val="24"/>
          <w:lang w:val="es-ES_tradnl"/>
        </w:rPr>
        <w:t xml:space="preserve"> en el contenido vinculado a las elecciones andaluzas.</w:t>
      </w:r>
    </w:p>
    <w:p w:rsidR="001B70A2" w:rsidRDefault="007717DB" w:rsidP="001B70A2">
      <w:pPr>
        <w:jc w:val="center"/>
        <w:rPr>
          <w:rFonts w:ascii="Times New Roman" w:hAnsi="Times New Roman" w:cs="Times New Roman"/>
          <w:sz w:val="24"/>
          <w:szCs w:val="24"/>
          <w:lang w:val="es-ES_tradnl"/>
        </w:rPr>
      </w:pPr>
      <w:r>
        <w:rPr>
          <w:noProof/>
          <w:lang w:eastAsia="es-ES" w:bidi="ar-SA"/>
        </w:rPr>
        <w:drawing>
          <wp:inline distT="0" distB="0" distL="0" distR="0" wp14:anchorId="4BA1D469" wp14:editId="1A5E9A23">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70A2" w:rsidRPr="00823D3C" w:rsidRDefault="001B70A2" w:rsidP="00C877FE">
      <w:pPr>
        <w:spacing w:after="0" w:line="120" w:lineRule="atLeast"/>
        <w:jc w:val="center"/>
        <w:outlineLvl w:val="0"/>
        <w:rPr>
          <w:rFonts w:ascii="Times New Roman" w:hAnsi="Times New Roman" w:cs="Times New Roman"/>
          <w:sz w:val="18"/>
          <w:szCs w:val="18"/>
          <w:lang w:val="es-ES_tradnl"/>
        </w:rPr>
      </w:pPr>
      <w:r>
        <w:rPr>
          <w:rFonts w:ascii="Times New Roman" w:hAnsi="Times New Roman" w:cs="Times New Roman"/>
          <w:sz w:val="18"/>
          <w:szCs w:val="18"/>
          <w:lang w:val="es-ES_tradnl"/>
        </w:rPr>
        <w:t xml:space="preserve">Gráfico 13. Número de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con </w:t>
      </w:r>
      <w:r w:rsidR="005B04D6">
        <w:rPr>
          <w:rFonts w:ascii="Times New Roman" w:hAnsi="Times New Roman" w:cs="Times New Roman"/>
          <w:i/>
          <w:iCs/>
          <w:sz w:val="18"/>
          <w:szCs w:val="18"/>
          <w:lang w:val="es-ES_tradnl"/>
        </w:rPr>
        <w:t>hashtag</w:t>
      </w:r>
      <w:r>
        <w:rPr>
          <w:rFonts w:ascii="Times New Roman" w:hAnsi="Times New Roman" w:cs="Times New Roman"/>
          <w:sz w:val="18"/>
          <w:szCs w:val="18"/>
          <w:lang w:val="es-ES_tradnl"/>
        </w:rPr>
        <w:t xml:space="preserve"> respecto del total de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y </w:t>
      </w:r>
      <w:r w:rsidR="007717DB">
        <w:rPr>
          <w:rFonts w:ascii="Times New Roman" w:hAnsi="Times New Roman" w:cs="Times New Roman"/>
          <w:sz w:val="18"/>
          <w:szCs w:val="18"/>
          <w:lang w:val="es-ES_tradnl"/>
        </w:rPr>
        <w:t>tipología de contenidos</w:t>
      </w:r>
      <w:r>
        <w:rPr>
          <w:rFonts w:ascii="Times New Roman" w:hAnsi="Times New Roman" w:cs="Times New Roman"/>
          <w:sz w:val="18"/>
          <w:szCs w:val="18"/>
          <w:lang w:val="es-ES_tradnl"/>
        </w:rPr>
        <w:t>, por partido</w:t>
      </w:r>
    </w:p>
    <w:p w:rsidR="001B70A2" w:rsidRDefault="001B70A2" w:rsidP="001B70A2">
      <w:pPr>
        <w:jc w:val="both"/>
        <w:rPr>
          <w:rFonts w:ascii="Times New Roman" w:hAnsi="Times New Roman" w:cs="Times New Roman"/>
          <w:sz w:val="24"/>
          <w:szCs w:val="24"/>
          <w:lang w:val="es-ES_tradnl"/>
        </w:rPr>
      </w:pPr>
    </w:p>
    <w:p w:rsidR="001B70A2" w:rsidRDefault="007717DB" w:rsidP="001B70A2">
      <w:pPr>
        <w:jc w:val="center"/>
        <w:rPr>
          <w:rFonts w:ascii="Times New Roman" w:hAnsi="Times New Roman" w:cs="Times New Roman"/>
          <w:sz w:val="24"/>
          <w:szCs w:val="24"/>
          <w:lang w:val="es-ES_tradnl"/>
        </w:rPr>
      </w:pPr>
      <w:r>
        <w:rPr>
          <w:noProof/>
          <w:lang w:eastAsia="es-ES" w:bidi="ar-SA"/>
        </w:rPr>
        <w:drawing>
          <wp:inline distT="0" distB="0" distL="0" distR="0" wp14:anchorId="62425229" wp14:editId="2556ED00">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70A2" w:rsidRPr="00823D3C" w:rsidRDefault="001B70A2" w:rsidP="00C877FE">
      <w:pPr>
        <w:spacing w:after="0" w:line="120" w:lineRule="atLeast"/>
        <w:jc w:val="center"/>
        <w:outlineLvl w:val="0"/>
        <w:rPr>
          <w:rFonts w:ascii="Times New Roman" w:hAnsi="Times New Roman" w:cs="Times New Roman"/>
          <w:sz w:val="18"/>
          <w:szCs w:val="18"/>
          <w:lang w:val="es-ES_tradnl"/>
        </w:rPr>
      </w:pPr>
      <w:r>
        <w:rPr>
          <w:rFonts w:ascii="Times New Roman" w:hAnsi="Times New Roman" w:cs="Times New Roman"/>
          <w:sz w:val="18"/>
          <w:szCs w:val="18"/>
          <w:lang w:val="es-ES_tradnl"/>
        </w:rPr>
        <w:t xml:space="preserve">Gráfico 14. Ratio de </w:t>
      </w:r>
      <w:r w:rsidR="005B04D6">
        <w:rPr>
          <w:rFonts w:ascii="Times New Roman" w:hAnsi="Times New Roman" w:cs="Times New Roman"/>
          <w:i/>
          <w:iCs/>
          <w:sz w:val="18"/>
          <w:szCs w:val="18"/>
          <w:lang w:val="es-ES_tradnl"/>
        </w:rPr>
        <w:t>hashtag</w:t>
      </w:r>
      <w:r>
        <w:rPr>
          <w:rFonts w:ascii="Times New Roman" w:hAnsi="Times New Roman" w:cs="Times New Roman"/>
          <w:sz w:val="18"/>
          <w:szCs w:val="18"/>
          <w:lang w:val="es-ES_tradnl"/>
        </w:rPr>
        <w:t xml:space="preserve"> por </w:t>
      </w:r>
      <w:proofErr w:type="spellStart"/>
      <w:r w:rsidR="00C877FE" w:rsidRPr="00C877FE">
        <w:rPr>
          <w:rFonts w:ascii="Times New Roman" w:hAnsi="Times New Roman" w:cs="Times New Roman"/>
          <w:i/>
          <w:sz w:val="18"/>
          <w:szCs w:val="18"/>
          <w:lang w:val="es-ES_tradnl"/>
        </w:rPr>
        <w:t>tuit</w:t>
      </w:r>
      <w:proofErr w:type="spellEnd"/>
      <w:r>
        <w:rPr>
          <w:rFonts w:ascii="Times New Roman" w:hAnsi="Times New Roman" w:cs="Times New Roman"/>
          <w:sz w:val="18"/>
          <w:szCs w:val="18"/>
          <w:lang w:val="es-ES_tradnl"/>
        </w:rPr>
        <w:t xml:space="preserve"> respecto del total de </w:t>
      </w:r>
      <w:proofErr w:type="spellStart"/>
      <w:r w:rsidR="00C877FE" w:rsidRPr="00C877FE">
        <w:rPr>
          <w:rFonts w:ascii="Times New Roman" w:hAnsi="Times New Roman" w:cs="Times New Roman"/>
          <w:i/>
          <w:sz w:val="18"/>
          <w:szCs w:val="18"/>
          <w:lang w:val="es-ES_tradnl"/>
        </w:rPr>
        <w:t>tuit</w:t>
      </w:r>
      <w:r w:rsidRPr="00C877FE">
        <w:rPr>
          <w:rFonts w:ascii="Times New Roman" w:hAnsi="Times New Roman" w:cs="Times New Roman"/>
          <w:i/>
          <w:sz w:val="18"/>
          <w:szCs w:val="18"/>
          <w:lang w:val="es-ES_tradnl"/>
        </w:rPr>
        <w:t>s</w:t>
      </w:r>
      <w:proofErr w:type="spellEnd"/>
      <w:r>
        <w:rPr>
          <w:rFonts w:ascii="Times New Roman" w:hAnsi="Times New Roman" w:cs="Times New Roman"/>
          <w:sz w:val="18"/>
          <w:szCs w:val="18"/>
          <w:lang w:val="es-ES_tradnl"/>
        </w:rPr>
        <w:t xml:space="preserve"> y </w:t>
      </w:r>
      <w:r w:rsidR="007717DB">
        <w:rPr>
          <w:rFonts w:ascii="Times New Roman" w:hAnsi="Times New Roman" w:cs="Times New Roman"/>
          <w:sz w:val="18"/>
          <w:szCs w:val="18"/>
          <w:lang w:val="es-ES_tradnl"/>
        </w:rPr>
        <w:t>tipología de contenidos</w:t>
      </w:r>
      <w:r>
        <w:rPr>
          <w:rFonts w:ascii="Times New Roman" w:hAnsi="Times New Roman" w:cs="Times New Roman"/>
          <w:sz w:val="18"/>
          <w:szCs w:val="18"/>
          <w:lang w:val="es-ES_tradnl"/>
        </w:rPr>
        <w:t>, por partido</w:t>
      </w:r>
    </w:p>
    <w:p w:rsidR="001B70A2" w:rsidRDefault="001B70A2" w:rsidP="001B70A2">
      <w:pPr>
        <w:jc w:val="both"/>
        <w:rPr>
          <w:rFonts w:ascii="Times New Roman" w:hAnsi="Times New Roman" w:cs="Times New Roman"/>
          <w:b/>
          <w:bCs/>
          <w:sz w:val="24"/>
          <w:szCs w:val="24"/>
          <w:lang w:val="es-ES_tradnl"/>
        </w:rPr>
      </w:pPr>
    </w:p>
    <w:p w:rsidR="007717DB" w:rsidRDefault="007717DB" w:rsidP="001B70A2">
      <w:pPr>
        <w:jc w:val="both"/>
        <w:rPr>
          <w:rFonts w:ascii="Times New Roman" w:hAnsi="Times New Roman" w:cs="Times New Roman"/>
          <w:b/>
          <w:bCs/>
          <w:sz w:val="24"/>
          <w:szCs w:val="24"/>
          <w:lang w:val="es-ES_tradnl"/>
        </w:rPr>
      </w:pPr>
    </w:p>
    <w:p w:rsidR="00C877FE" w:rsidRDefault="00C877FE" w:rsidP="001B70A2">
      <w:pPr>
        <w:jc w:val="both"/>
        <w:rPr>
          <w:rFonts w:ascii="Times New Roman" w:hAnsi="Times New Roman" w:cs="Times New Roman"/>
          <w:b/>
          <w:bCs/>
          <w:sz w:val="24"/>
          <w:szCs w:val="24"/>
          <w:lang w:val="es-ES_tradnl"/>
        </w:rPr>
      </w:pPr>
    </w:p>
    <w:p w:rsidR="00C877FE" w:rsidRDefault="00C877FE" w:rsidP="001B70A2">
      <w:pPr>
        <w:jc w:val="both"/>
        <w:rPr>
          <w:rFonts w:ascii="Times New Roman" w:hAnsi="Times New Roman" w:cs="Times New Roman"/>
          <w:b/>
          <w:bCs/>
          <w:sz w:val="24"/>
          <w:szCs w:val="24"/>
          <w:lang w:val="es-ES_tradnl"/>
        </w:rPr>
      </w:pPr>
    </w:p>
    <w:p w:rsidR="00C877FE" w:rsidRDefault="00C877FE" w:rsidP="001B70A2">
      <w:pPr>
        <w:jc w:val="both"/>
        <w:rPr>
          <w:rFonts w:ascii="Times New Roman" w:hAnsi="Times New Roman" w:cs="Times New Roman"/>
          <w:b/>
          <w:bCs/>
          <w:sz w:val="24"/>
          <w:szCs w:val="24"/>
          <w:lang w:val="es-ES_tradnl"/>
        </w:rPr>
      </w:pPr>
    </w:p>
    <w:p w:rsidR="00C877FE" w:rsidRDefault="00C877FE" w:rsidP="001B70A2">
      <w:pPr>
        <w:jc w:val="both"/>
        <w:rPr>
          <w:rFonts w:ascii="Times New Roman" w:hAnsi="Times New Roman" w:cs="Times New Roman"/>
          <w:b/>
          <w:bCs/>
          <w:sz w:val="24"/>
          <w:szCs w:val="24"/>
          <w:lang w:val="es-ES_tradnl"/>
        </w:rPr>
      </w:pPr>
    </w:p>
    <w:p w:rsidR="00457911" w:rsidRPr="00822A07" w:rsidRDefault="00457911" w:rsidP="00C877FE">
      <w:pPr>
        <w:jc w:val="both"/>
        <w:outlineLvl w:val="0"/>
        <w:rPr>
          <w:rFonts w:ascii="Times New Roman" w:hAnsi="Times New Roman" w:cs="Times New Roman"/>
          <w:b/>
          <w:bCs/>
          <w:sz w:val="24"/>
          <w:szCs w:val="24"/>
          <w:lang w:val="es-ES_tradnl"/>
        </w:rPr>
      </w:pPr>
      <w:r w:rsidRPr="00822A07">
        <w:rPr>
          <w:rFonts w:ascii="Times New Roman" w:hAnsi="Times New Roman" w:cs="Times New Roman"/>
          <w:b/>
          <w:bCs/>
          <w:sz w:val="24"/>
          <w:szCs w:val="24"/>
          <w:lang w:val="es-ES_tradnl"/>
        </w:rPr>
        <w:lastRenderedPageBreak/>
        <w:t>Conclusiones</w:t>
      </w:r>
    </w:p>
    <w:p w:rsidR="00EC65B8" w:rsidRDefault="00EC65B8" w:rsidP="00EC65B8">
      <w:pPr>
        <w:jc w:val="both"/>
        <w:rPr>
          <w:rFonts w:ascii="Times New Roman" w:hAnsi="Times New Roman" w:cs="Times New Roman"/>
          <w:sz w:val="24"/>
          <w:szCs w:val="24"/>
          <w:lang w:val="es-ES_tradnl"/>
        </w:rPr>
      </w:pPr>
      <w:r w:rsidRPr="00EC65B8">
        <w:rPr>
          <w:rFonts w:ascii="Times New Roman" w:hAnsi="Times New Roman" w:cs="Times New Roman"/>
          <w:sz w:val="24"/>
          <w:szCs w:val="24"/>
          <w:lang w:val="es-ES_tradnl"/>
        </w:rPr>
        <w:t xml:space="preserve">La campaña electoral de las elecciones autonómicas al Parlamento de Andalucía de 2015 </w:t>
      </w:r>
      <w:r w:rsidRPr="00C877FE">
        <w:rPr>
          <w:rFonts w:ascii="Times New Roman" w:hAnsi="Times New Roman" w:cs="Times New Roman"/>
          <w:sz w:val="24"/>
          <w:szCs w:val="24"/>
          <w:lang w:val="es-ES_tradnl"/>
        </w:rPr>
        <w:t>ha t</w:t>
      </w:r>
      <w:r w:rsidRPr="00EC65B8">
        <w:rPr>
          <w:rFonts w:ascii="Times New Roman" w:hAnsi="Times New Roman" w:cs="Times New Roman"/>
          <w:sz w:val="24"/>
          <w:szCs w:val="24"/>
          <w:lang w:val="es-ES_tradnl"/>
        </w:rPr>
        <w:t>enido una importante cobertura en Twitter a nivel estatal por parte de las cuentas en esta red social de las estructuras estatales tanto de aquellos partidos con representación en el parlamento regional, como por parte de los partidos denominados ‘emergentes’ (caracterizados por presentarse a unas elecciones de estas características por primera vez en su historia tras unos resultados electorales, los de las Elecciones al Parlamento Europeo en 2014, que los ha situado en primera línea de atención mediática).</w:t>
      </w:r>
    </w:p>
    <w:p w:rsidR="00EC65B8" w:rsidRDefault="00EC65B8" w:rsidP="00EC65B8">
      <w:pPr>
        <w:jc w:val="both"/>
        <w:rPr>
          <w:rFonts w:ascii="Times New Roman" w:hAnsi="Times New Roman" w:cs="Times New Roman"/>
          <w:sz w:val="24"/>
          <w:szCs w:val="24"/>
          <w:lang w:val="es-ES_tradnl"/>
        </w:rPr>
      </w:pPr>
      <w:r w:rsidRPr="00EC65B8">
        <w:rPr>
          <w:rFonts w:ascii="Times New Roman" w:hAnsi="Times New Roman" w:cs="Times New Roman"/>
          <w:sz w:val="24"/>
          <w:szCs w:val="24"/>
          <w:lang w:val="es-ES_tradnl"/>
        </w:rPr>
        <w:t xml:space="preserve">Los resultados de este estudio permiten comprobar que cada partido ha otorgado un peso desigual al contenido de sus </w:t>
      </w:r>
      <w:proofErr w:type="spellStart"/>
      <w:r w:rsidR="00C877FE" w:rsidRPr="00C877FE">
        <w:rPr>
          <w:rFonts w:ascii="Times New Roman" w:hAnsi="Times New Roman" w:cs="Times New Roman"/>
          <w:i/>
          <w:iCs/>
          <w:sz w:val="24"/>
          <w:szCs w:val="24"/>
          <w:lang w:val="es-ES_tradnl"/>
        </w:rPr>
        <w:t>tuit</w:t>
      </w:r>
      <w:r w:rsidRPr="00C877FE">
        <w:rPr>
          <w:rFonts w:ascii="Times New Roman" w:hAnsi="Times New Roman" w:cs="Times New Roman"/>
          <w:i/>
          <w:iCs/>
          <w:sz w:val="24"/>
          <w:szCs w:val="24"/>
          <w:lang w:val="es-ES_tradnl"/>
        </w:rPr>
        <w:t>s</w:t>
      </w:r>
      <w:proofErr w:type="spellEnd"/>
      <w:r w:rsidRPr="00EC65B8">
        <w:rPr>
          <w:rFonts w:ascii="Times New Roman" w:hAnsi="Times New Roman" w:cs="Times New Roman"/>
          <w:sz w:val="24"/>
          <w:szCs w:val="24"/>
          <w:lang w:val="es-ES_tradnl"/>
        </w:rPr>
        <w:t xml:space="preserve"> vinculado con las elecciones andaluzas, sin poder identificar un patrón concreto en función de las características del partido.</w:t>
      </w:r>
      <w:r>
        <w:rPr>
          <w:rFonts w:ascii="Times New Roman" w:hAnsi="Times New Roman" w:cs="Times New Roman"/>
          <w:sz w:val="24"/>
          <w:szCs w:val="24"/>
          <w:lang w:val="es-ES_tradnl"/>
        </w:rPr>
        <w:t xml:space="preserve"> </w:t>
      </w:r>
    </w:p>
    <w:p w:rsidR="00EC65B8" w:rsidRPr="00C877FE" w:rsidRDefault="00EC65B8" w:rsidP="00EC65B8">
      <w:pPr>
        <w:jc w:val="both"/>
        <w:rPr>
          <w:rFonts w:ascii="Times New Roman" w:hAnsi="Times New Roman" w:cs="Times New Roman"/>
          <w:sz w:val="24"/>
          <w:szCs w:val="24"/>
          <w:lang w:val="es-ES_tradnl"/>
        </w:rPr>
      </w:pPr>
      <w:r w:rsidRPr="00EC65B8">
        <w:rPr>
          <w:rFonts w:ascii="Times New Roman" w:hAnsi="Times New Roman" w:cs="Times New Roman"/>
          <w:sz w:val="24"/>
          <w:szCs w:val="24"/>
          <w:lang w:val="es-ES_tradnl"/>
        </w:rPr>
        <w:t xml:space="preserve">No obstante sí se </w:t>
      </w:r>
      <w:r w:rsidRPr="00C877FE">
        <w:rPr>
          <w:rFonts w:ascii="Times New Roman" w:hAnsi="Times New Roman" w:cs="Times New Roman"/>
          <w:sz w:val="24"/>
          <w:szCs w:val="24"/>
          <w:lang w:val="es-ES_tradnl"/>
        </w:rPr>
        <w:t xml:space="preserve">ha evidenciado patrones reconocibles en la distribución de contenidos diarios específicos de las elecciones andaluzas durante el período analizado. A partir del estudio de la desviación diaria de este tipo de contenidos respecto del contenido medio de todo el período, se identifican tres tipos de estrategias: clásica (PP y Podemos) incremental (IU y </w:t>
      </w:r>
      <w:proofErr w:type="spellStart"/>
      <w:r w:rsidRPr="00C877FE">
        <w:rPr>
          <w:rFonts w:ascii="Times New Roman" w:hAnsi="Times New Roman" w:cs="Times New Roman"/>
          <w:sz w:val="24"/>
          <w:szCs w:val="24"/>
          <w:lang w:val="es-ES_tradnl"/>
        </w:rPr>
        <w:t>UPyD</w:t>
      </w:r>
      <w:proofErr w:type="spellEnd"/>
      <w:r w:rsidRPr="00C877FE">
        <w:rPr>
          <w:rFonts w:ascii="Times New Roman" w:hAnsi="Times New Roman" w:cs="Times New Roman"/>
          <w:sz w:val="24"/>
          <w:szCs w:val="24"/>
          <w:lang w:val="es-ES_tradnl"/>
        </w:rPr>
        <w:t xml:space="preserve">) y sostenida (PSOE y Ciudadanos). </w:t>
      </w:r>
    </w:p>
    <w:p w:rsidR="00EC65B8" w:rsidRDefault="00EC65B8" w:rsidP="00EC65B8">
      <w:pPr>
        <w:jc w:val="both"/>
        <w:rPr>
          <w:rFonts w:ascii="Times New Roman" w:hAnsi="Times New Roman" w:cs="Times New Roman"/>
          <w:sz w:val="24"/>
          <w:szCs w:val="24"/>
          <w:lang w:val="es-ES_tradnl"/>
        </w:rPr>
      </w:pPr>
      <w:r w:rsidRPr="00C877FE">
        <w:rPr>
          <w:rFonts w:ascii="Times New Roman" w:hAnsi="Times New Roman" w:cs="Times New Roman"/>
          <w:sz w:val="24"/>
          <w:szCs w:val="24"/>
          <w:lang w:val="es-ES_tradnl"/>
        </w:rPr>
        <w:t xml:space="preserve">Al comparar el impacto social de los </w:t>
      </w:r>
      <w:proofErr w:type="spellStart"/>
      <w:r w:rsidR="00C877FE" w:rsidRPr="00C877FE">
        <w:rPr>
          <w:rFonts w:ascii="Times New Roman" w:hAnsi="Times New Roman" w:cs="Times New Roman"/>
          <w:i/>
          <w:iCs/>
          <w:sz w:val="24"/>
          <w:szCs w:val="24"/>
          <w:lang w:val="es-ES_tradnl"/>
        </w:rPr>
        <w:t>tuit</w:t>
      </w:r>
      <w:r w:rsidRPr="00C877FE">
        <w:rPr>
          <w:rFonts w:ascii="Times New Roman" w:hAnsi="Times New Roman" w:cs="Times New Roman"/>
          <w:i/>
          <w:iCs/>
          <w:sz w:val="24"/>
          <w:szCs w:val="24"/>
          <w:lang w:val="es-ES_tradnl"/>
        </w:rPr>
        <w:t>s</w:t>
      </w:r>
      <w:proofErr w:type="spellEnd"/>
      <w:r w:rsidR="00D5486E" w:rsidRPr="00C877FE">
        <w:rPr>
          <w:rFonts w:ascii="Times New Roman" w:hAnsi="Times New Roman" w:cs="Times New Roman"/>
          <w:iCs/>
          <w:sz w:val="24"/>
          <w:szCs w:val="24"/>
          <w:lang w:val="es-ES_tradnl"/>
        </w:rPr>
        <w:t>,</w:t>
      </w:r>
      <w:r w:rsidRPr="00C877FE">
        <w:rPr>
          <w:rFonts w:ascii="Times New Roman" w:hAnsi="Times New Roman" w:cs="Times New Roman"/>
          <w:sz w:val="24"/>
          <w:szCs w:val="24"/>
          <w:lang w:val="es-ES_tradnl"/>
        </w:rPr>
        <w:t xml:space="preserve"> medido a partir de los </w:t>
      </w:r>
      <w:proofErr w:type="spellStart"/>
      <w:r w:rsidRPr="00C877FE">
        <w:rPr>
          <w:rFonts w:ascii="Times New Roman" w:hAnsi="Times New Roman" w:cs="Times New Roman"/>
          <w:i/>
          <w:iCs/>
          <w:sz w:val="24"/>
          <w:szCs w:val="24"/>
          <w:lang w:val="es-ES_tradnl"/>
        </w:rPr>
        <w:t>re</w:t>
      </w:r>
      <w:r w:rsidR="00C877FE" w:rsidRPr="00C877FE">
        <w:rPr>
          <w:rFonts w:ascii="Times New Roman" w:hAnsi="Times New Roman" w:cs="Times New Roman"/>
          <w:i/>
          <w:iCs/>
          <w:sz w:val="24"/>
          <w:szCs w:val="24"/>
          <w:lang w:val="es-ES_tradnl"/>
        </w:rPr>
        <w:t>tuit</w:t>
      </w:r>
      <w:r w:rsidRPr="00C877FE">
        <w:rPr>
          <w:rFonts w:ascii="Times New Roman" w:hAnsi="Times New Roman" w:cs="Times New Roman"/>
          <w:i/>
          <w:iCs/>
          <w:sz w:val="24"/>
          <w:szCs w:val="24"/>
          <w:lang w:val="es-ES_tradnl"/>
        </w:rPr>
        <w:t>s</w:t>
      </w:r>
      <w:proofErr w:type="spellEnd"/>
      <w:r w:rsidRPr="00C877FE">
        <w:rPr>
          <w:rFonts w:ascii="Times New Roman" w:hAnsi="Times New Roman" w:cs="Times New Roman"/>
          <w:sz w:val="24"/>
          <w:szCs w:val="24"/>
          <w:lang w:val="es-ES_tradnl"/>
        </w:rPr>
        <w:t xml:space="preserve"> y </w:t>
      </w:r>
      <w:r w:rsidRPr="00C877FE">
        <w:rPr>
          <w:rFonts w:ascii="Times New Roman" w:hAnsi="Times New Roman" w:cs="Times New Roman"/>
          <w:iCs/>
          <w:sz w:val="24"/>
          <w:szCs w:val="24"/>
          <w:lang w:val="es-ES_tradnl"/>
        </w:rPr>
        <w:t>favoritos</w:t>
      </w:r>
      <w:r w:rsidRPr="00C877FE">
        <w:rPr>
          <w:rFonts w:ascii="Times New Roman" w:hAnsi="Times New Roman" w:cs="Times New Roman"/>
          <w:sz w:val="24"/>
          <w:szCs w:val="24"/>
          <w:lang w:val="es-ES_tradnl"/>
        </w:rPr>
        <w:t xml:space="preserve"> por parte de otros usuarios, se puede establecer tres grupos diferenciados: aquellos partidos en que se produce un equilibrio en estas acciones entre contenidos totales y electorales (PP, Podemos y Ciudadanos), los que presentan un impacto social centralizado predominando el contenido de carácter global sobre el electoral andaluz (IU y </w:t>
      </w:r>
      <w:proofErr w:type="spellStart"/>
      <w:r w:rsidRPr="00C877FE">
        <w:rPr>
          <w:rFonts w:ascii="Times New Roman" w:hAnsi="Times New Roman" w:cs="Times New Roman"/>
          <w:sz w:val="24"/>
          <w:szCs w:val="24"/>
          <w:lang w:val="es-ES_tradnl"/>
        </w:rPr>
        <w:t>UPyD</w:t>
      </w:r>
      <w:proofErr w:type="spellEnd"/>
      <w:r w:rsidRPr="00C877FE">
        <w:rPr>
          <w:rFonts w:ascii="Times New Roman" w:hAnsi="Times New Roman" w:cs="Times New Roman"/>
          <w:sz w:val="24"/>
          <w:szCs w:val="24"/>
          <w:lang w:val="es-ES_tradnl"/>
        </w:rPr>
        <w:t xml:space="preserve">), y, finalmente, el predominio del impacto social </w:t>
      </w:r>
      <w:proofErr w:type="spellStart"/>
      <w:r w:rsidRPr="00C877FE">
        <w:rPr>
          <w:rFonts w:ascii="Times New Roman" w:hAnsi="Times New Roman" w:cs="Times New Roman"/>
          <w:sz w:val="24"/>
          <w:szCs w:val="24"/>
          <w:lang w:val="es-ES_tradnl"/>
        </w:rPr>
        <w:t>territorializado</w:t>
      </w:r>
      <w:proofErr w:type="spellEnd"/>
      <w:r w:rsidRPr="00C877FE">
        <w:rPr>
          <w:rFonts w:ascii="Times New Roman" w:hAnsi="Times New Roman" w:cs="Times New Roman"/>
          <w:sz w:val="24"/>
          <w:szCs w:val="24"/>
          <w:lang w:val="es-ES_tradnl"/>
        </w:rPr>
        <w:t xml:space="preserve"> (PSOE),  que evidencia un mayor impacto en </w:t>
      </w:r>
      <w:proofErr w:type="spellStart"/>
      <w:r w:rsidRPr="00C877FE">
        <w:rPr>
          <w:rFonts w:ascii="Times New Roman" w:hAnsi="Times New Roman" w:cs="Times New Roman"/>
          <w:i/>
          <w:iCs/>
          <w:sz w:val="24"/>
          <w:szCs w:val="24"/>
          <w:lang w:val="es-ES_tradnl"/>
        </w:rPr>
        <w:t>re</w:t>
      </w:r>
      <w:r w:rsidR="00C877FE" w:rsidRPr="00C877FE">
        <w:rPr>
          <w:rFonts w:ascii="Times New Roman" w:hAnsi="Times New Roman" w:cs="Times New Roman"/>
          <w:i/>
          <w:iCs/>
          <w:sz w:val="24"/>
          <w:szCs w:val="24"/>
          <w:lang w:val="es-ES_tradnl"/>
        </w:rPr>
        <w:t>tuit</w:t>
      </w:r>
      <w:r w:rsidRPr="00C877FE">
        <w:rPr>
          <w:rFonts w:ascii="Times New Roman" w:hAnsi="Times New Roman" w:cs="Times New Roman"/>
          <w:i/>
          <w:iCs/>
          <w:sz w:val="24"/>
          <w:szCs w:val="24"/>
          <w:lang w:val="es-ES_tradnl"/>
        </w:rPr>
        <w:t>s</w:t>
      </w:r>
      <w:proofErr w:type="spellEnd"/>
      <w:r w:rsidRPr="00C877FE">
        <w:rPr>
          <w:rFonts w:ascii="Times New Roman" w:hAnsi="Times New Roman" w:cs="Times New Roman"/>
          <w:sz w:val="24"/>
          <w:szCs w:val="24"/>
          <w:lang w:val="es-ES_tradnl"/>
        </w:rPr>
        <w:t xml:space="preserve"> y </w:t>
      </w:r>
      <w:proofErr w:type="spellStart"/>
      <w:r w:rsidR="00C877FE" w:rsidRPr="00C877FE">
        <w:rPr>
          <w:rFonts w:ascii="Times New Roman" w:hAnsi="Times New Roman" w:cs="Times New Roman"/>
          <w:i/>
          <w:iCs/>
          <w:sz w:val="24"/>
          <w:szCs w:val="24"/>
          <w:lang w:val="es-ES_tradnl"/>
        </w:rPr>
        <w:t>tuit</w:t>
      </w:r>
      <w:r w:rsidRPr="00C877FE">
        <w:rPr>
          <w:rFonts w:ascii="Times New Roman" w:hAnsi="Times New Roman" w:cs="Times New Roman"/>
          <w:i/>
          <w:iCs/>
          <w:sz w:val="24"/>
          <w:szCs w:val="24"/>
          <w:lang w:val="es-ES_tradnl"/>
        </w:rPr>
        <w:t>s</w:t>
      </w:r>
      <w:proofErr w:type="spellEnd"/>
      <w:r w:rsidRPr="00C877FE">
        <w:rPr>
          <w:rFonts w:ascii="Times New Roman" w:hAnsi="Times New Roman" w:cs="Times New Roman"/>
          <w:sz w:val="24"/>
          <w:szCs w:val="24"/>
          <w:lang w:val="es-ES_tradnl"/>
        </w:rPr>
        <w:t xml:space="preserve"> favoritos de</w:t>
      </w:r>
      <w:r w:rsidRPr="00EC65B8">
        <w:rPr>
          <w:rFonts w:ascii="Times New Roman" w:hAnsi="Times New Roman" w:cs="Times New Roman"/>
          <w:sz w:val="24"/>
          <w:szCs w:val="24"/>
          <w:lang w:val="es-ES_tradnl"/>
        </w:rPr>
        <w:t xml:space="preserve"> los contenidos andaluces sobre el resto de contenidos.</w:t>
      </w:r>
    </w:p>
    <w:p w:rsidR="00FD6656" w:rsidRDefault="00FD6656" w:rsidP="001E39D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cuanto a los recursos gráficos (fotografía y otras imágenes), vídeo y enlaces se evidencia un bajo nivel de empleo de estos elementos de profundidad </w:t>
      </w:r>
      <w:proofErr w:type="spellStart"/>
      <w:r>
        <w:rPr>
          <w:rFonts w:ascii="Times New Roman" w:hAnsi="Times New Roman" w:cs="Times New Roman"/>
          <w:sz w:val="24"/>
          <w:szCs w:val="24"/>
          <w:lang w:val="es-ES_tradnl"/>
        </w:rPr>
        <w:t>transmedia</w:t>
      </w:r>
      <w:proofErr w:type="spellEnd"/>
      <w:r>
        <w:rPr>
          <w:rFonts w:ascii="Times New Roman" w:hAnsi="Times New Roman" w:cs="Times New Roman"/>
          <w:sz w:val="24"/>
          <w:szCs w:val="24"/>
          <w:lang w:val="es-ES_tradnl"/>
        </w:rPr>
        <w:t xml:space="preserve">, destacando la utilización </w:t>
      </w:r>
      <w:r w:rsidR="006D0392">
        <w:rPr>
          <w:rFonts w:ascii="Times New Roman" w:hAnsi="Times New Roman" w:cs="Times New Roman"/>
          <w:sz w:val="24"/>
          <w:szCs w:val="24"/>
          <w:lang w:val="es-ES_tradnl"/>
        </w:rPr>
        <w:t xml:space="preserve">de los mismos </w:t>
      </w:r>
      <w:r>
        <w:rPr>
          <w:rFonts w:ascii="Times New Roman" w:hAnsi="Times New Roman" w:cs="Times New Roman"/>
          <w:sz w:val="24"/>
          <w:szCs w:val="24"/>
          <w:lang w:val="es-ES_tradnl"/>
        </w:rPr>
        <w:t>en los contenidos generales sobre los andaluces.</w:t>
      </w:r>
    </w:p>
    <w:p w:rsidR="00FD6656" w:rsidRPr="006D0392" w:rsidRDefault="006D0392" w:rsidP="001E39D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Finalmente se halló una mayor</w:t>
      </w:r>
      <w:r w:rsidR="00FD6656">
        <w:rPr>
          <w:rFonts w:ascii="Times New Roman" w:hAnsi="Times New Roman" w:cs="Times New Roman"/>
          <w:sz w:val="24"/>
          <w:szCs w:val="24"/>
          <w:lang w:val="es-ES_tradnl"/>
        </w:rPr>
        <w:t xml:space="preserve"> utilización de </w:t>
      </w:r>
      <w:r w:rsidR="00FD6656">
        <w:rPr>
          <w:rFonts w:ascii="Times New Roman" w:hAnsi="Times New Roman" w:cs="Times New Roman"/>
          <w:i/>
          <w:iCs/>
          <w:sz w:val="24"/>
          <w:szCs w:val="24"/>
          <w:lang w:val="es-ES_tradnl"/>
        </w:rPr>
        <w:t>has</w:t>
      </w:r>
      <w:r w:rsidR="00EC65B8">
        <w:rPr>
          <w:rFonts w:ascii="Times New Roman" w:hAnsi="Times New Roman" w:cs="Times New Roman"/>
          <w:i/>
          <w:iCs/>
          <w:sz w:val="24"/>
          <w:szCs w:val="24"/>
          <w:lang w:val="es-ES_tradnl"/>
        </w:rPr>
        <w:t>h</w:t>
      </w:r>
      <w:r w:rsidR="00FD6656">
        <w:rPr>
          <w:rFonts w:ascii="Times New Roman" w:hAnsi="Times New Roman" w:cs="Times New Roman"/>
          <w:i/>
          <w:iCs/>
          <w:sz w:val="24"/>
          <w:szCs w:val="24"/>
          <w:lang w:val="es-ES_tradnl"/>
        </w:rPr>
        <w:t>tags</w:t>
      </w:r>
      <w:r w:rsidR="00FD665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vinculados a la</w:t>
      </w:r>
      <w:r w:rsidR="00FD6656">
        <w:rPr>
          <w:rFonts w:ascii="Times New Roman" w:hAnsi="Times New Roman" w:cs="Times New Roman"/>
          <w:sz w:val="24"/>
          <w:szCs w:val="24"/>
          <w:lang w:val="es-ES_tradnl"/>
        </w:rPr>
        <w:t xml:space="preserve"> campaña respecto a los contenidos </w:t>
      </w:r>
      <w:r>
        <w:rPr>
          <w:rFonts w:ascii="Times New Roman" w:hAnsi="Times New Roman" w:cs="Times New Roman"/>
          <w:sz w:val="24"/>
          <w:szCs w:val="24"/>
          <w:lang w:val="es-ES_tradnl"/>
        </w:rPr>
        <w:t>no electorales, destacando</w:t>
      </w:r>
      <w:r w:rsidR="00EC65B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con carácter general</w:t>
      </w:r>
      <w:r w:rsidR="00EC65B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un bajo nivel de </w:t>
      </w:r>
      <w:r>
        <w:rPr>
          <w:rFonts w:ascii="Times New Roman" w:hAnsi="Times New Roman" w:cs="Times New Roman"/>
          <w:i/>
          <w:iCs/>
          <w:sz w:val="24"/>
          <w:szCs w:val="24"/>
          <w:lang w:val="es-ES_tradnl"/>
        </w:rPr>
        <w:t>has</w:t>
      </w:r>
      <w:r w:rsidR="00EC65B8">
        <w:rPr>
          <w:rFonts w:ascii="Times New Roman" w:hAnsi="Times New Roman" w:cs="Times New Roman"/>
          <w:i/>
          <w:iCs/>
          <w:sz w:val="24"/>
          <w:szCs w:val="24"/>
          <w:lang w:val="es-ES_tradnl"/>
        </w:rPr>
        <w:t>h</w:t>
      </w:r>
      <w:r>
        <w:rPr>
          <w:rFonts w:ascii="Times New Roman" w:hAnsi="Times New Roman" w:cs="Times New Roman"/>
          <w:i/>
          <w:iCs/>
          <w:sz w:val="24"/>
          <w:szCs w:val="24"/>
          <w:lang w:val="es-ES_tradnl"/>
        </w:rPr>
        <w:t>tag</w:t>
      </w:r>
      <w:r>
        <w:rPr>
          <w:rFonts w:ascii="Times New Roman" w:hAnsi="Times New Roman" w:cs="Times New Roman"/>
          <w:sz w:val="24"/>
          <w:szCs w:val="24"/>
          <w:lang w:val="es-ES_tradnl"/>
        </w:rPr>
        <w:t xml:space="preserve"> por </w:t>
      </w:r>
      <w:proofErr w:type="spellStart"/>
      <w:r w:rsidR="00C877FE" w:rsidRPr="00D9523F">
        <w:rPr>
          <w:rFonts w:ascii="Times New Roman" w:hAnsi="Times New Roman" w:cs="Times New Roman"/>
          <w:i/>
          <w:sz w:val="24"/>
          <w:szCs w:val="24"/>
          <w:lang w:val="es-ES_tradnl"/>
        </w:rPr>
        <w:t>tuit</w:t>
      </w:r>
      <w:proofErr w:type="spellEnd"/>
      <w:r>
        <w:rPr>
          <w:rFonts w:ascii="Times New Roman" w:hAnsi="Times New Roman" w:cs="Times New Roman"/>
          <w:sz w:val="24"/>
          <w:szCs w:val="24"/>
          <w:lang w:val="es-ES_tradnl"/>
        </w:rPr>
        <w:t xml:space="preserve"> tanto en términos generales</w:t>
      </w:r>
      <w:r w:rsidR="00EC65B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como de contenido electoral, así como un mayor nivel de </w:t>
      </w:r>
      <w:r w:rsidRPr="006D0392">
        <w:rPr>
          <w:rFonts w:ascii="Times New Roman" w:hAnsi="Times New Roman" w:cs="Times New Roman"/>
          <w:i/>
          <w:iCs/>
          <w:sz w:val="24"/>
          <w:szCs w:val="24"/>
          <w:lang w:val="es-ES_tradnl"/>
        </w:rPr>
        <w:t>has</w:t>
      </w:r>
      <w:r w:rsidR="00EC65B8">
        <w:rPr>
          <w:rFonts w:ascii="Times New Roman" w:hAnsi="Times New Roman" w:cs="Times New Roman"/>
          <w:i/>
          <w:iCs/>
          <w:sz w:val="24"/>
          <w:szCs w:val="24"/>
          <w:lang w:val="es-ES_tradnl"/>
        </w:rPr>
        <w:t>h</w:t>
      </w:r>
      <w:r w:rsidRPr="006D0392">
        <w:rPr>
          <w:rFonts w:ascii="Times New Roman" w:hAnsi="Times New Roman" w:cs="Times New Roman"/>
          <w:i/>
          <w:iCs/>
          <w:sz w:val="24"/>
          <w:szCs w:val="24"/>
          <w:lang w:val="es-ES_tradnl"/>
        </w:rPr>
        <w:t>tag</w:t>
      </w:r>
      <w:r>
        <w:rPr>
          <w:rFonts w:ascii="Times New Roman" w:hAnsi="Times New Roman" w:cs="Times New Roman"/>
          <w:sz w:val="24"/>
          <w:szCs w:val="24"/>
          <w:lang w:val="es-ES_tradnl"/>
        </w:rPr>
        <w:t xml:space="preserve"> por </w:t>
      </w:r>
      <w:proofErr w:type="spellStart"/>
      <w:r w:rsidR="00C877FE" w:rsidRPr="00D9523F">
        <w:rPr>
          <w:rFonts w:ascii="Times New Roman" w:hAnsi="Times New Roman" w:cs="Times New Roman"/>
          <w:i/>
          <w:sz w:val="24"/>
          <w:szCs w:val="24"/>
          <w:lang w:val="es-ES_tradnl"/>
        </w:rPr>
        <w:t>tuit</w:t>
      </w:r>
      <w:proofErr w:type="spellEnd"/>
      <w:r>
        <w:rPr>
          <w:rFonts w:ascii="Times New Roman" w:hAnsi="Times New Roman" w:cs="Times New Roman"/>
          <w:sz w:val="24"/>
          <w:szCs w:val="24"/>
          <w:lang w:val="es-ES_tradnl"/>
        </w:rPr>
        <w:t xml:space="preserve"> en el caso de los contenidos electorales andaluces.</w:t>
      </w:r>
    </w:p>
    <w:p w:rsidR="001E39DB" w:rsidRDefault="001E39DB" w:rsidP="00D20C82">
      <w:pPr>
        <w:jc w:val="both"/>
        <w:rPr>
          <w:rFonts w:ascii="Times New Roman" w:hAnsi="Times New Roman" w:cs="Times New Roman"/>
          <w:b/>
          <w:bCs/>
          <w:sz w:val="24"/>
          <w:szCs w:val="24"/>
          <w:lang w:val="es-ES_tradnl"/>
        </w:rPr>
      </w:pPr>
    </w:p>
    <w:p w:rsidR="00C877FE" w:rsidRDefault="00C877FE" w:rsidP="00D20C82">
      <w:pPr>
        <w:jc w:val="both"/>
        <w:rPr>
          <w:rFonts w:ascii="Times New Roman" w:hAnsi="Times New Roman" w:cs="Times New Roman"/>
          <w:b/>
          <w:bCs/>
          <w:sz w:val="24"/>
          <w:szCs w:val="24"/>
          <w:lang w:val="es-ES_tradnl"/>
        </w:rPr>
      </w:pPr>
    </w:p>
    <w:p w:rsidR="00C877FE" w:rsidRDefault="00C877FE" w:rsidP="00D20C82">
      <w:pPr>
        <w:jc w:val="both"/>
        <w:rPr>
          <w:rFonts w:ascii="Times New Roman" w:hAnsi="Times New Roman" w:cs="Times New Roman"/>
          <w:b/>
          <w:bCs/>
          <w:sz w:val="24"/>
          <w:szCs w:val="24"/>
          <w:lang w:val="es-ES_tradnl"/>
        </w:rPr>
      </w:pPr>
    </w:p>
    <w:p w:rsidR="00C877FE" w:rsidRDefault="00C877FE" w:rsidP="00D20C82">
      <w:pPr>
        <w:jc w:val="both"/>
        <w:rPr>
          <w:rFonts w:ascii="Times New Roman" w:hAnsi="Times New Roman" w:cs="Times New Roman"/>
          <w:b/>
          <w:bCs/>
          <w:sz w:val="24"/>
          <w:szCs w:val="24"/>
          <w:lang w:val="es-ES_tradnl"/>
        </w:rPr>
      </w:pPr>
    </w:p>
    <w:p w:rsidR="00C877FE" w:rsidRPr="00C877FE" w:rsidRDefault="00C877FE" w:rsidP="00D20C82">
      <w:pPr>
        <w:jc w:val="both"/>
        <w:rPr>
          <w:rFonts w:ascii="Times New Roman" w:hAnsi="Times New Roman" w:cs="Times New Roman"/>
          <w:bCs/>
          <w:sz w:val="24"/>
          <w:szCs w:val="24"/>
          <w:lang w:val="es-ES_tradnl"/>
        </w:rPr>
      </w:pPr>
    </w:p>
    <w:p w:rsidR="00457911" w:rsidRPr="00822A07" w:rsidRDefault="006D0392" w:rsidP="00C877FE">
      <w:pPr>
        <w:jc w:val="both"/>
        <w:outlineLvl w:val="0"/>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lastRenderedPageBreak/>
        <w:t>Implicaciones, l</w:t>
      </w:r>
      <w:r w:rsidR="00457911" w:rsidRPr="00822A07">
        <w:rPr>
          <w:rFonts w:ascii="Times New Roman" w:hAnsi="Times New Roman" w:cs="Times New Roman"/>
          <w:b/>
          <w:bCs/>
          <w:sz w:val="24"/>
          <w:szCs w:val="24"/>
          <w:lang w:val="es-ES_tradnl"/>
        </w:rPr>
        <w:t xml:space="preserve">imitaciones </w:t>
      </w:r>
      <w:r w:rsidR="00951AE7">
        <w:rPr>
          <w:rFonts w:ascii="Times New Roman" w:hAnsi="Times New Roman" w:cs="Times New Roman"/>
          <w:b/>
          <w:bCs/>
          <w:sz w:val="24"/>
          <w:szCs w:val="24"/>
          <w:lang w:val="es-ES_tradnl"/>
        </w:rPr>
        <w:t>y futuras líneas de investigación</w:t>
      </w:r>
    </w:p>
    <w:p w:rsidR="006D0392" w:rsidRDefault="006D0392" w:rsidP="00FD665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resultados de este estudio permiten identificar estrategias y ofrecer elementos de análisis para la comunicación </w:t>
      </w:r>
      <w:proofErr w:type="spellStart"/>
      <w:r>
        <w:rPr>
          <w:rFonts w:ascii="Times New Roman" w:hAnsi="Times New Roman" w:cs="Times New Roman"/>
          <w:sz w:val="24"/>
          <w:szCs w:val="24"/>
          <w:lang w:val="es-ES_tradnl"/>
        </w:rPr>
        <w:t>transmediática</w:t>
      </w:r>
      <w:proofErr w:type="spellEnd"/>
      <w:r>
        <w:rPr>
          <w:rFonts w:ascii="Times New Roman" w:hAnsi="Times New Roman" w:cs="Times New Roman"/>
          <w:sz w:val="24"/>
          <w:szCs w:val="24"/>
          <w:lang w:val="es-ES_tradnl"/>
        </w:rPr>
        <w:t xml:space="preserve"> por parte de los partidos políticos.</w:t>
      </w:r>
    </w:p>
    <w:p w:rsidR="00FD6656" w:rsidRDefault="00FD6656" w:rsidP="00FD6656">
      <w:pPr>
        <w:jc w:val="both"/>
        <w:rPr>
          <w:rFonts w:ascii="Times New Roman" w:hAnsi="Times New Roman" w:cs="Times New Roman"/>
          <w:sz w:val="24"/>
          <w:szCs w:val="24"/>
          <w:lang w:val="es-ES_tradnl"/>
        </w:rPr>
      </w:pPr>
      <w:r w:rsidRPr="00377587">
        <w:rPr>
          <w:rFonts w:ascii="Times New Roman" w:hAnsi="Times New Roman" w:cs="Times New Roman"/>
          <w:sz w:val="24"/>
          <w:szCs w:val="24"/>
          <w:lang w:val="es-ES_tradnl"/>
        </w:rPr>
        <w:t>Por la metodología de clasificación empleada se evidenció la existencia de mensajes de temática estatal como propio</w:t>
      </w:r>
      <w:r>
        <w:rPr>
          <w:rFonts w:ascii="Times New Roman" w:hAnsi="Times New Roman" w:cs="Times New Roman"/>
          <w:sz w:val="24"/>
          <w:szCs w:val="24"/>
          <w:lang w:val="es-ES_tradnl"/>
        </w:rPr>
        <w:t>s de las elecciones andaluzas p</w:t>
      </w:r>
      <w:r w:rsidRPr="00377587">
        <w:rPr>
          <w:rFonts w:ascii="Times New Roman" w:hAnsi="Times New Roman" w:cs="Times New Roman"/>
          <w:sz w:val="24"/>
          <w:szCs w:val="24"/>
          <w:lang w:val="es-ES_tradnl"/>
        </w:rPr>
        <w:t>o</w:t>
      </w:r>
      <w:r>
        <w:rPr>
          <w:rFonts w:ascii="Times New Roman" w:hAnsi="Times New Roman" w:cs="Times New Roman"/>
          <w:sz w:val="24"/>
          <w:szCs w:val="24"/>
          <w:lang w:val="es-ES_tradnl"/>
        </w:rPr>
        <w:t>r</w:t>
      </w:r>
      <w:r w:rsidRPr="00377587">
        <w:rPr>
          <w:rFonts w:ascii="Times New Roman" w:hAnsi="Times New Roman" w:cs="Times New Roman"/>
          <w:sz w:val="24"/>
          <w:szCs w:val="24"/>
          <w:lang w:val="es-ES_tradnl"/>
        </w:rPr>
        <w:t xml:space="preserve"> la utilización del </w:t>
      </w:r>
      <w:r w:rsidRPr="00377587">
        <w:rPr>
          <w:rFonts w:ascii="Times New Roman" w:hAnsi="Times New Roman" w:cs="Times New Roman"/>
          <w:i/>
          <w:iCs/>
          <w:sz w:val="24"/>
          <w:szCs w:val="24"/>
          <w:lang w:val="es-ES_tradnl"/>
        </w:rPr>
        <w:t>has</w:t>
      </w:r>
      <w:r w:rsidR="00EC65B8">
        <w:rPr>
          <w:rFonts w:ascii="Times New Roman" w:hAnsi="Times New Roman" w:cs="Times New Roman"/>
          <w:i/>
          <w:iCs/>
          <w:sz w:val="24"/>
          <w:szCs w:val="24"/>
          <w:lang w:val="es-ES_tradnl"/>
        </w:rPr>
        <w:t>h</w:t>
      </w:r>
      <w:r w:rsidRPr="00377587">
        <w:rPr>
          <w:rFonts w:ascii="Times New Roman" w:hAnsi="Times New Roman" w:cs="Times New Roman"/>
          <w:i/>
          <w:iCs/>
          <w:sz w:val="24"/>
          <w:szCs w:val="24"/>
          <w:lang w:val="es-ES_tradnl"/>
        </w:rPr>
        <w:t>tag</w:t>
      </w:r>
      <w:r w:rsidRPr="00377587">
        <w:rPr>
          <w:rFonts w:ascii="Times New Roman" w:hAnsi="Times New Roman" w:cs="Times New Roman"/>
          <w:sz w:val="24"/>
          <w:szCs w:val="24"/>
          <w:lang w:val="es-ES_tradnl"/>
        </w:rPr>
        <w:t xml:space="preserve"> en los casos en los que se está reproduciendo en la cuenta de Twitter mensajes que se están emitiendo en un acto electoral físico, en una comparecencia de prensa o en la participación en programas que se están emitiendo en directo medios de comunicación (radio y televisión, principalmente).</w:t>
      </w:r>
      <w:r w:rsidR="00D9523F">
        <w:rPr>
          <w:rFonts w:ascii="Times New Roman" w:hAnsi="Times New Roman" w:cs="Times New Roman"/>
          <w:sz w:val="24"/>
          <w:szCs w:val="24"/>
          <w:lang w:val="es-ES_tradnl"/>
        </w:rPr>
        <w:t xml:space="preserve"> La estrategia seguida por cada partido político puede conducir a una distorsión en el análisis en términos de volumen, al cubrirse contenido de un único acto y concentrado en un momento puntual del tiempo, en lugar de distribuirse temporalmente a lo largo del día. En consecuencia esta es una limitación de interpretación de los datos a la vez que abre una futura línea de investigación centrada en la distribución del contenido no solo diario sino en a lo largo de la jornada.</w:t>
      </w:r>
      <w:r w:rsidR="00453150">
        <w:rPr>
          <w:rFonts w:ascii="Times New Roman" w:hAnsi="Times New Roman" w:cs="Times New Roman"/>
          <w:sz w:val="24"/>
          <w:szCs w:val="24"/>
          <w:lang w:val="es-ES_tradnl"/>
        </w:rPr>
        <w:t xml:space="preserve"> Por otra parte, la consideración de enlaces engloba tanto el contenido propio (enlaces a la web propia) como enlaces a medios de comunicación donde se reproduce contenido (periódicos, emisoras de radio y canales de televisión), lo que puede </w:t>
      </w:r>
      <w:r w:rsidR="00D5486E" w:rsidRPr="00D9523F">
        <w:rPr>
          <w:rFonts w:ascii="Times New Roman" w:hAnsi="Times New Roman" w:cs="Times New Roman"/>
          <w:sz w:val="24"/>
          <w:szCs w:val="24"/>
          <w:lang w:val="es-ES_tradnl"/>
        </w:rPr>
        <w:t>provocar</w:t>
      </w:r>
      <w:r w:rsidR="00453150">
        <w:rPr>
          <w:rFonts w:ascii="Times New Roman" w:hAnsi="Times New Roman" w:cs="Times New Roman"/>
          <w:sz w:val="24"/>
          <w:szCs w:val="24"/>
          <w:lang w:val="es-ES_tradnl"/>
        </w:rPr>
        <w:t xml:space="preserve"> una cierta distorsión en el análisis si se intenta inferir una estrategia </w:t>
      </w:r>
      <w:proofErr w:type="spellStart"/>
      <w:r w:rsidR="00453150">
        <w:rPr>
          <w:rFonts w:ascii="Times New Roman" w:hAnsi="Times New Roman" w:cs="Times New Roman"/>
          <w:sz w:val="24"/>
          <w:szCs w:val="24"/>
          <w:lang w:val="es-ES_tradnl"/>
        </w:rPr>
        <w:t>cross</w:t>
      </w:r>
      <w:proofErr w:type="spellEnd"/>
      <w:r w:rsidR="00453150">
        <w:rPr>
          <w:rFonts w:ascii="Times New Roman" w:hAnsi="Times New Roman" w:cs="Times New Roman"/>
          <w:sz w:val="24"/>
          <w:szCs w:val="24"/>
          <w:lang w:val="es-ES_tradnl"/>
        </w:rPr>
        <w:t>-mediática respecto al uso de enlaces.</w:t>
      </w:r>
    </w:p>
    <w:p w:rsidR="00951AE7" w:rsidRDefault="00951AE7" w:rsidP="00FD6656">
      <w:pPr>
        <w:jc w:val="both"/>
        <w:rPr>
          <w:rFonts w:ascii="Times New Roman" w:hAnsi="Times New Roman" w:cs="Times New Roman"/>
          <w:sz w:val="24"/>
          <w:szCs w:val="24"/>
          <w:lang w:val="es-ES_tradnl"/>
        </w:rPr>
      </w:pPr>
      <w:r w:rsidRPr="00D9523F">
        <w:rPr>
          <w:rFonts w:ascii="Times New Roman" w:hAnsi="Times New Roman" w:cs="Times New Roman"/>
          <w:sz w:val="24"/>
          <w:szCs w:val="24"/>
          <w:lang w:val="es-ES_tradnl"/>
        </w:rPr>
        <w:t xml:space="preserve">Entre las futuras líneas de investigación se encuentra la contrastación, por tipologías diferentes de contenido, de las estrategias de </w:t>
      </w:r>
      <w:proofErr w:type="spellStart"/>
      <w:r w:rsidR="00C877FE" w:rsidRPr="00D9523F">
        <w:rPr>
          <w:rFonts w:ascii="Times New Roman" w:hAnsi="Times New Roman" w:cs="Times New Roman"/>
          <w:i/>
          <w:sz w:val="24"/>
          <w:szCs w:val="24"/>
          <w:lang w:val="es-ES_tradnl"/>
        </w:rPr>
        <w:t>tuit</w:t>
      </w:r>
      <w:r w:rsidRPr="00D9523F">
        <w:rPr>
          <w:rFonts w:ascii="Times New Roman" w:hAnsi="Times New Roman" w:cs="Times New Roman"/>
          <w:i/>
          <w:sz w:val="24"/>
          <w:szCs w:val="24"/>
          <w:lang w:val="es-ES_tradnl"/>
        </w:rPr>
        <w:t>s</w:t>
      </w:r>
      <w:proofErr w:type="spellEnd"/>
      <w:r w:rsidRPr="00D9523F">
        <w:rPr>
          <w:rFonts w:ascii="Times New Roman" w:hAnsi="Times New Roman" w:cs="Times New Roman"/>
          <w:sz w:val="24"/>
          <w:szCs w:val="24"/>
          <w:lang w:val="es-ES_tradnl"/>
        </w:rPr>
        <w:t xml:space="preserve"> evidenciadas así como el análisis de los niveles de impacto social hallados. También</w:t>
      </w:r>
      <w:r w:rsidR="00D5486E" w:rsidRPr="00D9523F">
        <w:rPr>
          <w:rFonts w:ascii="Times New Roman" w:hAnsi="Times New Roman" w:cs="Times New Roman"/>
          <w:sz w:val="24"/>
          <w:szCs w:val="24"/>
          <w:lang w:val="es-ES_tradnl"/>
        </w:rPr>
        <w:t xml:space="preserve"> invita a incidir en</w:t>
      </w:r>
      <w:r w:rsidRPr="00D9523F">
        <w:rPr>
          <w:rFonts w:ascii="Times New Roman" w:hAnsi="Times New Roman" w:cs="Times New Roman"/>
          <w:sz w:val="24"/>
          <w:szCs w:val="24"/>
          <w:lang w:val="es-ES_tradnl"/>
        </w:rPr>
        <w:t xml:space="preserve"> el estudio de la comunicación bidireccional en Twitter y la profundidad </w:t>
      </w:r>
      <w:proofErr w:type="spellStart"/>
      <w:r w:rsidRPr="00D9523F">
        <w:rPr>
          <w:rFonts w:ascii="Times New Roman" w:hAnsi="Times New Roman" w:cs="Times New Roman"/>
          <w:sz w:val="24"/>
          <w:szCs w:val="24"/>
          <w:lang w:val="es-ES_tradnl"/>
        </w:rPr>
        <w:t>transmedia</w:t>
      </w:r>
      <w:proofErr w:type="spellEnd"/>
      <w:r w:rsidRPr="00D9523F">
        <w:rPr>
          <w:rFonts w:ascii="Times New Roman" w:hAnsi="Times New Roman" w:cs="Times New Roman"/>
          <w:sz w:val="24"/>
          <w:szCs w:val="24"/>
          <w:lang w:val="es-ES_tradnl"/>
        </w:rPr>
        <w:t xml:space="preserve"> de los contenidos por temáticas.</w:t>
      </w:r>
    </w:p>
    <w:p w:rsidR="00D9523F" w:rsidRPr="00D9523F" w:rsidRDefault="00D9523F" w:rsidP="00FD6656">
      <w:pPr>
        <w:jc w:val="both"/>
        <w:rPr>
          <w:rFonts w:ascii="Times New Roman" w:hAnsi="Times New Roman" w:cs="Times New Roman"/>
          <w:sz w:val="24"/>
          <w:szCs w:val="24"/>
          <w:lang w:val="es-ES_tradnl"/>
        </w:rPr>
      </w:pPr>
    </w:p>
    <w:p w:rsidR="008C4AF9" w:rsidRPr="00822A07" w:rsidRDefault="006D0392" w:rsidP="00C877FE">
      <w:pPr>
        <w:spacing w:line="240" w:lineRule="auto"/>
        <w:jc w:val="both"/>
        <w:outlineLvl w:val="0"/>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R</w:t>
      </w:r>
      <w:r w:rsidR="008C4AF9" w:rsidRPr="00822A07">
        <w:rPr>
          <w:rFonts w:ascii="Times New Roman" w:hAnsi="Times New Roman" w:cs="Times New Roman"/>
          <w:b/>
          <w:bCs/>
          <w:sz w:val="24"/>
          <w:szCs w:val="24"/>
          <w:lang w:val="es-ES_tradnl"/>
        </w:rPr>
        <w:t>eferencias</w:t>
      </w:r>
    </w:p>
    <w:p w:rsidR="00502B0E" w:rsidRDefault="00502B0E" w:rsidP="00F4385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Albero-Gabriel, J. 2014.</w:t>
      </w:r>
      <w:r w:rsidRPr="00822A07">
        <w:rPr>
          <w:rFonts w:ascii="Times New Roman" w:hAnsi="Times New Roman" w:cs="Times New Roman"/>
          <w:sz w:val="24"/>
          <w:szCs w:val="24"/>
        </w:rPr>
        <w:t xml:space="preserve"> “Twitter, #</w:t>
      </w:r>
      <w:proofErr w:type="spellStart"/>
      <w:r w:rsidRPr="00822A07">
        <w:rPr>
          <w:rFonts w:ascii="Times New Roman" w:hAnsi="Times New Roman" w:cs="Times New Roman"/>
          <w:sz w:val="24"/>
          <w:szCs w:val="24"/>
        </w:rPr>
        <w:t>primaveravalenciana</w:t>
      </w:r>
      <w:proofErr w:type="spellEnd"/>
      <w:r w:rsidRPr="00822A07">
        <w:rPr>
          <w:rFonts w:ascii="Times New Roman" w:hAnsi="Times New Roman" w:cs="Times New Roman"/>
          <w:sz w:val="24"/>
          <w:szCs w:val="24"/>
        </w:rPr>
        <w:t xml:space="preserve"> y generación de noticias”, </w:t>
      </w:r>
      <w:r w:rsidRPr="00822A07">
        <w:rPr>
          <w:rFonts w:ascii="Times New Roman" w:hAnsi="Times New Roman" w:cs="Times New Roman"/>
          <w:i/>
          <w:iCs/>
          <w:sz w:val="24"/>
          <w:szCs w:val="24"/>
        </w:rPr>
        <w:t>CIC Cuadernos de</w:t>
      </w:r>
      <w:r>
        <w:rPr>
          <w:rFonts w:ascii="Times New Roman" w:hAnsi="Times New Roman" w:cs="Times New Roman"/>
          <w:i/>
          <w:iCs/>
          <w:sz w:val="24"/>
          <w:szCs w:val="24"/>
        </w:rPr>
        <w:t xml:space="preserve"> Información y Comunicación, 19:</w:t>
      </w:r>
      <w:r w:rsidRPr="00822A07">
        <w:rPr>
          <w:rFonts w:ascii="Times New Roman" w:hAnsi="Times New Roman" w:cs="Times New Roman"/>
          <w:i/>
          <w:iCs/>
          <w:sz w:val="24"/>
          <w:szCs w:val="24"/>
        </w:rPr>
        <w:t xml:space="preserve"> </w:t>
      </w:r>
      <w:r w:rsidRPr="0052268F">
        <w:rPr>
          <w:rFonts w:ascii="Times New Roman" w:hAnsi="Times New Roman" w:cs="Times New Roman"/>
          <w:sz w:val="24"/>
          <w:szCs w:val="24"/>
        </w:rPr>
        <w:t>253-269.</w:t>
      </w:r>
    </w:p>
    <w:p w:rsidR="00EB0D0F" w:rsidRDefault="00EB0D0F" w:rsidP="00EB0D0F">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Alonso Sáenz de </w:t>
      </w:r>
      <w:proofErr w:type="spellStart"/>
      <w:r>
        <w:rPr>
          <w:rFonts w:ascii="Times New Roman" w:hAnsi="Times New Roman" w:cs="Times New Roman"/>
          <w:sz w:val="24"/>
          <w:szCs w:val="24"/>
        </w:rPr>
        <w:t>Oger</w:t>
      </w:r>
      <w:proofErr w:type="spellEnd"/>
      <w:r>
        <w:rPr>
          <w:rFonts w:ascii="Times New Roman" w:hAnsi="Times New Roman" w:cs="Times New Roman"/>
          <w:sz w:val="24"/>
          <w:szCs w:val="24"/>
        </w:rPr>
        <w:t xml:space="preserve">, S. y Braulio Gómez </w:t>
      </w:r>
      <w:proofErr w:type="spellStart"/>
      <w:r>
        <w:rPr>
          <w:rFonts w:ascii="Times New Roman" w:hAnsi="Times New Roman" w:cs="Times New Roman"/>
          <w:sz w:val="24"/>
          <w:szCs w:val="24"/>
        </w:rPr>
        <w:t>Fortes</w:t>
      </w:r>
      <w:proofErr w:type="spellEnd"/>
      <w:r>
        <w:rPr>
          <w:rFonts w:ascii="Times New Roman" w:hAnsi="Times New Roman" w:cs="Times New Roman"/>
          <w:sz w:val="24"/>
          <w:szCs w:val="24"/>
        </w:rPr>
        <w:t>. 2011.</w:t>
      </w:r>
      <w:r w:rsidRPr="00EB0D0F">
        <w:rPr>
          <w:rFonts w:ascii="Times New Roman" w:hAnsi="Times New Roman" w:cs="Times New Roman"/>
          <w:sz w:val="24"/>
          <w:szCs w:val="24"/>
        </w:rPr>
        <w:t xml:space="preserve"> "Partidos nacionales en elecciones regionales: ¿Coherencia territorial o programas a la carta?", </w:t>
      </w:r>
      <w:r w:rsidRPr="00EB0D0F">
        <w:rPr>
          <w:rFonts w:ascii="Times New Roman" w:hAnsi="Times New Roman" w:cs="Times New Roman"/>
          <w:i/>
          <w:iCs/>
          <w:sz w:val="24"/>
          <w:szCs w:val="24"/>
        </w:rPr>
        <w:t>Revista de estudios políticos (nueva época),</w:t>
      </w:r>
      <w:r>
        <w:rPr>
          <w:rFonts w:ascii="Times New Roman" w:hAnsi="Times New Roman" w:cs="Times New Roman"/>
          <w:sz w:val="24"/>
          <w:szCs w:val="24"/>
        </w:rPr>
        <w:t xml:space="preserve"> </w:t>
      </w:r>
      <w:r w:rsidRPr="00EB0D0F">
        <w:rPr>
          <w:rFonts w:ascii="Times New Roman" w:hAnsi="Times New Roman" w:cs="Times New Roman"/>
          <w:i/>
          <w:iCs/>
          <w:sz w:val="24"/>
          <w:szCs w:val="24"/>
        </w:rPr>
        <w:t>152</w:t>
      </w:r>
      <w:r>
        <w:rPr>
          <w:rFonts w:ascii="Times New Roman" w:hAnsi="Times New Roman" w:cs="Times New Roman"/>
          <w:sz w:val="24"/>
          <w:szCs w:val="24"/>
        </w:rPr>
        <w:t>:</w:t>
      </w:r>
      <w:r w:rsidRPr="00EB0D0F">
        <w:rPr>
          <w:rFonts w:ascii="Times New Roman" w:hAnsi="Times New Roman" w:cs="Times New Roman"/>
          <w:sz w:val="24"/>
          <w:szCs w:val="24"/>
        </w:rPr>
        <w:t xml:space="preserve"> 183-209.</w:t>
      </w:r>
    </w:p>
    <w:p w:rsidR="002074DC" w:rsidRDefault="002074DC" w:rsidP="002074DC">
      <w:pPr>
        <w:spacing w:after="120" w:line="240" w:lineRule="auto"/>
        <w:ind w:left="284" w:hanging="284"/>
        <w:jc w:val="both"/>
        <w:rPr>
          <w:rFonts w:ascii="Times New Roman" w:hAnsi="Times New Roman" w:cs="Times New Roman"/>
          <w:sz w:val="24"/>
          <w:szCs w:val="24"/>
        </w:rPr>
      </w:pPr>
      <w:r w:rsidRPr="002074DC">
        <w:rPr>
          <w:rFonts w:ascii="Times New Roman" w:hAnsi="Times New Roman" w:cs="Times New Roman"/>
          <w:sz w:val="24"/>
          <w:szCs w:val="24"/>
        </w:rPr>
        <w:t>Ángel Sa</w:t>
      </w:r>
      <w:r>
        <w:rPr>
          <w:rFonts w:ascii="Times New Roman" w:hAnsi="Times New Roman" w:cs="Times New Roman"/>
          <w:sz w:val="24"/>
          <w:szCs w:val="24"/>
        </w:rPr>
        <w:t>nz, L.Á. 2014, 12/15.</w:t>
      </w:r>
      <w:r w:rsidRPr="002074DC">
        <w:rPr>
          <w:rFonts w:ascii="Times New Roman" w:hAnsi="Times New Roman" w:cs="Times New Roman"/>
          <w:sz w:val="24"/>
          <w:szCs w:val="24"/>
        </w:rPr>
        <w:t xml:space="preserve"> </w:t>
      </w:r>
      <w:r w:rsidRPr="002074DC">
        <w:rPr>
          <w:rFonts w:ascii="Times New Roman" w:hAnsi="Times New Roman" w:cs="Times New Roman"/>
          <w:i/>
          <w:iCs/>
          <w:sz w:val="24"/>
          <w:szCs w:val="24"/>
        </w:rPr>
        <w:t>Susana Díaz no conocía en Pedro Sánchez como candidato</w:t>
      </w:r>
      <w:r>
        <w:rPr>
          <w:rFonts w:ascii="Times New Roman" w:hAnsi="Times New Roman" w:cs="Times New Roman"/>
          <w:i/>
          <w:iCs/>
          <w:sz w:val="24"/>
          <w:szCs w:val="24"/>
        </w:rPr>
        <w:t xml:space="preserve">. </w:t>
      </w:r>
      <w:r w:rsidRPr="002074DC">
        <w:rPr>
          <w:rFonts w:ascii="Times New Roman" w:hAnsi="Times New Roman" w:cs="Times New Roman"/>
          <w:sz w:val="24"/>
          <w:szCs w:val="24"/>
        </w:rPr>
        <w:t> </w:t>
      </w:r>
      <w:r>
        <w:rPr>
          <w:rFonts w:ascii="Times New Roman" w:hAnsi="Times New Roman" w:cs="Times New Roman"/>
          <w:sz w:val="24"/>
          <w:szCs w:val="24"/>
        </w:rPr>
        <w:t xml:space="preserve">Disponible en web: </w:t>
      </w:r>
      <w:r w:rsidR="009845A0">
        <w:fldChar w:fldCharType="begin"/>
      </w:r>
      <w:r w:rsidR="009845A0">
        <w:instrText xml:space="preserve"> HYPERLINK "http://www.elmundo.es/espana/2014/12/14/548cdaa6e2704ebc658b457f.html" \t "_blank" </w:instrText>
      </w:r>
      <w:r w:rsidR="009845A0">
        <w:fldChar w:fldCharType="separate"/>
      </w:r>
      <w:r w:rsidRPr="002074DC">
        <w:rPr>
          <w:rFonts w:ascii="Times New Roman" w:hAnsi="Times New Roman" w:cs="Times New Roman"/>
          <w:sz w:val="24"/>
          <w:szCs w:val="24"/>
        </w:rPr>
        <w:t>http://www.elmundo.es/espana/2014/12/14/548cdaa6e2704ebc658b457f.html</w:t>
      </w:r>
      <w:r w:rsidR="009845A0">
        <w:rPr>
          <w:rFonts w:ascii="Times New Roman" w:hAnsi="Times New Roman" w:cs="Times New Roman"/>
          <w:sz w:val="24"/>
          <w:szCs w:val="24"/>
        </w:rPr>
        <w:fldChar w:fldCharType="end"/>
      </w:r>
      <w:r w:rsidRPr="002074DC">
        <w:rPr>
          <w:rFonts w:ascii="Times New Roman" w:hAnsi="Times New Roman" w:cs="Times New Roman"/>
          <w:sz w:val="24"/>
          <w:szCs w:val="24"/>
        </w:rPr>
        <w:t> [</w:t>
      </w:r>
      <w:r>
        <w:rPr>
          <w:rFonts w:ascii="Times New Roman" w:hAnsi="Times New Roman" w:cs="Times New Roman"/>
          <w:sz w:val="24"/>
          <w:szCs w:val="24"/>
        </w:rPr>
        <w:t xml:space="preserve">Acceso: 26 de junio de </w:t>
      </w:r>
      <w:r w:rsidRPr="002074DC">
        <w:rPr>
          <w:rFonts w:ascii="Times New Roman" w:hAnsi="Times New Roman" w:cs="Times New Roman"/>
          <w:sz w:val="24"/>
          <w:szCs w:val="24"/>
        </w:rPr>
        <w:t>2015].</w:t>
      </w:r>
    </w:p>
    <w:p w:rsidR="002074DC" w:rsidRPr="002074DC" w:rsidRDefault="002074DC" w:rsidP="002074DC">
      <w:pPr>
        <w:spacing w:after="120" w:line="240" w:lineRule="auto"/>
        <w:ind w:left="284" w:hanging="284"/>
        <w:jc w:val="both"/>
        <w:rPr>
          <w:rFonts w:ascii="Times New Roman" w:hAnsi="Times New Roman" w:cs="Times New Roman"/>
          <w:sz w:val="24"/>
          <w:szCs w:val="24"/>
        </w:rPr>
      </w:pPr>
      <w:r w:rsidRPr="002074DC">
        <w:rPr>
          <w:rFonts w:ascii="Times New Roman" w:hAnsi="Times New Roman" w:cs="Times New Roman"/>
          <w:sz w:val="24"/>
          <w:szCs w:val="24"/>
        </w:rPr>
        <w:t>Arnaldo Alcubilla, E. 1998, "La disolución del parlamento y el parlamento indisoluble", </w:t>
      </w:r>
      <w:proofErr w:type="spellStart"/>
      <w:r w:rsidRPr="002074DC">
        <w:rPr>
          <w:rFonts w:ascii="Times New Roman" w:hAnsi="Times New Roman" w:cs="Times New Roman"/>
          <w:i/>
          <w:iCs/>
          <w:sz w:val="24"/>
          <w:szCs w:val="24"/>
        </w:rPr>
        <w:t>Corts</w:t>
      </w:r>
      <w:proofErr w:type="spellEnd"/>
      <w:r w:rsidRPr="002074DC">
        <w:rPr>
          <w:rFonts w:ascii="Times New Roman" w:hAnsi="Times New Roman" w:cs="Times New Roman"/>
          <w:i/>
          <w:iCs/>
          <w:sz w:val="24"/>
          <w:szCs w:val="24"/>
        </w:rPr>
        <w:t>: Anuario de derecho parlamentario</w:t>
      </w:r>
      <w:r w:rsidRPr="002074DC">
        <w:rPr>
          <w:rFonts w:ascii="Times New Roman" w:hAnsi="Times New Roman" w:cs="Times New Roman"/>
          <w:sz w:val="24"/>
          <w:szCs w:val="24"/>
        </w:rPr>
        <w:t>,</w:t>
      </w:r>
      <w:r>
        <w:rPr>
          <w:rFonts w:ascii="Times New Roman" w:hAnsi="Times New Roman" w:cs="Times New Roman"/>
          <w:sz w:val="24"/>
          <w:szCs w:val="24"/>
        </w:rPr>
        <w:t xml:space="preserve"> </w:t>
      </w:r>
      <w:r w:rsidRPr="002074DC">
        <w:rPr>
          <w:rFonts w:ascii="Times New Roman" w:hAnsi="Times New Roman" w:cs="Times New Roman"/>
          <w:sz w:val="24"/>
          <w:szCs w:val="24"/>
        </w:rPr>
        <w:t>6</w:t>
      </w:r>
      <w:r>
        <w:rPr>
          <w:rFonts w:ascii="Times New Roman" w:hAnsi="Times New Roman" w:cs="Times New Roman"/>
          <w:sz w:val="24"/>
          <w:szCs w:val="24"/>
        </w:rPr>
        <w:t>:</w:t>
      </w:r>
      <w:r w:rsidRPr="002074DC">
        <w:rPr>
          <w:rFonts w:ascii="Times New Roman" w:hAnsi="Times New Roman" w:cs="Times New Roman"/>
          <w:sz w:val="24"/>
          <w:szCs w:val="24"/>
        </w:rPr>
        <w:t>. 101-112.</w:t>
      </w:r>
    </w:p>
    <w:p w:rsidR="005A78A2"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Balardini</w:t>
      </w:r>
      <w:proofErr w:type="spellEnd"/>
      <w:r>
        <w:rPr>
          <w:rFonts w:ascii="Times New Roman" w:hAnsi="Times New Roman" w:cs="Times New Roman"/>
          <w:sz w:val="24"/>
          <w:szCs w:val="24"/>
        </w:rPr>
        <w:t>, S. 2000.  “Prólogo”, e</w:t>
      </w:r>
      <w:r w:rsidR="005A78A2" w:rsidRPr="00822A07">
        <w:rPr>
          <w:rFonts w:ascii="Times New Roman" w:hAnsi="Times New Roman" w:cs="Times New Roman"/>
          <w:sz w:val="24"/>
          <w:szCs w:val="24"/>
        </w:rPr>
        <w:t xml:space="preserve">n </w:t>
      </w:r>
      <w:proofErr w:type="spellStart"/>
      <w:r w:rsidR="005A78A2" w:rsidRPr="00822A07">
        <w:rPr>
          <w:rFonts w:ascii="Times New Roman" w:hAnsi="Times New Roman" w:cs="Times New Roman"/>
          <w:sz w:val="24"/>
          <w:szCs w:val="24"/>
        </w:rPr>
        <w:t>Balardini</w:t>
      </w:r>
      <w:proofErr w:type="spellEnd"/>
      <w:r w:rsidR="005A78A2" w:rsidRPr="00822A07">
        <w:rPr>
          <w:rFonts w:ascii="Times New Roman" w:hAnsi="Times New Roman" w:cs="Times New Roman"/>
          <w:sz w:val="24"/>
          <w:szCs w:val="24"/>
        </w:rPr>
        <w:t xml:space="preserve">, S. (ed.): </w:t>
      </w:r>
      <w:r w:rsidR="005A78A2" w:rsidRPr="00822A07">
        <w:rPr>
          <w:rFonts w:ascii="Times New Roman" w:hAnsi="Times New Roman" w:cs="Times New Roman"/>
          <w:i/>
          <w:iCs/>
          <w:sz w:val="24"/>
          <w:szCs w:val="24"/>
        </w:rPr>
        <w:t>La participación social y política de los jóvenes en el horizonte del nuevo siglo.</w:t>
      </w:r>
      <w:r>
        <w:rPr>
          <w:rFonts w:ascii="Times New Roman" w:hAnsi="Times New Roman" w:cs="Times New Roman"/>
          <w:sz w:val="24"/>
          <w:szCs w:val="24"/>
        </w:rPr>
        <w:t xml:space="preserve"> Buenos Aires:</w:t>
      </w:r>
      <w:r w:rsidR="005A78A2" w:rsidRPr="00822A07">
        <w:rPr>
          <w:rFonts w:ascii="Times New Roman" w:hAnsi="Times New Roman" w:cs="Times New Roman"/>
          <w:sz w:val="24"/>
          <w:szCs w:val="24"/>
        </w:rPr>
        <w:t xml:space="preserve"> Consejo </w:t>
      </w:r>
      <w:r w:rsidR="005A78A2" w:rsidRPr="00822A07">
        <w:rPr>
          <w:rFonts w:ascii="Times New Roman" w:hAnsi="Times New Roman" w:cs="Times New Roman"/>
          <w:sz w:val="24"/>
          <w:szCs w:val="24"/>
        </w:rPr>
        <w:lastRenderedPageBreak/>
        <w:t>Latinoamericano de Ciencias Sociales – CLACSO, Agencia Sueca de Desarrollo Internacional – ASDI.</w:t>
      </w:r>
    </w:p>
    <w:p w:rsidR="00612A30" w:rsidRPr="008F6D42" w:rsidRDefault="00612A30" w:rsidP="00F4385B">
      <w:pPr>
        <w:spacing w:after="120" w:line="240" w:lineRule="auto"/>
        <w:ind w:left="284" w:hanging="284"/>
        <w:jc w:val="both"/>
        <w:rPr>
          <w:rFonts w:ascii="Times New Roman" w:hAnsi="Times New Roman" w:cs="Times New Roman"/>
          <w:sz w:val="24"/>
          <w:szCs w:val="24"/>
        </w:rPr>
      </w:pPr>
      <w:proofErr w:type="spellStart"/>
      <w:r w:rsidRPr="00822A07">
        <w:rPr>
          <w:rFonts w:ascii="Times New Roman" w:hAnsi="Times New Roman" w:cs="Times New Roman"/>
          <w:sz w:val="24"/>
          <w:szCs w:val="24"/>
          <w:lang w:val="en-US"/>
        </w:rPr>
        <w:t>Barko</w:t>
      </w:r>
      <w:proofErr w:type="spellEnd"/>
      <w:r w:rsidRPr="00822A07">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ermany, J., y Justin </w:t>
      </w:r>
      <w:proofErr w:type="spellStart"/>
      <w:r>
        <w:rPr>
          <w:rFonts w:ascii="Times New Roman" w:hAnsi="Times New Roman" w:cs="Times New Roman"/>
          <w:sz w:val="24"/>
          <w:szCs w:val="24"/>
          <w:lang w:val="en-US"/>
        </w:rPr>
        <w:t>Oberman</w:t>
      </w:r>
      <w:proofErr w:type="spellEnd"/>
      <w:r>
        <w:rPr>
          <w:rFonts w:ascii="Times New Roman" w:hAnsi="Times New Roman" w:cs="Times New Roman"/>
          <w:sz w:val="24"/>
          <w:szCs w:val="24"/>
          <w:lang w:val="en-US"/>
        </w:rPr>
        <w:t>. 2009</w:t>
      </w:r>
      <w:r w:rsidRPr="00822A0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22A07">
        <w:rPr>
          <w:rFonts w:ascii="Times New Roman" w:hAnsi="Times New Roman" w:cs="Times New Roman"/>
          <w:sz w:val="24"/>
          <w:szCs w:val="24"/>
          <w:lang w:val="en-US"/>
        </w:rPr>
        <w:t>Mobile technology and political p</w:t>
      </w:r>
      <w:r>
        <w:rPr>
          <w:rFonts w:ascii="Times New Roman" w:hAnsi="Times New Roman" w:cs="Times New Roman"/>
          <w:sz w:val="24"/>
          <w:szCs w:val="24"/>
          <w:lang w:val="en-US"/>
        </w:rPr>
        <w:t>articipation, en Johnson, D. W., ed.</w:t>
      </w:r>
      <w:r w:rsidRPr="00822A07">
        <w:rPr>
          <w:rFonts w:ascii="Times New Roman" w:hAnsi="Times New Roman" w:cs="Times New Roman"/>
          <w:sz w:val="24"/>
          <w:szCs w:val="24"/>
          <w:lang w:val="en-US"/>
        </w:rPr>
        <w:t>, </w:t>
      </w:r>
      <w:r w:rsidRPr="00822A07">
        <w:rPr>
          <w:rFonts w:ascii="Times New Roman" w:hAnsi="Times New Roman" w:cs="Times New Roman"/>
          <w:i/>
          <w:iCs/>
          <w:sz w:val="24"/>
          <w:szCs w:val="24"/>
          <w:lang w:val="en-US"/>
        </w:rPr>
        <w:t>Routledge handbook of political management</w:t>
      </w:r>
      <w:r w:rsidRPr="00822A07">
        <w:rPr>
          <w:rFonts w:ascii="Times New Roman" w:hAnsi="Times New Roman" w:cs="Times New Roman"/>
          <w:sz w:val="24"/>
          <w:szCs w:val="24"/>
          <w:lang w:val="en-US"/>
        </w:rPr>
        <w:t xml:space="preserve">. </w:t>
      </w:r>
      <w:r w:rsidRPr="008F6D42">
        <w:rPr>
          <w:rFonts w:ascii="Times New Roman" w:hAnsi="Times New Roman" w:cs="Times New Roman"/>
          <w:sz w:val="24"/>
          <w:szCs w:val="24"/>
        </w:rPr>
        <w:t xml:space="preserve">New York: </w:t>
      </w:r>
      <w:proofErr w:type="spellStart"/>
      <w:r w:rsidRPr="008F6D42">
        <w:rPr>
          <w:rFonts w:ascii="Times New Roman" w:hAnsi="Times New Roman" w:cs="Times New Roman"/>
          <w:sz w:val="24"/>
          <w:szCs w:val="24"/>
        </w:rPr>
        <w:t>Routledge</w:t>
      </w:r>
      <w:proofErr w:type="spellEnd"/>
      <w:r w:rsidRPr="008F6D42">
        <w:rPr>
          <w:rFonts w:ascii="Times New Roman" w:hAnsi="Times New Roman" w:cs="Times New Roman"/>
          <w:sz w:val="24"/>
          <w:szCs w:val="24"/>
        </w:rPr>
        <w:t>.</w:t>
      </w:r>
    </w:p>
    <w:p w:rsidR="005A78A2" w:rsidRPr="00822A07" w:rsidRDefault="006A341C" w:rsidP="00F4385B">
      <w:pPr>
        <w:spacing w:after="120" w:line="240" w:lineRule="auto"/>
        <w:jc w:val="both"/>
        <w:rPr>
          <w:rFonts w:ascii="Times New Roman" w:hAnsi="Times New Roman" w:cs="Times New Roman"/>
          <w:sz w:val="24"/>
          <w:szCs w:val="24"/>
          <w:lang w:val="es-ES_tradnl"/>
        </w:rPr>
      </w:pPr>
      <w:proofErr w:type="spellStart"/>
      <w:r>
        <w:rPr>
          <w:rFonts w:ascii="Times New Roman" w:hAnsi="Times New Roman" w:cs="Times New Roman"/>
          <w:sz w:val="24"/>
          <w:szCs w:val="24"/>
        </w:rPr>
        <w:t>Bauman</w:t>
      </w:r>
      <w:proofErr w:type="spellEnd"/>
      <w:r>
        <w:rPr>
          <w:rFonts w:ascii="Times New Roman" w:hAnsi="Times New Roman" w:cs="Times New Roman"/>
          <w:sz w:val="24"/>
          <w:szCs w:val="24"/>
        </w:rPr>
        <w:t>, Z. 2005.</w:t>
      </w:r>
      <w:r w:rsidR="005A78A2" w:rsidRPr="00822A07">
        <w:rPr>
          <w:rFonts w:ascii="Times New Roman" w:hAnsi="Times New Roman" w:cs="Times New Roman"/>
          <w:sz w:val="24"/>
          <w:szCs w:val="24"/>
        </w:rPr>
        <w:t xml:space="preserve"> </w:t>
      </w:r>
      <w:r w:rsidR="005A78A2" w:rsidRPr="006A341C">
        <w:rPr>
          <w:rFonts w:ascii="Times New Roman" w:hAnsi="Times New Roman" w:cs="Times New Roman"/>
          <w:sz w:val="24"/>
          <w:szCs w:val="24"/>
        </w:rPr>
        <w:t>Ética postmoderna</w:t>
      </w:r>
      <w:r w:rsidR="005A78A2" w:rsidRPr="00822A07">
        <w:rPr>
          <w:rFonts w:ascii="Times New Roman" w:hAnsi="Times New Roman" w:cs="Times New Roman"/>
          <w:sz w:val="24"/>
          <w:szCs w:val="24"/>
        </w:rPr>
        <w:t xml:space="preserve">. </w:t>
      </w:r>
      <w:r>
        <w:rPr>
          <w:rFonts w:ascii="Times New Roman" w:hAnsi="Times New Roman" w:cs="Times New Roman"/>
          <w:sz w:val="24"/>
          <w:szCs w:val="24"/>
          <w:lang w:val="es-ES_tradnl"/>
        </w:rPr>
        <w:t>México D.F.:</w:t>
      </w:r>
      <w:r w:rsidR="005A78A2" w:rsidRPr="00822A07">
        <w:rPr>
          <w:rFonts w:ascii="Times New Roman" w:hAnsi="Times New Roman" w:cs="Times New Roman"/>
          <w:sz w:val="24"/>
          <w:szCs w:val="24"/>
          <w:lang w:val="es-ES_tradnl"/>
        </w:rPr>
        <w:t xml:space="preserve"> Siglo XXI Editores.</w:t>
      </w:r>
    </w:p>
    <w:p w:rsidR="00D9523F" w:rsidRPr="00D9523F" w:rsidRDefault="00D9523F" w:rsidP="00F4385B">
      <w:pPr>
        <w:spacing w:after="120" w:line="240" w:lineRule="auto"/>
        <w:ind w:left="284" w:hanging="284"/>
        <w:jc w:val="both"/>
        <w:rPr>
          <w:rFonts w:ascii="Times New Roman" w:hAnsi="Times New Roman" w:cs="Times New Roman"/>
          <w:sz w:val="24"/>
          <w:szCs w:val="24"/>
          <w:lang w:val="es-ES_tradnl"/>
        </w:rPr>
      </w:pPr>
      <w:r>
        <w:rPr>
          <w:rFonts w:ascii="Times New Roman" w:hAnsi="Times New Roman" w:cs="Times New Roman"/>
          <w:sz w:val="24"/>
          <w:szCs w:val="24"/>
          <w:lang w:val="es-ES_tradnl"/>
        </w:rPr>
        <w:t>Bell, D. (1976):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coming</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post-industrial </w:t>
      </w:r>
      <w:proofErr w:type="spellStart"/>
      <w:r>
        <w:rPr>
          <w:rFonts w:ascii="Times New Roman" w:hAnsi="Times New Roman" w:cs="Times New Roman"/>
          <w:sz w:val="24"/>
          <w:szCs w:val="24"/>
          <w:lang w:val="es-ES_tradnl"/>
        </w:rPr>
        <w:t>society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i/>
          <w:sz w:val="24"/>
          <w:szCs w:val="24"/>
          <w:lang w:val="es-ES_tradnl"/>
        </w:rPr>
        <w:t>The</w:t>
      </w:r>
      <w:proofErr w:type="spellEnd"/>
      <w:r>
        <w:rPr>
          <w:rFonts w:ascii="Times New Roman" w:hAnsi="Times New Roman" w:cs="Times New Roman"/>
          <w:i/>
          <w:sz w:val="24"/>
          <w:szCs w:val="24"/>
          <w:lang w:val="es-ES_tradnl"/>
        </w:rPr>
        <w:t xml:space="preserve"> </w:t>
      </w:r>
      <w:proofErr w:type="spellStart"/>
      <w:r>
        <w:rPr>
          <w:rFonts w:ascii="Times New Roman" w:hAnsi="Times New Roman" w:cs="Times New Roman"/>
          <w:i/>
          <w:sz w:val="24"/>
          <w:szCs w:val="24"/>
          <w:lang w:val="es-ES_tradnl"/>
        </w:rPr>
        <w:t>Educational</w:t>
      </w:r>
      <w:proofErr w:type="spellEnd"/>
      <w:r>
        <w:rPr>
          <w:rFonts w:ascii="Times New Roman" w:hAnsi="Times New Roman" w:cs="Times New Roman"/>
          <w:i/>
          <w:sz w:val="24"/>
          <w:szCs w:val="24"/>
          <w:lang w:val="es-ES_tradnl"/>
        </w:rPr>
        <w:t xml:space="preserve"> </w:t>
      </w:r>
      <w:proofErr w:type="spellStart"/>
      <w:r>
        <w:rPr>
          <w:rFonts w:ascii="Times New Roman" w:hAnsi="Times New Roman" w:cs="Times New Roman"/>
          <w:i/>
          <w:sz w:val="24"/>
          <w:szCs w:val="24"/>
          <w:lang w:val="es-ES_tradnl"/>
        </w:rPr>
        <w:t>Forum</w:t>
      </w:r>
      <w:proofErr w:type="spellEnd"/>
      <w:r>
        <w:rPr>
          <w:rFonts w:ascii="Times New Roman" w:hAnsi="Times New Roman" w:cs="Times New Roman"/>
          <w:i/>
          <w:sz w:val="24"/>
          <w:szCs w:val="24"/>
          <w:lang w:val="es-ES_tradnl"/>
        </w:rPr>
        <w:t>, 40 (4)</w:t>
      </w:r>
      <w:r>
        <w:rPr>
          <w:rFonts w:ascii="Times New Roman" w:hAnsi="Times New Roman" w:cs="Times New Roman"/>
          <w:sz w:val="24"/>
          <w:szCs w:val="24"/>
          <w:lang w:val="es-ES_tradnl"/>
        </w:rPr>
        <w:t>: 574-579</w:t>
      </w:r>
      <w:bookmarkStart w:id="0" w:name="_GoBack"/>
      <w:bookmarkEnd w:id="0"/>
    </w:p>
    <w:p w:rsidR="005A78A2" w:rsidRPr="00822A07" w:rsidRDefault="005A78A2" w:rsidP="00F4385B">
      <w:pPr>
        <w:spacing w:after="120" w:line="240" w:lineRule="auto"/>
        <w:ind w:left="284" w:hanging="284"/>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Bell,</w:t>
      </w:r>
      <w:r w:rsidR="006A341C">
        <w:rPr>
          <w:rFonts w:ascii="Times New Roman" w:hAnsi="Times New Roman" w:cs="Times New Roman"/>
          <w:sz w:val="24"/>
          <w:szCs w:val="24"/>
          <w:lang w:val="es-ES_tradnl"/>
        </w:rPr>
        <w:t xml:space="preserve"> D. 2006.</w:t>
      </w:r>
      <w:r w:rsidRPr="00822A07">
        <w:rPr>
          <w:rFonts w:ascii="Times New Roman" w:hAnsi="Times New Roman" w:cs="Times New Roman"/>
          <w:sz w:val="24"/>
          <w:szCs w:val="24"/>
          <w:lang w:val="es-ES_tradnl"/>
        </w:rPr>
        <w:t xml:space="preserve"> </w:t>
      </w:r>
      <w:r w:rsidRPr="006A341C">
        <w:rPr>
          <w:rFonts w:ascii="Times New Roman" w:hAnsi="Times New Roman" w:cs="Times New Roman"/>
          <w:sz w:val="24"/>
          <w:szCs w:val="24"/>
          <w:lang w:val="es-ES_tradnl"/>
        </w:rPr>
        <w:t>El advenimiento de la sociedad post-industrial.</w:t>
      </w:r>
      <w:r w:rsidR="006A341C">
        <w:rPr>
          <w:rFonts w:ascii="Times New Roman" w:hAnsi="Times New Roman" w:cs="Times New Roman"/>
          <w:sz w:val="24"/>
          <w:szCs w:val="24"/>
          <w:lang w:val="es-ES_tradnl"/>
        </w:rPr>
        <w:t xml:space="preserve"> Madrid:</w:t>
      </w:r>
      <w:r w:rsidRPr="00822A07">
        <w:rPr>
          <w:rFonts w:ascii="Times New Roman" w:hAnsi="Times New Roman" w:cs="Times New Roman"/>
          <w:sz w:val="24"/>
          <w:szCs w:val="24"/>
          <w:lang w:val="es-ES_tradnl"/>
        </w:rPr>
        <w:t xml:space="preserve"> Alianza Universidad.</w:t>
      </w:r>
    </w:p>
    <w:p w:rsidR="008C4AF9" w:rsidRPr="00822A07"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proofErr w:type="spellStart"/>
      <w:r w:rsidRPr="008F6D42">
        <w:rPr>
          <w:rFonts w:ascii="Times New Roman" w:hAnsi="Times New Roman" w:cs="Times New Roman"/>
          <w:sz w:val="24"/>
          <w:szCs w:val="24"/>
        </w:rPr>
        <w:t>Bernete</w:t>
      </w:r>
      <w:proofErr w:type="spellEnd"/>
      <w:r w:rsidRPr="008F6D42">
        <w:rPr>
          <w:rFonts w:ascii="Times New Roman" w:hAnsi="Times New Roman" w:cs="Times New Roman"/>
          <w:sz w:val="24"/>
          <w:szCs w:val="24"/>
        </w:rPr>
        <w:t>, F. (coord.) 2007.</w:t>
      </w:r>
      <w:r w:rsidR="008C4AF9" w:rsidRPr="008F6D42">
        <w:rPr>
          <w:rFonts w:ascii="Times New Roman" w:hAnsi="Times New Roman" w:cs="Times New Roman"/>
          <w:sz w:val="24"/>
          <w:szCs w:val="24"/>
        </w:rPr>
        <w:t xml:space="preserve"> Comunicación y lenguajes juveniles a través de</w:t>
      </w:r>
      <w:r w:rsidRPr="008F6D42">
        <w:rPr>
          <w:rFonts w:ascii="Times New Roman" w:hAnsi="Times New Roman" w:cs="Times New Roman"/>
          <w:sz w:val="24"/>
          <w:szCs w:val="24"/>
        </w:rPr>
        <w:t xml:space="preserve"> </w:t>
      </w:r>
      <w:r w:rsidR="008C4AF9" w:rsidRPr="008F6D42">
        <w:rPr>
          <w:rFonts w:ascii="Times New Roman" w:hAnsi="Times New Roman" w:cs="Times New Roman"/>
          <w:sz w:val="24"/>
          <w:szCs w:val="24"/>
        </w:rPr>
        <w:t xml:space="preserve">las TIC. </w:t>
      </w:r>
      <w:r w:rsidRPr="006A341C">
        <w:rPr>
          <w:rFonts w:ascii="Times New Roman" w:hAnsi="Times New Roman" w:cs="Times New Roman"/>
          <w:sz w:val="24"/>
          <w:szCs w:val="24"/>
          <w:lang w:val="en-US"/>
        </w:rPr>
        <w:t>Madrid:</w:t>
      </w:r>
      <w:r w:rsidR="008C4AF9" w:rsidRPr="006A341C">
        <w:rPr>
          <w:rFonts w:ascii="Times New Roman" w:hAnsi="Times New Roman" w:cs="Times New Roman"/>
          <w:sz w:val="24"/>
          <w:szCs w:val="24"/>
          <w:lang w:val="en-US"/>
        </w:rPr>
        <w:t xml:space="preserve"> INJUV</w:t>
      </w:r>
      <w:r w:rsidR="008C4AF9" w:rsidRPr="00822A07">
        <w:rPr>
          <w:rFonts w:ascii="Times New Roman" w:hAnsi="Times New Roman" w:cs="Times New Roman"/>
          <w:sz w:val="24"/>
          <w:szCs w:val="24"/>
          <w:lang w:val="en-US"/>
        </w:rPr>
        <w:t>E.</w:t>
      </w:r>
    </w:p>
    <w:p w:rsidR="00650D27" w:rsidRPr="008F6D42" w:rsidRDefault="00650D27" w:rsidP="00F4385B">
      <w:pPr>
        <w:spacing w:after="120" w:line="240" w:lineRule="auto"/>
        <w:jc w:val="both"/>
        <w:rPr>
          <w:rFonts w:ascii="Times New Roman" w:hAnsi="Times New Roman" w:cs="Times New Roman"/>
          <w:sz w:val="24"/>
          <w:szCs w:val="24"/>
          <w:lang w:val="en-US"/>
        </w:rPr>
      </w:pPr>
      <w:r w:rsidRPr="008F6D42">
        <w:rPr>
          <w:rFonts w:ascii="Times New Roman" w:hAnsi="Times New Roman" w:cs="Times New Roman"/>
          <w:sz w:val="24"/>
          <w:szCs w:val="24"/>
          <w:lang w:val="en-US"/>
        </w:rPr>
        <w:t>Blumenthal, S. 1982. </w:t>
      </w:r>
      <w:proofErr w:type="gramStart"/>
      <w:r w:rsidRPr="008F6D42">
        <w:rPr>
          <w:rFonts w:ascii="Times New Roman" w:hAnsi="Times New Roman" w:cs="Times New Roman"/>
          <w:sz w:val="24"/>
          <w:szCs w:val="24"/>
          <w:lang w:val="en-US"/>
        </w:rPr>
        <w:t>The permanent campaign.</w:t>
      </w:r>
      <w:proofErr w:type="gramEnd"/>
      <w:r w:rsidRPr="008F6D42">
        <w:rPr>
          <w:rFonts w:ascii="Times New Roman" w:hAnsi="Times New Roman" w:cs="Times New Roman"/>
          <w:sz w:val="24"/>
          <w:szCs w:val="24"/>
          <w:lang w:val="en-US"/>
        </w:rPr>
        <w:t xml:space="preserve"> New York: Simon and Schuster.</w:t>
      </w:r>
    </w:p>
    <w:p w:rsidR="006F0A20" w:rsidRPr="00650D27"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Blumler</w:t>
      </w:r>
      <w:proofErr w:type="spellEnd"/>
      <w:r>
        <w:rPr>
          <w:rFonts w:ascii="Times New Roman" w:hAnsi="Times New Roman" w:cs="Times New Roman"/>
          <w:sz w:val="24"/>
          <w:szCs w:val="24"/>
          <w:lang w:val="en-US"/>
        </w:rPr>
        <w:t xml:space="preserve">, J. y Dennis </w:t>
      </w:r>
      <w:proofErr w:type="gramStart"/>
      <w:r>
        <w:rPr>
          <w:rFonts w:ascii="Times New Roman" w:hAnsi="Times New Roman" w:cs="Times New Roman"/>
          <w:sz w:val="24"/>
          <w:szCs w:val="24"/>
          <w:lang w:val="en-US"/>
        </w:rPr>
        <w:t>Kavanagh .</w:t>
      </w:r>
      <w:proofErr w:type="gramEnd"/>
      <w:r>
        <w:rPr>
          <w:rFonts w:ascii="Times New Roman" w:hAnsi="Times New Roman" w:cs="Times New Roman"/>
          <w:sz w:val="24"/>
          <w:szCs w:val="24"/>
          <w:lang w:val="en-US"/>
        </w:rPr>
        <w:t xml:space="preserve"> </w:t>
      </w:r>
      <w:r w:rsidRPr="008F6D42">
        <w:rPr>
          <w:rFonts w:ascii="Times New Roman" w:hAnsi="Times New Roman" w:cs="Times New Roman"/>
          <w:sz w:val="24"/>
          <w:szCs w:val="24"/>
          <w:lang w:val="en-US"/>
        </w:rPr>
        <w:t>1999.</w:t>
      </w:r>
      <w:r w:rsidR="006F0A20" w:rsidRPr="008F6D42">
        <w:rPr>
          <w:rFonts w:ascii="Times New Roman" w:hAnsi="Times New Roman" w:cs="Times New Roman"/>
          <w:sz w:val="24"/>
          <w:szCs w:val="24"/>
          <w:lang w:val="en-US"/>
        </w:rPr>
        <w:t xml:space="preserve"> </w:t>
      </w:r>
      <w:r w:rsidR="006F0A20" w:rsidRPr="00650D27">
        <w:rPr>
          <w:rFonts w:ascii="Times New Roman" w:hAnsi="Times New Roman" w:cs="Times New Roman"/>
          <w:sz w:val="24"/>
          <w:szCs w:val="24"/>
          <w:lang w:val="en-US"/>
        </w:rPr>
        <w:t xml:space="preserve">“The third age of Political Communications: Influences and features”, </w:t>
      </w:r>
      <w:r w:rsidR="006F0A20" w:rsidRPr="00650D27">
        <w:rPr>
          <w:rFonts w:ascii="Times New Roman" w:hAnsi="Times New Roman" w:cs="Times New Roman"/>
          <w:i/>
          <w:iCs/>
          <w:sz w:val="24"/>
          <w:szCs w:val="24"/>
          <w:lang w:val="en-US"/>
        </w:rPr>
        <w:t>Political Communication</w:t>
      </w:r>
      <w:r w:rsidR="00650D27" w:rsidRPr="00650D27">
        <w:rPr>
          <w:rFonts w:ascii="Times New Roman" w:hAnsi="Times New Roman" w:cs="Times New Roman"/>
          <w:sz w:val="24"/>
          <w:szCs w:val="24"/>
          <w:lang w:val="en-US"/>
        </w:rPr>
        <w:t xml:space="preserve">, </w:t>
      </w:r>
      <w:r w:rsidR="006F0A20" w:rsidRPr="00650D27">
        <w:rPr>
          <w:rFonts w:ascii="Times New Roman" w:hAnsi="Times New Roman" w:cs="Times New Roman"/>
          <w:i/>
          <w:iCs/>
          <w:sz w:val="24"/>
          <w:szCs w:val="24"/>
          <w:lang w:val="en-US"/>
        </w:rPr>
        <w:t>16</w:t>
      </w:r>
      <w:r w:rsidR="00650D27">
        <w:rPr>
          <w:rFonts w:ascii="Times New Roman" w:hAnsi="Times New Roman" w:cs="Times New Roman"/>
          <w:sz w:val="24"/>
          <w:szCs w:val="24"/>
          <w:lang w:val="en-US"/>
        </w:rPr>
        <w:t>:</w:t>
      </w:r>
      <w:r w:rsidR="006F0A20" w:rsidRPr="00650D27">
        <w:rPr>
          <w:rFonts w:ascii="Times New Roman" w:hAnsi="Times New Roman" w:cs="Times New Roman"/>
          <w:sz w:val="24"/>
          <w:szCs w:val="24"/>
          <w:lang w:val="en-US"/>
        </w:rPr>
        <w:t xml:space="preserve"> 209-230.</w:t>
      </w:r>
    </w:p>
    <w:p w:rsidR="00A76D9A" w:rsidRDefault="009747A6" w:rsidP="00F4385B">
      <w:pPr>
        <w:spacing w:after="120" w:line="240" w:lineRule="auto"/>
        <w:ind w:left="284" w:hanging="284"/>
        <w:jc w:val="both"/>
        <w:rPr>
          <w:rFonts w:ascii="Times New Roman" w:hAnsi="Times New Roman" w:cs="Times New Roman"/>
          <w:sz w:val="24"/>
          <w:szCs w:val="24"/>
          <w:lang w:val="en-US"/>
        </w:rPr>
      </w:pPr>
      <w:r w:rsidRPr="008F6D42">
        <w:rPr>
          <w:rFonts w:ascii="Times New Roman" w:hAnsi="Times New Roman" w:cs="Times New Roman"/>
          <w:sz w:val="24"/>
          <w:szCs w:val="24"/>
          <w:lang w:val="fr-FR"/>
        </w:rPr>
        <w:t xml:space="preserve">Bruns, A. y Jean E. Burgess. </w:t>
      </w:r>
      <w:r>
        <w:rPr>
          <w:rFonts w:ascii="Times New Roman" w:hAnsi="Times New Roman" w:cs="Times New Roman"/>
          <w:sz w:val="24"/>
          <w:szCs w:val="24"/>
          <w:lang w:val="en-US"/>
        </w:rPr>
        <w:t>2011.</w:t>
      </w:r>
      <w:r w:rsidRPr="00822A07">
        <w:rPr>
          <w:rFonts w:ascii="Times New Roman" w:hAnsi="Times New Roman" w:cs="Times New Roman"/>
          <w:sz w:val="24"/>
          <w:szCs w:val="24"/>
          <w:lang w:val="en-US"/>
        </w:rPr>
        <w:t xml:space="preserve"> “</w:t>
      </w:r>
      <w:proofErr w:type="gramStart"/>
      <w:r w:rsidRPr="00822A0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822A07">
        <w:rPr>
          <w:rFonts w:ascii="Times New Roman" w:hAnsi="Times New Roman" w:cs="Times New Roman"/>
          <w:sz w:val="24"/>
          <w:szCs w:val="24"/>
          <w:lang w:val="en-US"/>
        </w:rPr>
        <w:t xml:space="preserve"> use</w:t>
      </w:r>
      <w:proofErr w:type="gramEnd"/>
      <w:r w:rsidRPr="00822A07">
        <w:rPr>
          <w:rFonts w:ascii="Times New Roman" w:hAnsi="Times New Roman" w:cs="Times New Roman"/>
          <w:sz w:val="24"/>
          <w:szCs w:val="24"/>
          <w:lang w:val="en-US"/>
        </w:rPr>
        <w:t xml:space="preserve"> of Twitter </w:t>
      </w:r>
      <w:r w:rsidR="005B04D6">
        <w:rPr>
          <w:rFonts w:ascii="Times New Roman" w:hAnsi="Times New Roman" w:cs="Times New Roman"/>
          <w:sz w:val="24"/>
          <w:szCs w:val="24"/>
          <w:lang w:val="en-US"/>
        </w:rPr>
        <w:t>hashtag</w:t>
      </w:r>
      <w:r w:rsidRPr="00822A07">
        <w:rPr>
          <w:rFonts w:ascii="Times New Roman" w:hAnsi="Times New Roman" w:cs="Times New Roman"/>
          <w:sz w:val="24"/>
          <w:szCs w:val="24"/>
          <w:lang w:val="en-US"/>
        </w:rPr>
        <w:t xml:space="preserve">s in the formation of ad hoc publics”, </w:t>
      </w:r>
      <w:r w:rsidRPr="00822A07">
        <w:rPr>
          <w:rFonts w:ascii="Times New Roman" w:hAnsi="Times New Roman" w:cs="Times New Roman"/>
          <w:i/>
          <w:iCs/>
          <w:sz w:val="24"/>
          <w:szCs w:val="24"/>
          <w:lang w:val="en-US"/>
        </w:rPr>
        <w:t>6</w:t>
      </w:r>
      <w:r w:rsidRPr="00822A07">
        <w:rPr>
          <w:rFonts w:ascii="Times New Roman" w:hAnsi="Times New Roman" w:cs="Times New Roman"/>
          <w:i/>
          <w:iCs/>
          <w:sz w:val="24"/>
          <w:szCs w:val="24"/>
          <w:vertAlign w:val="superscript"/>
          <w:lang w:val="en-US"/>
        </w:rPr>
        <w:t>th</w:t>
      </w:r>
      <w:r w:rsidRPr="00822A07">
        <w:rPr>
          <w:rFonts w:ascii="Times New Roman" w:hAnsi="Times New Roman" w:cs="Times New Roman"/>
          <w:i/>
          <w:iCs/>
          <w:sz w:val="24"/>
          <w:szCs w:val="24"/>
          <w:lang w:val="en-US"/>
        </w:rPr>
        <w:t xml:space="preserve"> European Consortium for Political Research General Conference,</w:t>
      </w:r>
      <w:r w:rsidRPr="00822A07">
        <w:rPr>
          <w:rFonts w:ascii="Times New Roman" w:hAnsi="Times New Roman" w:cs="Times New Roman"/>
          <w:sz w:val="24"/>
          <w:szCs w:val="24"/>
          <w:lang w:val="en-US"/>
        </w:rPr>
        <w:t xml:space="preserve"> </w:t>
      </w:r>
      <w:r w:rsidRPr="006218F8">
        <w:rPr>
          <w:rFonts w:ascii="Times New Roman" w:hAnsi="Times New Roman" w:cs="Times New Roman"/>
          <w:i/>
          <w:iCs/>
          <w:sz w:val="24"/>
          <w:szCs w:val="24"/>
          <w:lang w:val="en-US"/>
        </w:rPr>
        <w:t>http://eprints.qut.edu.au/46515/1/The_Use_of_Twitter_Hashtags_in_the_Formation_of_Ad_Hoc_Publics_%28final%29.pdf</w:t>
      </w:r>
      <w:r>
        <w:rPr>
          <w:rFonts w:ascii="Times New Roman" w:hAnsi="Times New Roman" w:cs="Times New Roman"/>
          <w:i/>
          <w:iCs/>
          <w:sz w:val="24"/>
          <w:szCs w:val="24"/>
          <w:lang w:val="en-US"/>
        </w:rPr>
        <w:t xml:space="preserve"> </w:t>
      </w:r>
      <w:r w:rsidRPr="006218F8">
        <w:rPr>
          <w:rFonts w:ascii="Times New Roman" w:hAnsi="Times New Roman" w:cs="Times New Roman"/>
          <w:sz w:val="24"/>
          <w:szCs w:val="24"/>
          <w:lang w:val="en-US"/>
        </w:rPr>
        <w:t>[</w:t>
      </w:r>
      <w:proofErr w:type="spellStart"/>
      <w:r w:rsidRPr="006218F8">
        <w:rPr>
          <w:rFonts w:ascii="Times New Roman" w:hAnsi="Times New Roman" w:cs="Times New Roman"/>
          <w:sz w:val="24"/>
          <w:szCs w:val="24"/>
          <w:lang w:val="en-US"/>
        </w:rPr>
        <w:t>Consulta</w:t>
      </w:r>
      <w:proofErr w:type="spellEnd"/>
      <w:r w:rsidRPr="006218F8">
        <w:rPr>
          <w:rFonts w:ascii="Times New Roman" w:hAnsi="Times New Roman" w:cs="Times New Roman"/>
          <w:sz w:val="24"/>
          <w:szCs w:val="24"/>
          <w:lang w:val="en-US"/>
        </w:rPr>
        <w:t>:</w:t>
      </w:r>
      <w:r>
        <w:rPr>
          <w:rFonts w:ascii="Times New Roman" w:hAnsi="Times New Roman" w:cs="Times New Roman"/>
          <w:sz w:val="24"/>
          <w:szCs w:val="24"/>
          <w:lang w:val="en-US"/>
        </w:rPr>
        <w:t xml:space="preserve"> 2 de mayo de 2012]</w:t>
      </w:r>
    </w:p>
    <w:p w:rsidR="00A76D9A" w:rsidRPr="003B3827" w:rsidRDefault="00A76D9A" w:rsidP="00F4385B">
      <w:pPr>
        <w:spacing w:after="12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Bruns</w:t>
      </w:r>
      <w:proofErr w:type="spellEnd"/>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y  Tim</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Highfield</w:t>
      </w:r>
      <w:proofErr w:type="spellEnd"/>
      <w:r>
        <w:rPr>
          <w:rFonts w:ascii="Times New Roman" w:hAnsi="Times New Roman" w:cs="Times New Roman"/>
          <w:sz w:val="24"/>
          <w:szCs w:val="24"/>
          <w:lang w:val="en-US"/>
        </w:rPr>
        <w:t>. 2013.</w:t>
      </w:r>
      <w:r w:rsidRPr="00822A07">
        <w:rPr>
          <w:rFonts w:ascii="Times New Roman" w:hAnsi="Times New Roman" w:cs="Times New Roman"/>
          <w:sz w:val="24"/>
          <w:szCs w:val="24"/>
          <w:lang w:val="en-US"/>
        </w:rPr>
        <w:t xml:space="preserve"> “Political networks on Twitter. Tweeting the Queensland state election”, </w:t>
      </w:r>
      <w:r w:rsidRPr="00822A07">
        <w:rPr>
          <w:rFonts w:ascii="Times New Roman" w:hAnsi="Times New Roman" w:cs="Times New Roman"/>
          <w:i/>
          <w:iCs/>
          <w:sz w:val="24"/>
          <w:szCs w:val="24"/>
          <w:lang w:val="en-US"/>
        </w:rPr>
        <w:t>Informati</w:t>
      </w:r>
      <w:r>
        <w:rPr>
          <w:rFonts w:ascii="Times New Roman" w:hAnsi="Times New Roman" w:cs="Times New Roman"/>
          <w:i/>
          <w:iCs/>
          <w:sz w:val="24"/>
          <w:szCs w:val="24"/>
          <w:lang w:val="en-US"/>
        </w:rPr>
        <w:t xml:space="preserve">on, Communication &amp; Society, 16 (5): </w:t>
      </w:r>
      <w:r w:rsidRPr="00822A07">
        <w:rPr>
          <w:rFonts w:ascii="Times New Roman" w:hAnsi="Times New Roman" w:cs="Times New Roman"/>
          <w:i/>
          <w:iCs/>
          <w:sz w:val="24"/>
          <w:szCs w:val="24"/>
          <w:lang w:val="en-US"/>
        </w:rPr>
        <w:t xml:space="preserve"> </w:t>
      </w:r>
      <w:r w:rsidRPr="003B3827">
        <w:rPr>
          <w:rFonts w:ascii="Times New Roman" w:hAnsi="Times New Roman" w:cs="Times New Roman"/>
          <w:sz w:val="24"/>
          <w:szCs w:val="24"/>
          <w:lang w:val="en-US"/>
        </w:rPr>
        <w:t>667-691.</w:t>
      </w:r>
    </w:p>
    <w:p w:rsidR="005A78A2"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Castells</w:t>
      </w:r>
      <w:proofErr w:type="spellEnd"/>
      <w:r>
        <w:rPr>
          <w:rFonts w:ascii="Times New Roman" w:hAnsi="Times New Roman" w:cs="Times New Roman"/>
          <w:sz w:val="24"/>
          <w:szCs w:val="24"/>
        </w:rPr>
        <w:t xml:space="preserve">, M. y Manuel </w:t>
      </w:r>
      <w:proofErr w:type="spellStart"/>
      <w:r>
        <w:rPr>
          <w:rFonts w:ascii="Times New Roman" w:hAnsi="Times New Roman" w:cs="Times New Roman"/>
          <w:sz w:val="24"/>
          <w:szCs w:val="24"/>
        </w:rPr>
        <w:t>Sey</w:t>
      </w:r>
      <w:proofErr w:type="spellEnd"/>
      <w:r>
        <w:rPr>
          <w:rFonts w:ascii="Times New Roman" w:hAnsi="Times New Roman" w:cs="Times New Roman"/>
          <w:sz w:val="24"/>
          <w:szCs w:val="24"/>
        </w:rPr>
        <w:t>. 2006.</w:t>
      </w:r>
      <w:r w:rsidR="005A78A2" w:rsidRPr="00822A07">
        <w:rPr>
          <w:rFonts w:ascii="Times New Roman" w:hAnsi="Times New Roman" w:cs="Times New Roman"/>
          <w:sz w:val="24"/>
          <w:szCs w:val="24"/>
        </w:rPr>
        <w:t xml:space="preserve"> “De la política en los medios a la política en red: I</w:t>
      </w:r>
      <w:r>
        <w:rPr>
          <w:rFonts w:ascii="Times New Roman" w:hAnsi="Times New Roman" w:cs="Times New Roman"/>
          <w:sz w:val="24"/>
          <w:szCs w:val="24"/>
        </w:rPr>
        <w:t>nternet y el proceso políticos”, e</w:t>
      </w:r>
      <w:r w:rsidR="005848CB">
        <w:rPr>
          <w:rFonts w:ascii="Times New Roman" w:hAnsi="Times New Roman" w:cs="Times New Roman"/>
          <w:sz w:val="24"/>
          <w:szCs w:val="24"/>
        </w:rPr>
        <w:t xml:space="preserve">n </w:t>
      </w:r>
      <w:proofErr w:type="spellStart"/>
      <w:r w:rsidR="005848CB">
        <w:rPr>
          <w:rFonts w:ascii="Times New Roman" w:hAnsi="Times New Roman" w:cs="Times New Roman"/>
          <w:sz w:val="24"/>
          <w:szCs w:val="24"/>
        </w:rPr>
        <w:t>Castells</w:t>
      </w:r>
      <w:proofErr w:type="spellEnd"/>
      <w:r w:rsidR="005848CB">
        <w:rPr>
          <w:rFonts w:ascii="Times New Roman" w:hAnsi="Times New Roman" w:cs="Times New Roman"/>
          <w:sz w:val="24"/>
          <w:szCs w:val="24"/>
        </w:rPr>
        <w:t>, M., ed.,</w:t>
      </w:r>
      <w:r w:rsidR="005A78A2" w:rsidRPr="00822A07">
        <w:rPr>
          <w:rFonts w:ascii="Times New Roman" w:hAnsi="Times New Roman" w:cs="Times New Roman"/>
          <w:sz w:val="24"/>
          <w:szCs w:val="24"/>
        </w:rPr>
        <w:t xml:space="preserve"> </w:t>
      </w:r>
      <w:r w:rsidR="005A78A2" w:rsidRPr="005848CB">
        <w:rPr>
          <w:rFonts w:ascii="Times New Roman" w:hAnsi="Times New Roman" w:cs="Times New Roman"/>
          <w:sz w:val="24"/>
          <w:szCs w:val="24"/>
        </w:rPr>
        <w:t>La sociedad red</w:t>
      </w:r>
      <w:r w:rsidRPr="005848CB">
        <w:rPr>
          <w:rFonts w:ascii="Times New Roman" w:hAnsi="Times New Roman" w:cs="Times New Roman"/>
          <w:sz w:val="24"/>
          <w:szCs w:val="24"/>
        </w:rPr>
        <w:t xml:space="preserve">: una visión global. </w:t>
      </w:r>
      <w:r>
        <w:rPr>
          <w:rFonts w:ascii="Times New Roman" w:hAnsi="Times New Roman" w:cs="Times New Roman"/>
          <w:sz w:val="24"/>
          <w:szCs w:val="24"/>
        </w:rPr>
        <w:t>Madrid:</w:t>
      </w:r>
      <w:r w:rsidR="005A78A2" w:rsidRPr="00822A07">
        <w:rPr>
          <w:rFonts w:ascii="Times New Roman" w:hAnsi="Times New Roman" w:cs="Times New Roman"/>
          <w:sz w:val="24"/>
          <w:szCs w:val="24"/>
        </w:rPr>
        <w:t xml:space="preserve"> Alianza Editorial.</w:t>
      </w:r>
    </w:p>
    <w:p w:rsidR="00650D27" w:rsidRDefault="00650D27" w:rsidP="00F4385B">
      <w:pPr>
        <w:spacing w:after="120" w:line="240" w:lineRule="auto"/>
        <w:ind w:left="284" w:hanging="284"/>
        <w:jc w:val="both"/>
        <w:rPr>
          <w:rFonts w:ascii="Times New Roman" w:hAnsi="Times New Roman" w:cs="Times New Roman"/>
          <w:sz w:val="24"/>
          <w:szCs w:val="24"/>
          <w:lang w:val="en-US"/>
        </w:rPr>
      </w:pPr>
      <w:proofErr w:type="spellStart"/>
      <w:r w:rsidRPr="00F30D66">
        <w:rPr>
          <w:rFonts w:ascii="Times New Roman" w:hAnsi="Times New Roman" w:cs="Times New Roman"/>
          <w:sz w:val="24"/>
          <w:szCs w:val="24"/>
        </w:rPr>
        <w:t>Catterberg</w:t>
      </w:r>
      <w:proofErr w:type="spellEnd"/>
      <w:r w:rsidRPr="00F30D66">
        <w:rPr>
          <w:rFonts w:ascii="Times New Roman" w:hAnsi="Times New Roman" w:cs="Times New Roman"/>
          <w:sz w:val="24"/>
          <w:szCs w:val="24"/>
        </w:rPr>
        <w:t xml:space="preserve">, G. y Alejandro Moreno(2006. </w:t>
      </w:r>
      <w:r>
        <w:rPr>
          <w:rFonts w:ascii="Times New Roman" w:hAnsi="Times New Roman" w:cs="Times New Roman"/>
          <w:sz w:val="24"/>
          <w:szCs w:val="24"/>
          <w:lang w:val="en-US"/>
        </w:rPr>
        <w:t>“</w:t>
      </w:r>
      <w:r w:rsidRPr="00822A07">
        <w:rPr>
          <w:rFonts w:ascii="Times New Roman" w:hAnsi="Times New Roman" w:cs="Times New Roman"/>
          <w:sz w:val="24"/>
          <w:szCs w:val="24"/>
          <w:lang w:val="en-US"/>
        </w:rPr>
        <w:t>The individual bases of political trust: Trends in new and established democracies</w:t>
      </w:r>
      <w:r>
        <w:rPr>
          <w:rFonts w:ascii="Times New Roman" w:hAnsi="Times New Roman" w:cs="Times New Roman"/>
          <w:sz w:val="24"/>
          <w:szCs w:val="24"/>
          <w:lang w:val="en-US"/>
        </w:rPr>
        <w:t>”</w:t>
      </w:r>
      <w:r w:rsidRPr="00822A07">
        <w:rPr>
          <w:rFonts w:ascii="Times New Roman" w:hAnsi="Times New Roman" w:cs="Times New Roman"/>
          <w:sz w:val="24"/>
          <w:szCs w:val="24"/>
          <w:lang w:val="en-US"/>
        </w:rPr>
        <w:t>.</w:t>
      </w:r>
      <w:r w:rsidRPr="00822A07">
        <w:rPr>
          <w:rFonts w:ascii="Times New Roman" w:hAnsi="Times New Roman" w:cs="Times New Roman"/>
          <w:i/>
          <w:iCs/>
          <w:sz w:val="24"/>
          <w:szCs w:val="24"/>
          <w:lang w:val="en-US"/>
        </w:rPr>
        <w:t> International Journal of Public Opinion Research, 18</w:t>
      </w:r>
      <w:r>
        <w:rPr>
          <w:rFonts w:ascii="Times New Roman" w:hAnsi="Times New Roman" w:cs="Times New Roman"/>
          <w:sz w:val="24"/>
          <w:szCs w:val="24"/>
          <w:lang w:val="en-US"/>
        </w:rPr>
        <w:t>(1):</w:t>
      </w:r>
      <w:r w:rsidRPr="00822A07">
        <w:rPr>
          <w:rFonts w:ascii="Times New Roman" w:hAnsi="Times New Roman" w:cs="Times New Roman"/>
          <w:sz w:val="24"/>
          <w:szCs w:val="24"/>
          <w:lang w:val="en-US"/>
        </w:rPr>
        <w:t xml:space="preserve"> 31-48.</w:t>
      </w:r>
    </w:p>
    <w:p w:rsidR="00FA4FA4" w:rsidRDefault="00FA4FA4" w:rsidP="00F4385B">
      <w:pPr>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Christensen, C. 2013.</w:t>
      </w:r>
      <w:r w:rsidRPr="00822A07">
        <w:rPr>
          <w:rFonts w:ascii="Times New Roman" w:hAnsi="Times New Roman" w:cs="Times New Roman"/>
          <w:sz w:val="24"/>
          <w:szCs w:val="24"/>
          <w:lang w:val="en-US"/>
        </w:rPr>
        <w:t xml:space="preserve"> “Wave-riding and </w:t>
      </w:r>
      <w:r w:rsidR="005B04D6">
        <w:rPr>
          <w:rFonts w:ascii="Times New Roman" w:hAnsi="Times New Roman" w:cs="Times New Roman"/>
          <w:sz w:val="24"/>
          <w:szCs w:val="24"/>
          <w:lang w:val="en-US"/>
        </w:rPr>
        <w:t>hashtag</w:t>
      </w:r>
      <w:r w:rsidRPr="00822A07">
        <w:rPr>
          <w:rFonts w:ascii="Times New Roman" w:hAnsi="Times New Roman" w:cs="Times New Roman"/>
          <w:sz w:val="24"/>
          <w:szCs w:val="24"/>
          <w:lang w:val="en-US"/>
        </w:rPr>
        <w:t xml:space="preserve">-jumping. Twitter, minority ‘third parties’ and the 2012 US elections”, </w:t>
      </w:r>
      <w:r w:rsidRPr="00822A07">
        <w:rPr>
          <w:rFonts w:ascii="Times New Roman" w:hAnsi="Times New Roman" w:cs="Times New Roman"/>
          <w:i/>
          <w:iCs/>
          <w:sz w:val="24"/>
          <w:szCs w:val="24"/>
          <w:lang w:val="en-US"/>
        </w:rPr>
        <w:t>Informatio</w:t>
      </w:r>
      <w:r>
        <w:rPr>
          <w:rFonts w:ascii="Times New Roman" w:hAnsi="Times New Roman" w:cs="Times New Roman"/>
          <w:i/>
          <w:iCs/>
          <w:sz w:val="24"/>
          <w:szCs w:val="24"/>
          <w:lang w:val="en-US"/>
        </w:rPr>
        <w:t>n, Communication &amp; Society</w:t>
      </w:r>
      <w:proofErr w:type="gramStart"/>
      <w:r>
        <w:rPr>
          <w:rFonts w:ascii="Times New Roman" w:hAnsi="Times New Roman" w:cs="Times New Roman"/>
          <w:i/>
          <w:iCs/>
          <w:sz w:val="24"/>
          <w:szCs w:val="24"/>
          <w:lang w:val="en-US"/>
        </w:rPr>
        <w:t>,  16</w:t>
      </w:r>
      <w:proofErr w:type="gramEnd"/>
      <w:r>
        <w:rPr>
          <w:rFonts w:ascii="Times New Roman" w:hAnsi="Times New Roman" w:cs="Times New Roman"/>
          <w:i/>
          <w:iCs/>
          <w:sz w:val="24"/>
          <w:szCs w:val="24"/>
          <w:lang w:val="en-US"/>
        </w:rPr>
        <w:t xml:space="preserve"> (</w:t>
      </w:r>
      <w:r w:rsidRPr="00822A07">
        <w:rPr>
          <w:rFonts w:ascii="Times New Roman" w:hAnsi="Times New Roman" w:cs="Times New Roman"/>
          <w:i/>
          <w:iCs/>
          <w:sz w:val="24"/>
          <w:szCs w:val="24"/>
          <w:lang w:val="en-US"/>
        </w:rPr>
        <w:t>5</w:t>
      </w:r>
      <w:r>
        <w:rPr>
          <w:rFonts w:ascii="Times New Roman" w:hAnsi="Times New Roman" w:cs="Times New Roman"/>
          <w:i/>
          <w:iCs/>
          <w:sz w:val="24"/>
          <w:szCs w:val="24"/>
          <w:lang w:val="en-US"/>
        </w:rPr>
        <w:t>):</w:t>
      </w:r>
      <w:r w:rsidRPr="00822A07">
        <w:rPr>
          <w:rFonts w:ascii="Times New Roman" w:hAnsi="Times New Roman" w:cs="Times New Roman"/>
          <w:i/>
          <w:iCs/>
          <w:sz w:val="24"/>
          <w:szCs w:val="24"/>
          <w:lang w:val="en-US"/>
        </w:rPr>
        <w:t xml:space="preserve"> </w:t>
      </w:r>
      <w:r w:rsidRPr="0052268F">
        <w:rPr>
          <w:rFonts w:ascii="Times New Roman" w:hAnsi="Times New Roman" w:cs="Times New Roman"/>
          <w:sz w:val="24"/>
          <w:szCs w:val="24"/>
          <w:lang w:val="en-US"/>
        </w:rPr>
        <w:t>646-666.</w:t>
      </w:r>
    </w:p>
    <w:p w:rsidR="00502B0E" w:rsidRPr="00D9523F" w:rsidRDefault="00502B0E" w:rsidP="00F4385B">
      <w:pPr>
        <w:spacing w:after="120" w:line="240" w:lineRule="auto"/>
        <w:ind w:left="284" w:hanging="284"/>
        <w:jc w:val="both"/>
        <w:rPr>
          <w:rFonts w:ascii="Times New Roman" w:hAnsi="Times New Roman" w:cs="Times New Roman"/>
          <w:i/>
          <w:iCs/>
          <w:sz w:val="24"/>
          <w:szCs w:val="24"/>
          <w:lang w:val="en-US"/>
        </w:rPr>
      </w:pPr>
      <w:r>
        <w:rPr>
          <w:rFonts w:ascii="Times New Roman" w:hAnsi="Times New Roman" w:cs="Times New Roman"/>
          <w:sz w:val="24"/>
          <w:szCs w:val="24"/>
          <w:lang w:val="en-US"/>
        </w:rPr>
        <w:t>Choi</w:t>
      </w:r>
      <w:r w:rsidR="00F7471B">
        <w:rPr>
          <w:rFonts w:ascii="Times New Roman" w:hAnsi="Times New Roman" w:cs="Times New Roman"/>
          <w:sz w:val="24"/>
          <w:szCs w:val="24"/>
          <w:lang w:val="en-US"/>
        </w:rPr>
        <w:t xml:space="preserve">, S. y </w:t>
      </w:r>
      <w:r w:rsidR="00612A30">
        <w:rPr>
          <w:rFonts w:ascii="Times New Roman" w:hAnsi="Times New Roman" w:cs="Times New Roman"/>
          <w:sz w:val="24"/>
          <w:szCs w:val="24"/>
          <w:lang w:val="en-US"/>
        </w:rPr>
        <w:t>Han Woo</w:t>
      </w:r>
      <w:r>
        <w:rPr>
          <w:rFonts w:ascii="Times New Roman" w:hAnsi="Times New Roman" w:cs="Times New Roman"/>
          <w:sz w:val="24"/>
          <w:szCs w:val="24"/>
          <w:lang w:val="en-US"/>
        </w:rPr>
        <w:t xml:space="preserve"> Park. 2014.</w:t>
      </w:r>
      <w:r w:rsidRPr="00822A07">
        <w:rPr>
          <w:rFonts w:ascii="Times New Roman" w:hAnsi="Times New Roman" w:cs="Times New Roman"/>
          <w:sz w:val="24"/>
          <w:szCs w:val="24"/>
          <w:lang w:val="en-US"/>
        </w:rPr>
        <w:t xml:space="preserve"> “An exp</w:t>
      </w:r>
      <w:r w:rsidR="00D9523F">
        <w:rPr>
          <w:rFonts w:ascii="Times New Roman" w:hAnsi="Times New Roman" w:cs="Times New Roman"/>
          <w:sz w:val="24"/>
          <w:szCs w:val="24"/>
          <w:lang w:val="en-US"/>
        </w:rPr>
        <w:t>loratory approach to a Twitter-</w:t>
      </w:r>
      <w:r w:rsidRPr="00822A07">
        <w:rPr>
          <w:rFonts w:ascii="Times New Roman" w:hAnsi="Times New Roman" w:cs="Times New Roman"/>
          <w:sz w:val="24"/>
          <w:szCs w:val="24"/>
          <w:lang w:val="en-US"/>
        </w:rPr>
        <w:t xml:space="preserve">based community centered on a political goal in South Korea: Who organized it, what they </w:t>
      </w:r>
      <w:r w:rsidRPr="00D9523F">
        <w:rPr>
          <w:rFonts w:ascii="Times New Roman" w:hAnsi="Times New Roman" w:cs="Times New Roman"/>
          <w:sz w:val="24"/>
          <w:szCs w:val="24"/>
          <w:lang w:val="en-US"/>
        </w:rPr>
        <w:t>s</w:t>
      </w:r>
      <w:r w:rsidR="00A545D4" w:rsidRPr="00D9523F">
        <w:rPr>
          <w:rFonts w:ascii="Times New Roman" w:hAnsi="Times New Roman" w:cs="Times New Roman"/>
          <w:sz w:val="24"/>
          <w:szCs w:val="24"/>
          <w:lang w:val="en-US"/>
        </w:rPr>
        <w:t>h</w:t>
      </w:r>
      <w:r w:rsidRPr="00D9523F">
        <w:rPr>
          <w:rFonts w:ascii="Times New Roman" w:hAnsi="Times New Roman" w:cs="Times New Roman"/>
          <w:sz w:val="24"/>
          <w:szCs w:val="24"/>
          <w:lang w:val="en-US"/>
        </w:rPr>
        <w:t xml:space="preserve">ared, and how they acted”, </w:t>
      </w:r>
      <w:r w:rsidRPr="00D9523F">
        <w:rPr>
          <w:rFonts w:ascii="Times New Roman" w:hAnsi="Times New Roman" w:cs="Times New Roman"/>
          <w:i/>
          <w:iCs/>
          <w:sz w:val="24"/>
          <w:szCs w:val="24"/>
          <w:lang w:val="en-US"/>
        </w:rPr>
        <w:t>New Media &amp; Society, 16 (1): 129-148.</w:t>
      </w:r>
    </w:p>
    <w:p w:rsidR="008A1AFF" w:rsidRPr="00D9523F" w:rsidRDefault="008A1AFF" w:rsidP="00F4385B">
      <w:pPr>
        <w:spacing w:after="120" w:line="240" w:lineRule="auto"/>
        <w:ind w:left="284" w:hanging="284"/>
        <w:jc w:val="both"/>
        <w:rPr>
          <w:rFonts w:ascii="Times New Roman" w:hAnsi="Times New Roman" w:cs="Times New Roman"/>
          <w:sz w:val="24"/>
          <w:szCs w:val="24"/>
        </w:rPr>
      </w:pPr>
      <w:r w:rsidRPr="00D9523F">
        <w:rPr>
          <w:rFonts w:ascii="Times New Roman" w:hAnsi="Times New Roman" w:cs="Times New Roman"/>
          <w:sz w:val="24"/>
          <w:szCs w:val="24"/>
        </w:rPr>
        <w:t xml:space="preserve">CIS. 2015. </w:t>
      </w:r>
      <w:r w:rsidRPr="00D9523F">
        <w:rPr>
          <w:rFonts w:ascii="Times New Roman" w:hAnsi="Times New Roman" w:cs="Times New Roman"/>
          <w:i/>
          <w:iCs/>
          <w:sz w:val="24"/>
          <w:szCs w:val="24"/>
        </w:rPr>
        <w:t>Avance de resultados del estudio 3050. Barómetro de enero 2005.</w:t>
      </w:r>
      <w:r w:rsidRPr="00D9523F">
        <w:rPr>
          <w:rFonts w:ascii="Times New Roman" w:hAnsi="Times New Roman" w:cs="Times New Roman"/>
          <w:sz w:val="24"/>
          <w:szCs w:val="24"/>
        </w:rPr>
        <w:t xml:space="preserve"> Disponible en web: http://www.cis.es/cis/opencms/ES/NoticiasNovedades/InfoCIS/2015/Documentacion_3050.html [Consulta: 16 de febrero de 2015]</w:t>
      </w:r>
      <w:r w:rsidR="00F7471B" w:rsidRPr="00D9523F">
        <w:rPr>
          <w:rFonts w:ascii="Times New Roman" w:hAnsi="Times New Roman" w:cs="Times New Roman"/>
          <w:sz w:val="24"/>
          <w:szCs w:val="24"/>
        </w:rPr>
        <w:t>.</w:t>
      </w:r>
    </w:p>
    <w:p w:rsidR="00F7471B" w:rsidRPr="00F7471B" w:rsidRDefault="00F7471B" w:rsidP="00F4385B">
      <w:pPr>
        <w:spacing w:after="120" w:line="240" w:lineRule="auto"/>
        <w:ind w:left="284" w:hanging="284"/>
        <w:jc w:val="both"/>
        <w:rPr>
          <w:rFonts w:ascii="Times New Roman" w:hAnsi="Times New Roman" w:cs="Times New Roman"/>
          <w:iCs/>
          <w:sz w:val="24"/>
          <w:szCs w:val="24"/>
        </w:rPr>
      </w:pPr>
      <w:r w:rsidRPr="00D9523F">
        <w:rPr>
          <w:rFonts w:ascii="Times New Roman" w:hAnsi="Times New Roman" w:cs="Times New Roman"/>
          <w:iCs/>
          <w:sz w:val="24"/>
          <w:szCs w:val="24"/>
        </w:rPr>
        <w:t xml:space="preserve">Criado, J.I., Martínez-Fuentes, G. y </w:t>
      </w:r>
      <w:proofErr w:type="spellStart"/>
      <w:r w:rsidRPr="00D9523F">
        <w:rPr>
          <w:rFonts w:ascii="Times New Roman" w:hAnsi="Times New Roman" w:cs="Times New Roman"/>
          <w:iCs/>
          <w:sz w:val="24"/>
          <w:szCs w:val="24"/>
        </w:rPr>
        <w:t>Silván</w:t>
      </w:r>
      <w:proofErr w:type="spellEnd"/>
      <w:r w:rsidRPr="00D9523F">
        <w:rPr>
          <w:rFonts w:ascii="Times New Roman" w:hAnsi="Times New Roman" w:cs="Times New Roman"/>
          <w:iCs/>
          <w:sz w:val="24"/>
          <w:szCs w:val="24"/>
        </w:rPr>
        <w:t>, A. 2013, "Twitter en campaña: las elecciones municipales españolas de 2011", </w:t>
      </w:r>
      <w:r w:rsidRPr="00D9523F">
        <w:rPr>
          <w:rFonts w:ascii="Times New Roman" w:hAnsi="Times New Roman" w:cs="Times New Roman"/>
          <w:i/>
          <w:iCs/>
          <w:sz w:val="24"/>
          <w:szCs w:val="24"/>
        </w:rPr>
        <w:t>RIPS: Revista de Investigaciones Políticas y Sociológicas, 12 (1).</w:t>
      </w:r>
    </w:p>
    <w:p w:rsidR="005A78A2"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Cova, B. </w:t>
      </w:r>
      <w:r w:rsidRPr="006A341C">
        <w:rPr>
          <w:rFonts w:ascii="Times New Roman" w:hAnsi="Times New Roman" w:cs="Times New Roman"/>
          <w:sz w:val="24"/>
          <w:szCs w:val="24"/>
          <w:lang w:val="en-US"/>
        </w:rPr>
        <w:t>1996.</w:t>
      </w:r>
      <w:proofErr w:type="gramEnd"/>
      <w:r w:rsidR="005A78A2" w:rsidRPr="006A341C">
        <w:rPr>
          <w:rFonts w:ascii="Times New Roman" w:hAnsi="Times New Roman" w:cs="Times New Roman"/>
          <w:sz w:val="24"/>
          <w:szCs w:val="24"/>
          <w:lang w:val="en-US"/>
        </w:rPr>
        <w:t xml:space="preserve"> “The postmodern explained to managers: impl</w:t>
      </w:r>
      <w:r w:rsidR="005A78A2" w:rsidRPr="00822A07">
        <w:rPr>
          <w:rFonts w:ascii="Times New Roman" w:hAnsi="Times New Roman" w:cs="Times New Roman"/>
          <w:sz w:val="24"/>
          <w:szCs w:val="24"/>
          <w:lang w:val="en-US"/>
        </w:rPr>
        <w:t xml:space="preserve">ications for marketing”. </w:t>
      </w:r>
      <w:r w:rsidR="005A78A2" w:rsidRPr="00822A07">
        <w:rPr>
          <w:rFonts w:ascii="Times New Roman" w:hAnsi="Times New Roman" w:cs="Times New Roman"/>
          <w:i/>
          <w:iCs/>
          <w:sz w:val="24"/>
          <w:szCs w:val="24"/>
          <w:lang w:val="en-US"/>
        </w:rPr>
        <w:t>Business Horizons</w:t>
      </w:r>
      <w:r w:rsidR="00650D27">
        <w:rPr>
          <w:rFonts w:ascii="Times New Roman" w:hAnsi="Times New Roman" w:cs="Times New Roman"/>
          <w:sz w:val="24"/>
          <w:szCs w:val="24"/>
          <w:lang w:val="en-US"/>
        </w:rPr>
        <w:t xml:space="preserve">, </w:t>
      </w:r>
      <w:r w:rsidR="00650D27" w:rsidRPr="00650D27">
        <w:rPr>
          <w:rFonts w:ascii="Times New Roman" w:hAnsi="Times New Roman" w:cs="Times New Roman"/>
          <w:i/>
          <w:iCs/>
          <w:sz w:val="24"/>
          <w:szCs w:val="24"/>
          <w:lang w:val="en-US"/>
        </w:rPr>
        <w:t>November-December</w:t>
      </w:r>
      <w:r w:rsidR="00650D27">
        <w:rPr>
          <w:rFonts w:ascii="Times New Roman" w:hAnsi="Times New Roman" w:cs="Times New Roman"/>
          <w:sz w:val="24"/>
          <w:szCs w:val="24"/>
          <w:lang w:val="en-US"/>
        </w:rPr>
        <w:t>:</w:t>
      </w:r>
      <w:r w:rsidR="005A78A2" w:rsidRPr="00822A07">
        <w:rPr>
          <w:rFonts w:ascii="Times New Roman" w:hAnsi="Times New Roman" w:cs="Times New Roman"/>
          <w:sz w:val="24"/>
          <w:szCs w:val="24"/>
          <w:lang w:val="en-US"/>
        </w:rPr>
        <w:t xml:space="preserve"> 15-23.</w:t>
      </w:r>
    </w:p>
    <w:p w:rsidR="00FE253B" w:rsidRPr="00822A07" w:rsidRDefault="00FE253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Dalton, R. J. 2004</w:t>
      </w:r>
      <w:r w:rsidRPr="00822A07">
        <w:rPr>
          <w:rFonts w:ascii="Times New Roman" w:hAnsi="Times New Roman" w:cs="Times New Roman"/>
          <w:sz w:val="24"/>
          <w:szCs w:val="24"/>
          <w:lang w:val="en-US"/>
        </w:rPr>
        <w:t>. </w:t>
      </w:r>
      <w:r w:rsidRPr="00F30D66">
        <w:rPr>
          <w:rFonts w:ascii="Times New Roman" w:hAnsi="Times New Roman" w:cs="Times New Roman"/>
          <w:sz w:val="24"/>
          <w:szCs w:val="24"/>
          <w:lang w:val="en-US"/>
        </w:rPr>
        <w:t>Democratic challenges, democratic choices: The erosion of political support in advanced industrial democracies</w:t>
      </w:r>
      <w:r w:rsidRPr="00822A07">
        <w:rPr>
          <w:rFonts w:ascii="Times New Roman" w:hAnsi="Times New Roman" w:cs="Times New Roman"/>
          <w:sz w:val="24"/>
          <w:szCs w:val="24"/>
          <w:lang w:val="en-US"/>
        </w:rPr>
        <w:t>. Nueva York: Oxford University Press.</w:t>
      </w:r>
    </w:p>
    <w:p w:rsidR="00FE253B" w:rsidRDefault="00FE253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Dalton, R. J. 2013</w:t>
      </w:r>
      <w:r w:rsidRPr="00F30D66">
        <w:rPr>
          <w:rFonts w:ascii="Times New Roman" w:hAnsi="Times New Roman" w:cs="Times New Roman"/>
          <w:sz w:val="24"/>
          <w:szCs w:val="24"/>
          <w:lang w:val="en-US"/>
        </w:rPr>
        <w:t>. Citizen politics: Public opinion and political parties in advanced industrial democracies</w:t>
      </w:r>
      <w:r w:rsidRPr="00822A07">
        <w:rPr>
          <w:rFonts w:ascii="Times New Roman" w:hAnsi="Times New Roman" w:cs="Times New Roman"/>
          <w:sz w:val="24"/>
          <w:szCs w:val="24"/>
          <w:lang w:val="en-US"/>
        </w:rPr>
        <w:t> CQ Press.</w:t>
      </w:r>
    </w:p>
    <w:p w:rsidR="00FE253B" w:rsidRDefault="00FE253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sidRPr="00822A07">
        <w:rPr>
          <w:rFonts w:ascii="Times New Roman" w:hAnsi="Times New Roman" w:cs="Times New Roman"/>
          <w:sz w:val="24"/>
          <w:szCs w:val="24"/>
          <w:lang w:val="en-US"/>
        </w:rPr>
        <w:t>Da</w:t>
      </w:r>
      <w:r>
        <w:rPr>
          <w:rFonts w:ascii="Times New Roman" w:hAnsi="Times New Roman" w:cs="Times New Roman"/>
          <w:sz w:val="24"/>
          <w:szCs w:val="24"/>
          <w:lang w:val="en-US"/>
        </w:rPr>
        <w:t xml:space="preserve">lton, R. J., y Christian </w:t>
      </w:r>
      <w:proofErr w:type="spellStart"/>
      <w:r>
        <w:rPr>
          <w:rFonts w:ascii="Times New Roman" w:hAnsi="Times New Roman" w:cs="Times New Roman"/>
          <w:sz w:val="24"/>
          <w:szCs w:val="24"/>
          <w:lang w:val="en-US"/>
        </w:rPr>
        <w:t>Welzel</w:t>
      </w:r>
      <w:proofErr w:type="spellEnd"/>
      <w:r>
        <w:rPr>
          <w:rFonts w:ascii="Times New Roman" w:hAnsi="Times New Roman" w:cs="Times New Roman"/>
          <w:sz w:val="24"/>
          <w:szCs w:val="24"/>
          <w:lang w:val="en-US"/>
        </w:rPr>
        <w:t>. 2014</w:t>
      </w:r>
      <w:r w:rsidRPr="00822A07">
        <w:rPr>
          <w:rFonts w:ascii="Times New Roman" w:hAnsi="Times New Roman" w:cs="Times New Roman"/>
          <w:sz w:val="24"/>
          <w:szCs w:val="24"/>
          <w:lang w:val="en-US"/>
        </w:rPr>
        <w:t>. </w:t>
      </w:r>
      <w:r w:rsidRPr="00FE253B">
        <w:rPr>
          <w:rFonts w:ascii="Times New Roman" w:hAnsi="Times New Roman" w:cs="Times New Roman"/>
          <w:sz w:val="24"/>
          <w:szCs w:val="24"/>
          <w:lang w:val="en-US"/>
        </w:rPr>
        <w:t>The civic culture transformed: From allegiant to assertive citizens</w:t>
      </w:r>
      <w:r w:rsidRPr="00822A07">
        <w:rPr>
          <w:rFonts w:ascii="Times New Roman" w:hAnsi="Times New Roman" w:cs="Times New Roman"/>
          <w:sz w:val="24"/>
          <w:szCs w:val="24"/>
          <w:lang w:val="en-US"/>
        </w:rPr>
        <w:t> Cambridge University Press.</w:t>
      </w:r>
    </w:p>
    <w:p w:rsidR="009B3BA7" w:rsidRPr="009B3BA7" w:rsidRDefault="009B3BA7" w:rsidP="009B3BA7">
      <w:pPr>
        <w:autoSpaceDE w:val="0"/>
        <w:autoSpaceDN w:val="0"/>
        <w:adjustRightInd w:val="0"/>
        <w:spacing w:after="120" w:line="240" w:lineRule="auto"/>
        <w:ind w:left="284" w:hanging="284"/>
        <w:jc w:val="both"/>
        <w:rPr>
          <w:rFonts w:ascii="Times New Roman" w:hAnsi="Times New Roman" w:cs="Times New Roman"/>
          <w:sz w:val="24"/>
          <w:szCs w:val="24"/>
        </w:rPr>
      </w:pPr>
      <w:r w:rsidRPr="009B3BA7">
        <w:rPr>
          <w:rFonts w:ascii="Times New Roman" w:hAnsi="Times New Roman" w:cs="Times New Roman"/>
          <w:sz w:val="24"/>
          <w:szCs w:val="24"/>
        </w:rPr>
        <w:t>D</w:t>
      </w:r>
      <w:r>
        <w:rPr>
          <w:rFonts w:ascii="Times New Roman" w:hAnsi="Times New Roman" w:cs="Times New Roman"/>
          <w:sz w:val="24"/>
          <w:szCs w:val="24"/>
        </w:rPr>
        <w:t>e Tena, P. 2015, 03/0.</w:t>
      </w:r>
      <w:r w:rsidRPr="009B3BA7">
        <w:rPr>
          <w:rFonts w:ascii="Times New Roman" w:hAnsi="Times New Roman" w:cs="Times New Roman"/>
          <w:sz w:val="24"/>
          <w:szCs w:val="24"/>
        </w:rPr>
        <w:t xml:space="preserve"> S</w:t>
      </w:r>
      <w:r w:rsidRPr="009B3BA7">
        <w:rPr>
          <w:rFonts w:ascii="Times New Roman" w:hAnsi="Times New Roman" w:cs="Times New Roman"/>
          <w:i/>
          <w:iCs/>
          <w:sz w:val="24"/>
          <w:szCs w:val="24"/>
        </w:rPr>
        <w:t>usana Díaz se declara en rebeldía contra Pedro Sánchez</w:t>
      </w:r>
      <w:r>
        <w:rPr>
          <w:rFonts w:ascii="Times New Roman" w:hAnsi="Times New Roman" w:cs="Times New Roman"/>
          <w:sz w:val="24"/>
          <w:szCs w:val="24"/>
        </w:rPr>
        <w:t>. Disponible en web</w:t>
      </w:r>
      <w:r w:rsidRPr="009B3BA7">
        <w:rPr>
          <w:rFonts w:ascii="Times New Roman" w:hAnsi="Times New Roman" w:cs="Times New Roman"/>
          <w:sz w:val="24"/>
          <w:szCs w:val="24"/>
        </w:rPr>
        <w:t>: </w:t>
      </w:r>
      <w:r w:rsidR="009845A0">
        <w:fldChar w:fldCharType="begin"/>
      </w:r>
      <w:r w:rsidR="009845A0">
        <w:instrText xml:space="preserve"> HYPERLINK "http://www.libertaddigital.com/espana/2015-03-12/susana-diaz-se-declara-en-rebelion-contra-pedro-sanchez-1276542950/" \t "_blank" </w:instrText>
      </w:r>
      <w:r w:rsidR="009845A0">
        <w:fldChar w:fldCharType="separate"/>
      </w:r>
      <w:r w:rsidRPr="009B3BA7">
        <w:rPr>
          <w:rFonts w:ascii="Times New Roman" w:hAnsi="Times New Roman" w:cs="Times New Roman"/>
          <w:sz w:val="24"/>
          <w:szCs w:val="24"/>
        </w:rPr>
        <w:t>http://www.libertaddigital.com/espana/2015-03-12/susana-diaz-se-declara-en-rebelion-contra-pedro-sanchez-1276542950/</w:t>
      </w:r>
      <w:r w:rsidR="009845A0">
        <w:rPr>
          <w:rFonts w:ascii="Times New Roman" w:hAnsi="Times New Roman" w:cs="Times New Roman"/>
          <w:sz w:val="24"/>
          <w:szCs w:val="24"/>
        </w:rPr>
        <w:fldChar w:fldCharType="end"/>
      </w:r>
      <w:r w:rsidRPr="009B3BA7">
        <w:rPr>
          <w:rFonts w:ascii="Times New Roman" w:hAnsi="Times New Roman" w:cs="Times New Roman"/>
          <w:sz w:val="24"/>
          <w:szCs w:val="24"/>
        </w:rPr>
        <w:t> [</w:t>
      </w:r>
      <w:r>
        <w:rPr>
          <w:rFonts w:ascii="Times New Roman" w:hAnsi="Times New Roman" w:cs="Times New Roman"/>
          <w:sz w:val="24"/>
          <w:szCs w:val="24"/>
        </w:rPr>
        <w:t>Accedido: 26 de junio de 2015</w:t>
      </w:r>
      <w:r w:rsidRPr="009B3BA7">
        <w:rPr>
          <w:rFonts w:ascii="Times New Roman" w:hAnsi="Times New Roman" w:cs="Times New Roman"/>
          <w:sz w:val="24"/>
          <w:szCs w:val="24"/>
        </w:rPr>
        <w:t>]</w:t>
      </w:r>
    </w:p>
    <w:p w:rsidR="008C4AF9" w:rsidRPr="008F6D42"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sidRPr="006A341C">
        <w:rPr>
          <w:rFonts w:ascii="Times New Roman" w:hAnsi="Times New Roman" w:cs="Times New Roman"/>
          <w:sz w:val="24"/>
          <w:szCs w:val="24"/>
        </w:rPr>
        <w:t xml:space="preserve">Del Pino, </w:t>
      </w:r>
      <w:proofErr w:type="spellStart"/>
      <w:r w:rsidRPr="006A341C">
        <w:rPr>
          <w:rFonts w:ascii="Times New Roman" w:hAnsi="Times New Roman" w:cs="Times New Roman"/>
          <w:sz w:val="24"/>
          <w:szCs w:val="24"/>
        </w:rPr>
        <w:t>C.</w:t>
      </w:r>
      <w:r>
        <w:rPr>
          <w:rFonts w:ascii="Times New Roman" w:hAnsi="Times New Roman" w:cs="Times New Roman"/>
          <w:sz w:val="24"/>
          <w:szCs w:val="24"/>
        </w:rPr>
        <w:t>y</w:t>
      </w:r>
      <w:proofErr w:type="spellEnd"/>
      <w:r>
        <w:rPr>
          <w:rFonts w:ascii="Times New Roman" w:hAnsi="Times New Roman" w:cs="Times New Roman"/>
          <w:sz w:val="24"/>
          <w:szCs w:val="24"/>
        </w:rPr>
        <w:t xml:space="preserve"> Elsa Aguado. 2012.</w:t>
      </w:r>
      <w:r w:rsidR="008C4AF9" w:rsidRPr="006A341C">
        <w:rPr>
          <w:rFonts w:ascii="Times New Roman" w:hAnsi="Times New Roman" w:cs="Times New Roman"/>
          <w:sz w:val="24"/>
          <w:szCs w:val="24"/>
        </w:rPr>
        <w:t xml:space="preserve"> “Internet, televisión y </w:t>
      </w:r>
      <w:r w:rsidR="008C4AF9" w:rsidRPr="00822A07">
        <w:rPr>
          <w:rFonts w:ascii="Times New Roman" w:hAnsi="Times New Roman" w:cs="Times New Roman"/>
          <w:sz w:val="24"/>
          <w:szCs w:val="24"/>
        </w:rPr>
        <w:t xml:space="preserve">convergencia: nuevas pantallas y plataformas de contenido audiovisual en la era digital. El caso del mercado audiovisual online en España”, </w:t>
      </w:r>
      <w:r w:rsidR="00650D27">
        <w:rPr>
          <w:rFonts w:ascii="Times New Roman" w:hAnsi="Times New Roman" w:cs="Times New Roman"/>
          <w:i/>
          <w:iCs/>
          <w:sz w:val="24"/>
          <w:szCs w:val="24"/>
        </w:rPr>
        <w:t xml:space="preserve">Observatorio (OBS*) </w:t>
      </w:r>
      <w:proofErr w:type="spellStart"/>
      <w:r w:rsidR="00650D27">
        <w:rPr>
          <w:rFonts w:ascii="Times New Roman" w:hAnsi="Times New Roman" w:cs="Times New Roman"/>
          <w:i/>
          <w:iCs/>
          <w:sz w:val="24"/>
          <w:szCs w:val="24"/>
        </w:rPr>
        <w:t>Journal</w:t>
      </w:r>
      <w:proofErr w:type="spellEnd"/>
      <w:r w:rsidR="00650D27" w:rsidRPr="00650D27">
        <w:rPr>
          <w:rFonts w:ascii="Times New Roman" w:hAnsi="Times New Roman" w:cs="Times New Roman"/>
          <w:sz w:val="24"/>
          <w:szCs w:val="24"/>
        </w:rPr>
        <w:t>, 6</w:t>
      </w:r>
      <w:r w:rsidR="008C4AF9" w:rsidRPr="00650D27">
        <w:rPr>
          <w:rFonts w:ascii="Times New Roman" w:hAnsi="Times New Roman" w:cs="Times New Roman"/>
          <w:sz w:val="24"/>
          <w:szCs w:val="24"/>
        </w:rPr>
        <w:t xml:space="preserve"> </w:t>
      </w:r>
      <w:r w:rsidR="00650D27" w:rsidRPr="00650D27">
        <w:rPr>
          <w:rFonts w:ascii="Times New Roman" w:hAnsi="Times New Roman" w:cs="Times New Roman"/>
          <w:sz w:val="24"/>
          <w:szCs w:val="24"/>
        </w:rPr>
        <w:t>(4):</w:t>
      </w:r>
      <w:r w:rsidR="008C4AF9" w:rsidRPr="00650D27">
        <w:rPr>
          <w:rFonts w:ascii="Times New Roman" w:hAnsi="Times New Roman" w:cs="Times New Roman"/>
          <w:sz w:val="24"/>
          <w:szCs w:val="24"/>
        </w:rPr>
        <w:t>.</w:t>
      </w:r>
      <w:r w:rsidR="008C4AF9" w:rsidRPr="00822A07">
        <w:rPr>
          <w:rFonts w:ascii="Times New Roman" w:hAnsi="Times New Roman" w:cs="Times New Roman"/>
          <w:sz w:val="24"/>
          <w:szCs w:val="24"/>
        </w:rPr>
        <w:t xml:space="preserve"> </w:t>
      </w:r>
      <w:r w:rsidR="008C4AF9" w:rsidRPr="008F6D42">
        <w:rPr>
          <w:rFonts w:ascii="Times New Roman" w:hAnsi="Times New Roman" w:cs="Times New Roman"/>
          <w:sz w:val="24"/>
          <w:szCs w:val="24"/>
          <w:lang w:val="en-US"/>
        </w:rPr>
        <w:t>57-75.</w:t>
      </w:r>
    </w:p>
    <w:p w:rsidR="00C06EF2" w:rsidRPr="00822A07" w:rsidRDefault="00C06EF2" w:rsidP="00F4385B">
      <w:pPr>
        <w:spacing w:after="120" w:line="240" w:lineRule="auto"/>
        <w:ind w:left="284" w:hanging="284"/>
        <w:jc w:val="both"/>
        <w:rPr>
          <w:rFonts w:ascii="Times New Roman" w:hAnsi="Times New Roman" w:cs="Times New Roman"/>
          <w:sz w:val="24"/>
          <w:szCs w:val="24"/>
          <w:lang w:val="en-US"/>
        </w:rPr>
      </w:pPr>
      <w:r w:rsidRPr="008F6D42">
        <w:rPr>
          <w:rFonts w:ascii="Times New Roman" w:hAnsi="Times New Roman" w:cs="Times New Roman"/>
          <w:sz w:val="24"/>
          <w:szCs w:val="24"/>
          <w:lang w:val="en-US"/>
        </w:rPr>
        <w:t xml:space="preserve">De Winter, L. y </w:t>
      </w:r>
      <w:proofErr w:type="spellStart"/>
      <w:r w:rsidRPr="008F6D42">
        <w:rPr>
          <w:rFonts w:ascii="Times New Roman" w:hAnsi="Times New Roman" w:cs="Times New Roman"/>
          <w:sz w:val="24"/>
          <w:szCs w:val="24"/>
          <w:lang w:val="en-US"/>
        </w:rPr>
        <w:t>Huri</w:t>
      </w:r>
      <w:proofErr w:type="spellEnd"/>
      <w:r w:rsidRPr="008F6D42">
        <w:rPr>
          <w:rFonts w:ascii="Times New Roman" w:hAnsi="Times New Roman" w:cs="Times New Roman"/>
          <w:sz w:val="24"/>
          <w:szCs w:val="24"/>
          <w:lang w:val="en-US"/>
        </w:rPr>
        <w:t xml:space="preserve"> </w:t>
      </w:r>
      <w:proofErr w:type="spellStart"/>
      <w:r w:rsidRPr="008F6D42">
        <w:rPr>
          <w:rFonts w:ascii="Times New Roman" w:hAnsi="Times New Roman" w:cs="Times New Roman"/>
          <w:sz w:val="24"/>
          <w:szCs w:val="24"/>
          <w:lang w:val="en-US"/>
        </w:rPr>
        <w:t>Türsan</w:t>
      </w:r>
      <w:proofErr w:type="spellEnd"/>
      <w:r w:rsidRPr="008F6D42">
        <w:rPr>
          <w:rFonts w:ascii="Times New Roman" w:hAnsi="Times New Roman" w:cs="Times New Roman"/>
          <w:sz w:val="24"/>
          <w:szCs w:val="24"/>
          <w:lang w:val="en-US"/>
        </w:rPr>
        <w:t xml:space="preserve">. </w:t>
      </w:r>
      <w:r w:rsidRPr="00C06EF2">
        <w:rPr>
          <w:rFonts w:ascii="Times New Roman" w:hAnsi="Times New Roman" w:cs="Times New Roman"/>
          <w:sz w:val="24"/>
          <w:szCs w:val="24"/>
          <w:lang w:val="en-US"/>
        </w:rPr>
        <w:t>1998. </w:t>
      </w:r>
      <w:r w:rsidRPr="00822A07">
        <w:rPr>
          <w:rFonts w:ascii="Times New Roman" w:hAnsi="Times New Roman" w:cs="Times New Roman"/>
          <w:i/>
          <w:iCs/>
          <w:sz w:val="24"/>
          <w:szCs w:val="24"/>
          <w:lang w:val="en-US"/>
        </w:rPr>
        <w:t xml:space="preserve">Regionalist parties in </w:t>
      </w:r>
      <w:proofErr w:type="gramStart"/>
      <w:r w:rsidRPr="00822A07">
        <w:rPr>
          <w:rFonts w:ascii="Times New Roman" w:hAnsi="Times New Roman" w:cs="Times New Roman"/>
          <w:i/>
          <w:iCs/>
          <w:sz w:val="24"/>
          <w:szCs w:val="24"/>
          <w:lang w:val="en-US"/>
        </w:rPr>
        <w:t xml:space="preserve">western </w:t>
      </w:r>
      <w:proofErr w:type="spellStart"/>
      <w:r w:rsidRPr="00822A07">
        <w:rPr>
          <w:rFonts w:ascii="Times New Roman" w:hAnsi="Times New Roman" w:cs="Times New Roman"/>
          <w:i/>
          <w:iCs/>
          <w:sz w:val="24"/>
          <w:szCs w:val="24"/>
          <w:lang w:val="en-US"/>
        </w:rPr>
        <w:t>europe</w:t>
      </w:r>
      <w:proofErr w:type="spellEnd"/>
      <w:proofErr w:type="gramEnd"/>
      <w:r w:rsidRPr="00822A07">
        <w:rPr>
          <w:rFonts w:ascii="Times New Roman" w:hAnsi="Times New Roman" w:cs="Times New Roman"/>
          <w:sz w:val="24"/>
          <w:szCs w:val="24"/>
          <w:lang w:val="en-US"/>
        </w:rPr>
        <w:t>. London: Routledge.</w:t>
      </w:r>
    </w:p>
    <w:p w:rsidR="002F4EB4" w:rsidRPr="00822A07" w:rsidRDefault="002F4EB4" w:rsidP="00F4385B">
      <w:pPr>
        <w:spacing w:after="12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Deschouwer</w:t>
      </w:r>
      <w:proofErr w:type="spellEnd"/>
      <w:r>
        <w:rPr>
          <w:rFonts w:ascii="Times New Roman" w:hAnsi="Times New Roman" w:cs="Times New Roman"/>
          <w:sz w:val="24"/>
          <w:szCs w:val="24"/>
          <w:lang w:val="en-US"/>
        </w:rPr>
        <w:t>, K. 2006</w:t>
      </w:r>
      <w:r w:rsidRPr="00822A0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22A07">
        <w:rPr>
          <w:rFonts w:ascii="Times New Roman" w:hAnsi="Times New Roman" w:cs="Times New Roman"/>
          <w:sz w:val="24"/>
          <w:szCs w:val="24"/>
          <w:lang w:val="en-US"/>
        </w:rPr>
        <w:t>Political parties</w:t>
      </w:r>
      <w:r>
        <w:rPr>
          <w:rFonts w:ascii="Times New Roman" w:hAnsi="Times New Roman" w:cs="Times New Roman"/>
          <w:sz w:val="24"/>
          <w:szCs w:val="24"/>
          <w:lang w:val="en-US"/>
        </w:rPr>
        <w:t xml:space="preserve"> as multi-level organizations”, en R. Katz y William J. Crotty, eds</w:t>
      </w:r>
      <w:proofErr w:type="gramStart"/>
      <w:r>
        <w:rPr>
          <w:rFonts w:ascii="Times New Roman" w:hAnsi="Times New Roman" w:cs="Times New Roman"/>
          <w:sz w:val="24"/>
          <w:szCs w:val="24"/>
          <w:lang w:val="en-US"/>
        </w:rPr>
        <w:t>.</w:t>
      </w:r>
      <w:r w:rsidRPr="00822A07">
        <w:rPr>
          <w:rFonts w:ascii="Times New Roman" w:hAnsi="Times New Roman" w:cs="Times New Roman"/>
          <w:sz w:val="24"/>
          <w:szCs w:val="24"/>
          <w:lang w:val="en-US"/>
        </w:rPr>
        <w:t>,</w:t>
      </w:r>
      <w:proofErr w:type="gramEnd"/>
      <w:r w:rsidRPr="00822A07">
        <w:rPr>
          <w:rFonts w:ascii="Times New Roman" w:hAnsi="Times New Roman" w:cs="Times New Roman"/>
          <w:sz w:val="24"/>
          <w:szCs w:val="24"/>
          <w:lang w:val="en-US"/>
        </w:rPr>
        <w:t> </w:t>
      </w:r>
      <w:r w:rsidRPr="00822A07">
        <w:rPr>
          <w:rFonts w:ascii="Times New Roman" w:hAnsi="Times New Roman" w:cs="Times New Roman"/>
          <w:i/>
          <w:iCs/>
          <w:sz w:val="24"/>
          <w:szCs w:val="24"/>
          <w:lang w:val="en-US"/>
        </w:rPr>
        <w:t>Handbook of party politics</w:t>
      </w:r>
      <w:r>
        <w:rPr>
          <w:rFonts w:ascii="Times New Roman" w:hAnsi="Times New Roman" w:cs="Times New Roman"/>
          <w:sz w:val="24"/>
          <w:szCs w:val="24"/>
          <w:lang w:val="en-US"/>
        </w:rPr>
        <w:t>.</w:t>
      </w:r>
      <w:r w:rsidRPr="00822A07">
        <w:rPr>
          <w:rFonts w:ascii="Times New Roman" w:hAnsi="Times New Roman" w:cs="Times New Roman"/>
          <w:sz w:val="24"/>
          <w:szCs w:val="24"/>
          <w:lang w:val="en-US"/>
        </w:rPr>
        <w:t xml:space="preserve"> London: Sage.</w:t>
      </w:r>
    </w:p>
    <w:p w:rsidR="008A1AFF" w:rsidRPr="008F6D42" w:rsidRDefault="008A1AFF" w:rsidP="00F4385B">
      <w:pPr>
        <w:spacing w:after="120" w:line="240" w:lineRule="auto"/>
        <w:ind w:left="284" w:hanging="284"/>
        <w:jc w:val="both"/>
        <w:rPr>
          <w:rFonts w:ascii="Times New Roman" w:hAnsi="Times New Roman" w:cs="Times New Roman"/>
          <w:i/>
          <w:iCs/>
          <w:sz w:val="24"/>
          <w:szCs w:val="24"/>
          <w:lang w:val="en-US"/>
        </w:rPr>
      </w:pPr>
      <w:proofErr w:type="spellStart"/>
      <w:r w:rsidRPr="008F6D42">
        <w:rPr>
          <w:rFonts w:ascii="Times New Roman" w:hAnsi="Times New Roman" w:cs="Times New Roman"/>
          <w:sz w:val="24"/>
          <w:szCs w:val="24"/>
          <w:lang w:val="en-US"/>
        </w:rPr>
        <w:t>Diakopoulos</w:t>
      </w:r>
      <w:proofErr w:type="spellEnd"/>
      <w:r w:rsidRPr="008F6D42">
        <w:rPr>
          <w:rFonts w:ascii="Times New Roman" w:hAnsi="Times New Roman" w:cs="Times New Roman"/>
          <w:sz w:val="24"/>
          <w:szCs w:val="24"/>
          <w:lang w:val="en-US"/>
        </w:rPr>
        <w:t xml:space="preserve">, N.A. </w:t>
      </w:r>
      <w:proofErr w:type="gramStart"/>
      <w:r w:rsidRPr="008F6D42">
        <w:rPr>
          <w:rFonts w:ascii="Times New Roman" w:hAnsi="Times New Roman" w:cs="Times New Roman"/>
          <w:sz w:val="24"/>
          <w:szCs w:val="24"/>
          <w:lang w:val="en-US"/>
        </w:rPr>
        <w:t>y  David</w:t>
      </w:r>
      <w:proofErr w:type="gramEnd"/>
      <w:r w:rsidRPr="008F6D42">
        <w:rPr>
          <w:rFonts w:ascii="Times New Roman" w:hAnsi="Times New Roman" w:cs="Times New Roman"/>
          <w:sz w:val="24"/>
          <w:szCs w:val="24"/>
          <w:lang w:val="en-US"/>
        </w:rPr>
        <w:t xml:space="preserve"> A. </w:t>
      </w:r>
      <w:proofErr w:type="spellStart"/>
      <w:r w:rsidRPr="008F6D42">
        <w:rPr>
          <w:rFonts w:ascii="Times New Roman" w:hAnsi="Times New Roman" w:cs="Times New Roman"/>
          <w:sz w:val="24"/>
          <w:szCs w:val="24"/>
          <w:lang w:val="en-US"/>
        </w:rPr>
        <w:t>Shamma</w:t>
      </w:r>
      <w:proofErr w:type="spellEnd"/>
      <w:r w:rsidRPr="008F6D42">
        <w:rPr>
          <w:rFonts w:ascii="Times New Roman" w:hAnsi="Times New Roman" w:cs="Times New Roman"/>
          <w:sz w:val="24"/>
          <w:szCs w:val="24"/>
          <w:lang w:val="en-US"/>
        </w:rPr>
        <w:t xml:space="preserve">. 2010. </w:t>
      </w:r>
      <w:r w:rsidRPr="008F6D42">
        <w:rPr>
          <w:rFonts w:ascii="Times New Roman" w:hAnsi="Times New Roman" w:cs="Times New Roman"/>
          <w:i/>
          <w:iCs/>
          <w:sz w:val="24"/>
          <w:szCs w:val="24"/>
          <w:lang w:val="en-US"/>
        </w:rPr>
        <w:t xml:space="preserve">Characterizing debate performance via aggregated Twitter sentiment”, </w:t>
      </w:r>
      <w:proofErr w:type="spellStart"/>
      <w:r w:rsidRPr="008F6D42">
        <w:rPr>
          <w:rFonts w:ascii="Times New Roman" w:hAnsi="Times New Roman" w:cs="Times New Roman"/>
          <w:sz w:val="24"/>
          <w:szCs w:val="24"/>
          <w:lang w:val="en-US"/>
        </w:rPr>
        <w:t>Disponible</w:t>
      </w:r>
      <w:proofErr w:type="spellEnd"/>
      <w:r w:rsidRPr="008F6D42">
        <w:rPr>
          <w:rFonts w:ascii="Times New Roman" w:hAnsi="Times New Roman" w:cs="Times New Roman"/>
          <w:sz w:val="24"/>
          <w:szCs w:val="24"/>
          <w:lang w:val="en-US"/>
        </w:rPr>
        <w:t xml:space="preserve"> en web:  http://dmrussell.net/CHI2010/docs/p1195.pdf [</w:t>
      </w:r>
      <w:proofErr w:type="spellStart"/>
      <w:r w:rsidRPr="008F6D42">
        <w:rPr>
          <w:rFonts w:ascii="Times New Roman" w:hAnsi="Times New Roman" w:cs="Times New Roman"/>
          <w:sz w:val="24"/>
          <w:szCs w:val="24"/>
          <w:lang w:val="en-US"/>
        </w:rPr>
        <w:t>Consulta</w:t>
      </w:r>
      <w:proofErr w:type="spellEnd"/>
      <w:r w:rsidRPr="008F6D42">
        <w:rPr>
          <w:rFonts w:ascii="Times New Roman" w:hAnsi="Times New Roman" w:cs="Times New Roman"/>
          <w:sz w:val="24"/>
          <w:szCs w:val="24"/>
          <w:lang w:val="en-US"/>
        </w:rPr>
        <w:t>:</w:t>
      </w:r>
      <w:r w:rsidRPr="008F6D42">
        <w:rPr>
          <w:rFonts w:ascii="Times New Roman" w:hAnsi="Times New Roman" w:cs="Times New Roman"/>
          <w:i/>
          <w:iCs/>
          <w:sz w:val="24"/>
          <w:szCs w:val="24"/>
          <w:lang w:val="en-US"/>
        </w:rPr>
        <w:t xml:space="preserve"> </w:t>
      </w:r>
      <w:r w:rsidRPr="008F6D42">
        <w:rPr>
          <w:rFonts w:ascii="Times New Roman" w:hAnsi="Times New Roman" w:cs="Times New Roman"/>
          <w:sz w:val="24"/>
          <w:szCs w:val="24"/>
          <w:lang w:val="en-US"/>
        </w:rPr>
        <w:t>2 de mayo de 2014].</w:t>
      </w:r>
    </w:p>
    <w:p w:rsidR="002074DC" w:rsidRPr="002074DC" w:rsidRDefault="002074DC" w:rsidP="002074DC">
      <w:pPr>
        <w:spacing w:after="120" w:line="240" w:lineRule="auto"/>
        <w:ind w:left="284" w:hanging="284"/>
        <w:jc w:val="both"/>
        <w:rPr>
          <w:rFonts w:ascii="Times New Roman" w:hAnsi="Times New Roman" w:cs="Times New Roman"/>
          <w:sz w:val="24"/>
          <w:szCs w:val="24"/>
        </w:rPr>
      </w:pPr>
      <w:r w:rsidRPr="002074DC">
        <w:rPr>
          <w:rFonts w:ascii="Times New Roman" w:hAnsi="Times New Roman" w:cs="Times New Roman"/>
          <w:sz w:val="24"/>
          <w:szCs w:val="24"/>
        </w:rPr>
        <w:t xml:space="preserve">Díez, A. &amp; </w:t>
      </w:r>
      <w:r>
        <w:rPr>
          <w:rFonts w:ascii="Times New Roman" w:hAnsi="Times New Roman" w:cs="Times New Roman"/>
          <w:sz w:val="24"/>
          <w:szCs w:val="24"/>
        </w:rPr>
        <w:t xml:space="preserve">Rico, M. 2014, 10/18. </w:t>
      </w:r>
      <w:r w:rsidRPr="002074DC">
        <w:rPr>
          <w:rFonts w:ascii="Times New Roman" w:hAnsi="Times New Roman" w:cs="Times New Roman"/>
          <w:i/>
          <w:iCs/>
          <w:sz w:val="24"/>
          <w:szCs w:val="24"/>
        </w:rPr>
        <w:t>Pedro Sánchez tiene una estrategia y yo tengo otra</w:t>
      </w:r>
      <w:r>
        <w:rPr>
          <w:rFonts w:ascii="Times New Roman" w:hAnsi="Times New Roman" w:cs="Times New Roman"/>
          <w:sz w:val="24"/>
          <w:szCs w:val="24"/>
        </w:rPr>
        <w:t xml:space="preserve">. Disponible en web: </w:t>
      </w:r>
      <w:r w:rsidRPr="002074DC">
        <w:rPr>
          <w:rFonts w:ascii="Times New Roman" w:hAnsi="Times New Roman" w:cs="Times New Roman"/>
          <w:sz w:val="24"/>
          <w:szCs w:val="24"/>
        </w:rPr>
        <w:t>:</w:t>
      </w:r>
      <w:r w:rsidRPr="002074DC">
        <w:rPr>
          <w:rFonts w:ascii="Times New Roman" w:hAnsi="Times New Roman" w:cs="Times New Roman"/>
          <w:sz w:val="24"/>
          <w:szCs w:val="24"/>
        </w:rPr>
        <w:fldChar w:fldCharType="begin"/>
      </w:r>
      <w:r w:rsidRPr="002074DC">
        <w:rPr>
          <w:rFonts w:ascii="Times New Roman" w:hAnsi="Times New Roman" w:cs="Times New Roman"/>
          <w:sz w:val="24"/>
          <w:szCs w:val="24"/>
        </w:rPr>
        <w:instrText xml:space="preserve"> HYPERLINK "http://politica.elpais.com/politica/2014/10/18/actualidad/1413658634_391610.html" \t "_blank" </w:instrText>
      </w:r>
      <w:r w:rsidRPr="002074DC">
        <w:rPr>
          <w:rFonts w:ascii="Times New Roman" w:hAnsi="Times New Roman" w:cs="Times New Roman"/>
          <w:sz w:val="24"/>
          <w:szCs w:val="24"/>
        </w:rPr>
        <w:fldChar w:fldCharType="separate"/>
      </w:r>
      <w:r w:rsidRPr="002074DC">
        <w:rPr>
          <w:rFonts w:ascii="Times New Roman" w:hAnsi="Times New Roman" w:cs="Times New Roman"/>
          <w:sz w:val="24"/>
          <w:szCs w:val="24"/>
        </w:rPr>
        <w:t>http://politica.elpais.com/politica/2014/10/18/actualidad/1413658634_391610.html</w:t>
      </w:r>
      <w:r w:rsidRPr="002074DC">
        <w:rPr>
          <w:rFonts w:ascii="Times New Roman" w:hAnsi="Times New Roman" w:cs="Times New Roman"/>
          <w:sz w:val="24"/>
          <w:szCs w:val="24"/>
        </w:rPr>
        <w:fldChar w:fldCharType="end"/>
      </w:r>
      <w:r w:rsidRPr="002074DC">
        <w:rPr>
          <w:rFonts w:ascii="Times New Roman" w:hAnsi="Times New Roman" w:cs="Times New Roman"/>
          <w:sz w:val="24"/>
          <w:szCs w:val="24"/>
        </w:rPr>
        <w:t> [</w:t>
      </w:r>
      <w:r>
        <w:rPr>
          <w:rFonts w:ascii="Times New Roman" w:hAnsi="Times New Roman" w:cs="Times New Roman"/>
          <w:sz w:val="24"/>
          <w:szCs w:val="24"/>
        </w:rPr>
        <w:t>Accedido: 21 de junio de 2015</w:t>
      </w:r>
      <w:r w:rsidRPr="002074DC">
        <w:rPr>
          <w:rFonts w:ascii="Times New Roman" w:hAnsi="Times New Roman" w:cs="Times New Roman"/>
          <w:sz w:val="24"/>
          <w:szCs w:val="24"/>
        </w:rPr>
        <w:t>].</w:t>
      </w:r>
    </w:p>
    <w:p w:rsidR="005848CB" w:rsidRDefault="005848C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sidRPr="00822A07">
        <w:rPr>
          <w:rFonts w:ascii="Times New Roman" w:hAnsi="Times New Roman" w:cs="Times New Roman"/>
          <w:sz w:val="24"/>
          <w:szCs w:val="24"/>
          <w:lang w:val="en-US"/>
        </w:rPr>
        <w:t xml:space="preserve">Dwyer, T. </w:t>
      </w:r>
      <w:r>
        <w:rPr>
          <w:rFonts w:ascii="Times New Roman" w:hAnsi="Times New Roman" w:cs="Times New Roman"/>
          <w:sz w:val="24"/>
          <w:szCs w:val="24"/>
          <w:lang w:val="en-US"/>
        </w:rPr>
        <w:t>2010.</w:t>
      </w:r>
      <w:r w:rsidRPr="00822A07">
        <w:rPr>
          <w:rFonts w:ascii="Times New Roman" w:hAnsi="Times New Roman" w:cs="Times New Roman"/>
          <w:sz w:val="24"/>
          <w:szCs w:val="24"/>
          <w:lang w:val="en-US"/>
        </w:rPr>
        <w:t xml:space="preserve"> </w:t>
      </w:r>
      <w:r w:rsidRPr="006A341C">
        <w:rPr>
          <w:rFonts w:ascii="Times New Roman" w:hAnsi="Times New Roman" w:cs="Times New Roman"/>
          <w:sz w:val="24"/>
          <w:szCs w:val="24"/>
          <w:lang w:val="en-US"/>
        </w:rPr>
        <w:t>Media convergence</w:t>
      </w:r>
      <w:r w:rsidRPr="00822A07">
        <w:rPr>
          <w:rFonts w:ascii="Times New Roman" w:hAnsi="Times New Roman" w:cs="Times New Roman"/>
          <w:sz w:val="24"/>
          <w:szCs w:val="24"/>
          <w:lang w:val="en-US"/>
        </w:rPr>
        <w:t>. No</w:t>
      </w:r>
      <w:r>
        <w:rPr>
          <w:rFonts w:ascii="Times New Roman" w:hAnsi="Times New Roman" w:cs="Times New Roman"/>
          <w:sz w:val="24"/>
          <w:szCs w:val="24"/>
          <w:lang w:val="en-US"/>
        </w:rPr>
        <w:t>rth Ride:</w:t>
      </w:r>
      <w:r w:rsidRPr="00822A07">
        <w:rPr>
          <w:rFonts w:ascii="Times New Roman" w:hAnsi="Times New Roman" w:cs="Times New Roman"/>
          <w:sz w:val="24"/>
          <w:szCs w:val="24"/>
          <w:lang w:val="en-US"/>
        </w:rPr>
        <w:t xml:space="preserve"> McGraw-Hill International.</w:t>
      </w:r>
    </w:p>
    <w:p w:rsidR="00C06EF2" w:rsidRDefault="00C06EF2" w:rsidP="00F4385B">
      <w:pPr>
        <w:spacing w:after="120" w:line="240" w:lineRule="auto"/>
        <w:ind w:left="284" w:hanging="284"/>
        <w:jc w:val="both"/>
        <w:rPr>
          <w:rFonts w:ascii="Times New Roman" w:hAnsi="Times New Roman" w:cs="Times New Roman"/>
          <w:sz w:val="24"/>
          <w:szCs w:val="24"/>
          <w:lang w:val="en-US"/>
        </w:rPr>
      </w:pPr>
      <w:proofErr w:type="gramStart"/>
      <w:r w:rsidRPr="00822A07">
        <w:rPr>
          <w:rFonts w:ascii="Times New Roman" w:hAnsi="Times New Roman" w:cs="Times New Roman"/>
          <w:sz w:val="24"/>
          <w:szCs w:val="24"/>
          <w:lang w:val="en-US"/>
        </w:rPr>
        <w:t>Farr</w:t>
      </w:r>
      <w:r>
        <w:rPr>
          <w:rFonts w:ascii="Times New Roman" w:hAnsi="Times New Roman" w:cs="Times New Roman"/>
          <w:sz w:val="24"/>
          <w:szCs w:val="24"/>
          <w:lang w:val="en-US"/>
        </w:rPr>
        <w:t xml:space="preserve">ell, D. M., y </w:t>
      </w:r>
      <w:proofErr w:type="spellStart"/>
      <w:r>
        <w:rPr>
          <w:rFonts w:ascii="Times New Roman" w:hAnsi="Times New Roman" w:cs="Times New Roman"/>
          <w:sz w:val="24"/>
          <w:szCs w:val="24"/>
          <w:lang w:val="en-US"/>
        </w:rPr>
        <w:t>Rüdiger</w:t>
      </w:r>
      <w:proofErr w:type="spellEnd"/>
      <w:r>
        <w:rPr>
          <w:rFonts w:ascii="Times New Roman" w:hAnsi="Times New Roman" w:cs="Times New Roman"/>
          <w:sz w:val="24"/>
          <w:szCs w:val="24"/>
          <w:lang w:val="en-US"/>
        </w:rPr>
        <w:t xml:space="preserve"> Schmitt-Beck.</w:t>
      </w:r>
      <w:proofErr w:type="gramEnd"/>
      <w:r>
        <w:rPr>
          <w:rFonts w:ascii="Times New Roman" w:hAnsi="Times New Roman" w:cs="Times New Roman"/>
          <w:sz w:val="24"/>
          <w:szCs w:val="24"/>
          <w:lang w:val="en-US"/>
        </w:rPr>
        <w:t xml:space="preserve"> 2003</w:t>
      </w:r>
      <w:r w:rsidRPr="00822A07">
        <w:rPr>
          <w:rFonts w:ascii="Times New Roman" w:hAnsi="Times New Roman" w:cs="Times New Roman"/>
          <w:sz w:val="24"/>
          <w:szCs w:val="24"/>
          <w:lang w:val="en-US"/>
        </w:rPr>
        <w:t>. </w:t>
      </w:r>
      <w:r w:rsidRPr="00F25DC0">
        <w:rPr>
          <w:rFonts w:ascii="Times New Roman" w:hAnsi="Times New Roman" w:cs="Times New Roman"/>
          <w:sz w:val="24"/>
          <w:szCs w:val="24"/>
          <w:lang w:val="en-US"/>
        </w:rPr>
        <w:t>Do political campaigns matter</w:t>
      </w:r>
      <w:proofErr w:type="gramStart"/>
      <w:r w:rsidRPr="00F25DC0">
        <w:rPr>
          <w:rFonts w:ascii="Times New Roman" w:hAnsi="Times New Roman" w:cs="Times New Roman"/>
          <w:sz w:val="24"/>
          <w:szCs w:val="24"/>
          <w:lang w:val="en-US"/>
        </w:rPr>
        <w:t>?:</w:t>
      </w:r>
      <w:proofErr w:type="gramEnd"/>
      <w:r w:rsidRPr="00F25DC0">
        <w:rPr>
          <w:rFonts w:ascii="Times New Roman" w:hAnsi="Times New Roman" w:cs="Times New Roman"/>
          <w:sz w:val="24"/>
          <w:szCs w:val="24"/>
          <w:lang w:val="en-US"/>
        </w:rPr>
        <w:t xml:space="preserve"> Campaign effects in elections and referendums.</w:t>
      </w:r>
      <w:r w:rsidRPr="00822A07">
        <w:rPr>
          <w:rFonts w:ascii="Times New Roman" w:hAnsi="Times New Roman" w:cs="Times New Roman"/>
          <w:sz w:val="24"/>
          <w:szCs w:val="24"/>
          <w:lang w:val="en-US"/>
        </w:rPr>
        <w:t xml:space="preserve"> London: </w:t>
      </w:r>
      <w:proofErr w:type="spellStart"/>
      <w:r w:rsidRPr="00822A07">
        <w:rPr>
          <w:rFonts w:ascii="Times New Roman" w:hAnsi="Times New Roman" w:cs="Times New Roman"/>
          <w:sz w:val="24"/>
          <w:szCs w:val="24"/>
          <w:lang w:val="en-US"/>
        </w:rPr>
        <w:t>Routledge</w:t>
      </w:r>
      <w:proofErr w:type="spellEnd"/>
      <w:r w:rsidRPr="00822A07">
        <w:rPr>
          <w:rFonts w:ascii="Times New Roman" w:hAnsi="Times New Roman" w:cs="Times New Roman"/>
          <w:sz w:val="24"/>
          <w:szCs w:val="24"/>
          <w:lang w:val="en-US"/>
        </w:rPr>
        <w:t>.</w:t>
      </w:r>
    </w:p>
    <w:p w:rsidR="00D9523F" w:rsidRPr="00D9523F" w:rsidRDefault="00D9523F" w:rsidP="00F4385B">
      <w:pPr>
        <w:spacing w:after="120" w:line="240" w:lineRule="auto"/>
        <w:ind w:left="284" w:hanging="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Franco, G. y David </w:t>
      </w:r>
      <w:proofErr w:type="spellStart"/>
      <w:r>
        <w:rPr>
          <w:rFonts w:ascii="Times New Roman" w:hAnsi="Times New Roman" w:cs="Times New Roman"/>
          <w:sz w:val="24"/>
          <w:szCs w:val="24"/>
          <w:lang w:val="en-US"/>
        </w:rPr>
        <w:t>García</w:t>
      </w:r>
      <w:proofErr w:type="spellEnd"/>
      <w:r>
        <w:rPr>
          <w:rFonts w:ascii="Times New Roman" w:hAnsi="Times New Roman" w:cs="Times New Roman"/>
          <w:sz w:val="24"/>
          <w:szCs w:val="24"/>
          <w:lang w:val="en-US"/>
        </w:rPr>
        <w:t xml:space="preserve"> (2008): “Los </w:t>
      </w:r>
      <w:proofErr w:type="spellStart"/>
      <w:r>
        <w:rPr>
          <w:rFonts w:ascii="Times New Roman" w:hAnsi="Times New Roman" w:cs="Times New Roman"/>
          <w:sz w:val="24"/>
          <w:szCs w:val="24"/>
          <w:lang w:val="en-US"/>
        </w:rPr>
        <w:t>efectos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ciudadanas</w:t>
      </w:r>
      <w:proofErr w:type="spellEnd"/>
      <w:r>
        <w:rPr>
          <w:rFonts w:ascii="Times New Roman" w:hAnsi="Times New Roman" w:cs="Times New Roman"/>
          <w:sz w:val="24"/>
          <w:szCs w:val="24"/>
          <w:lang w:val="en-US"/>
        </w:rPr>
        <w:t xml:space="preserve"> en la </w:t>
      </w:r>
      <w:proofErr w:type="spellStart"/>
      <w:r>
        <w:rPr>
          <w:rFonts w:ascii="Times New Roman" w:hAnsi="Times New Roman" w:cs="Times New Roman"/>
          <w:sz w:val="24"/>
          <w:szCs w:val="24"/>
          <w:lang w:val="en-US"/>
        </w:rPr>
        <w:t>campaña</w:t>
      </w:r>
      <w:proofErr w:type="spellEnd"/>
      <w:r>
        <w:rPr>
          <w:rFonts w:ascii="Times New Roman" w:hAnsi="Times New Roman" w:cs="Times New Roman"/>
          <w:sz w:val="24"/>
          <w:szCs w:val="24"/>
          <w:lang w:val="en-US"/>
        </w:rPr>
        <w:t xml:space="preserve"> electoral del 9-M, </w:t>
      </w:r>
      <w:proofErr w:type="spellStart"/>
      <w:r>
        <w:rPr>
          <w:rFonts w:ascii="Times New Roman" w:hAnsi="Times New Roman" w:cs="Times New Roman"/>
          <w:i/>
          <w:sz w:val="24"/>
          <w:szCs w:val="24"/>
          <w:lang w:val="en-US"/>
        </w:rPr>
        <w:t>Ámbitos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Revista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Internacional</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Comunicación</w:t>
      </w:r>
      <w:proofErr w:type="spellEnd"/>
      <w:r>
        <w:rPr>
          <w:rFonts w:ascii="Times New Roman" w:hAnsi="Times New Roman" w:cs="Times New Roman"/>
          <w:i/>
          <w:sz w:val="24"/>
          <w:szCs w:val="24"/>
          <w:lang w:val="en-US"/>
        </w:rPr>
        <w:t>, 17:</w:t>
      </w:r>
      <w:r w:rsidRPr="00D9523F">
        <w:rPr>
          <w:rFonts w:ascii="Times New Roman" w:hAnsi="Times New Roman" w:cs="Times New Roman"/>
          <w:sz w:val="24"/>
          <w:szCs w:val="24"/>
          <w:lang w:val="en-US"/>
        </w:rPr>
        <w:t>26-36</w:t>
      </w:r>
    </w:p>
    <w:p w:rsidR="009747A6" w:rsidRPr="00822A07" w:rsidRDefault="009747A6" w:rsidP="00F4385B">
      <w:pPr>
        <w:spacing w:after="120" w:line="240" w:lineRule="auto"/>
        <w:ind w:left="284" w:hanging="284"/>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Graham, T., Marcel </w:t>
      </w:r>
      <w:proofErr w:type="spellStart"/>
      <w:r>
        <w:rPr>
          <w:rFonts w:ascii="Times New Roman" w:hAnsi="Times New Roman" w:cs="Times New Roman"/>
          <w:sz w:val="24"/>
          <w:szCs w:val="24"/>
          <w:lang w:val="en-US"/>
        </w:rPr>
        <w:t>Broersma</w:t>
      </w:r>
      <w:proofErr w:type="spellEnd"/>
      <w:proofErr w:type="gramStart"/>
      <w:r>
        <w:rPr>
          <w:rFonts w:ascii="Times New Roman" w:hAnsi="Times New Roman" w:cs="Times New Roman"/>
          <w:sz w:val="24"/>
          <w:szCs w:val="24"/>
          <w:lang w:val="en-US"/>
        </w:rPr>
        <w:t xml:space="preserve">, </w:t>
      </w:r>
      <w:r w:rsidRPr="00822A07">
        <w:rPr>
          <w:rFonts w:ascii="Times New Roman" w:hAnsi="Times New Roman" w:cs="Times New Roman"/>
          <w:sz w:val="24"/>
          <w:szCs w:val="24"/>
          <w:lang w:val="en-US"/>
        </w:rPr>
        <w:t xml:space="preserve"> </w:t>
      </w:r>
      <w:r>
        <w:rPr>
          <w:rFonts w:ascii="Times New Roman" w:hAnsi="Times New Roman" w:cs="Times New Roman"/>
          <w:sz w:val="24"/>
          <w:szCs w:val="24"/>
          <w:lang w:val="en-US"/>
        </w:rPr>
        <w:t>Karin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Hazelhoff</w:t>
      </w:r>
      <w:proofErr w:type="spellEnd"/>
      <w:r>
        <w:rPr>
          <w:rFonts w:ascii="Times New Roman" w:hAnsi="Times New Roman" w:cs="Times New Roman"/>
          <w:sz w:val="24"/>
          <w:szCs w:val="24"/>
          <w:lang w:val="en-US"/>
        </w:rPr>
        <w:t>, K. y Guido</w:t>
      </w:r>
      <w:r w:rsidRPr="00822A07">
        <w:rPr>
          <w:rFonts w:ascii="Times New Roman" w:hAnsi="Times New Roman" w:cs="Times New Roman"/>
          <w:sz w:val="24"/>
          <w:szCs w:val="24"/>
          <w:lang w:val="en-US"/>
        </w:rPr>
        <w:t xml:space="preserve"> </w:t>
      </w:r>
      <w:proofErr w:type="spellStart"/>
      <w:r w:rsidRPr="00822A07">
        <w:rPr>
          <w:rFonts w:ascii="Times New Roman" w:hAnsi="Times New Roman" w:cs="Times New Roman"/>
          <w:sz w:val="24"/>
          <w:szCs w:val="24"/>
          <w:lang w:val="en-US"/>
        </w:rPr>
        <w:t>van’t</w:t>
      </w:r>
      <w:proofErr w:type="spellEnd"/>
      <w:r w:rsidRPr="00822A07">
        <w:rPr>
          <w:rFonts w:ascii="Times New Roman" w:hAnsi="Times New Roman" w:cs="Times New Roman"/>
          <w:sz w:val="24"/>
          <w:szCs w:val="24"/>
          <w:lang w:val="en-US"/>
        </w:rPr>
        <w:t xml:space="preserve"> Harr. 2013 “Interacting with voters. The use of Twitter during the 2010 UK general election campaign”, </w:t>
      </w:r>
      <w:r w:rsidRPr="00822A07">
        <w:rPr>
          <w:rFonts w:ascii="Times New Roman" w:hAnsi="Times New Roman" w:cs="Times New Roman"/>
          <w:i/>
          <w:iCs/>
          <w:sz w:val="24"/>
          <w:szCs w:val="24"/>
          <w:lang w:val="en-US"/>
        </w:rPr>
        <w:t>Information, Communica</w:t>
      </w:r>
      <w:r>
        <w:rPr>
          <w:rFonts w:ascii="Times New Roman" w:hAnsi="Times New Roman" w:cs="Times New Roman"/>
          <w:i/>
          <w:iCs/>
          <w:sz w:val="24"/>
          <w:szCs w:val="24"/>
          <w:lang w:val="en-US"/>
        </w:rPr>
        <w:t>tion &amp; Society, 16 (5):</w:t>
      </w:r>
      <w:r w:rsidRPr="00822A07">
        <w:rPr>
          <w:rFonts w:ascii="Times New Roman" w:hAnsi="Times New Roman" w:cs="Times New Roman"/>
          <w:i/>
          <w:iCs/>
          <w:sz w:val="24"/>
          <w:szCs w:val="24"/>
          <w:lang w:val="en-US"/>
        </w:rPr>
        <w:t xml:space="preserve"> </w:t>
      </w:r>
      <w:r w:rsidRPr="00AF2F43">
        <w:rPr>
          <w:rFonts w:ascii="Times New Roman" w:hAnsi="Times New Roman" w:cs="Times New Roman"/>
          <w:sz w:val="24"/>
          <w:szCs w:val="24"/>
          <w:lang w:val="en-US"/>
        </w:rPr>
        <w:t>692-716.</w:t>
      </w:r>
    </w:p>
    <w:p w:rsidR="009747A6" w:rsidRPr="006B144E" w:rsidRDefault="009747A6" w:rsidP="00F4385B">
      <w:pPr>
        <w:spacing w:after="120" w:line="240" w:lineRule="auto"/>
        <w:ind w:left="284" w:hanging="284"/>
        <w:jc w:val="both"/>
        <w:rPr>
          <w:rFonts w:ascii="Times New Roman" w:hAnsi="Times New Roman" w:cs="Times New Roman"/>
          <w:sz w:val="24"/>
          <w:szCs w:val="24"/>
          <w:lang w:val="en-US"/>
        </w:rPr>
      </w:pPr>
      <w:proofErr w:type="spellStart"/>
      <w:r w:rsidRPr="006218F8">
        <w:rPr>
          <w:rFonts w:ascii="Times New Roman" w:hAnsi="Times New Roman" w:cs="Times New Roman"/>
          <w:sz w:val="24"/>
          <w:szCs w:val="24"/>
        </w:rPr>
        <w:t>Groshek</w:t>
      </w:r>
      <w:proofErr w:type="spellEnd"/>
      <w:r w:rsidRPr="006218F8">
        <w:rPr>
          <w:rFonts w:ascii="Times New Roman" w:hAnsi="Times New Roman" w:cs="Times New Roman"/>
          <w:sz w:val="24"/>
          <w:szCs w:val="24"/>
        </w:rPr>
        <w:t>, J. y</w:t>
      </w:r>
      <w:r>
        <w:rPr>
          <w:rFonts w:ascii="Times New Roman" w:hAnsi="Times New Roman" w:cs="Times New Roman"/>
          <w:sz w:val="24"/>
          <w:szCs w:val="24"/>
        </w:rPr>
        <w:t xml:space="preserve"> Ahmed</w:t>
      </w:r>
      <w:r w:rsidRPr="006218F8">
        <w:rPr>
          <w:rFonts w:ascii="Times New Roman" w:hAnsi="Times New Roman" w:cs="Times New Roman"/>
          <w:sz w:val="24"/>
          <w:szCs w:val="24"/>
        </w:rPr>
        <w:t xml:space="preserve"> Al-</w:t>
      </w:r>
      <w:proofErr w:type="spellStart"/>
      <w:r w:rsidRPr="006218F8">
        <w:rPr>
          <w:rFonts w:ascii="Times New Roman" w:hAnsi="Times New Roman" w:cs="Times New Roman"/>
          <w:sz w:val="24"/>
          <w:szCs w:val="24"/>
        </w:rPr>
        <w:t>Rawi</w:t>
      </w:r>
      <w:proofErr w:type="spellEnd"/>
      <w:r w:rsidRPr="006218F8">
        <w:rPr>
          <w:rFonts w:ascii="Times New Roman" w:hAnsi="Times New Roman" w:cs="Times New Roman"/>
          <w:sz w:val="24"/>
          <w:szCs w:val="24"/>
        </w:rPr>
        <w:t xml:space="preserve">. </w:t>
      </w:r>
      <w:r>
        <w:rPr>
          <w:rFonts w:ascii="Times New Roman" w:hAnsi="Times New Roman" w:cs="Times New Roman"/>
          <w:sz w:val="24"/>
          <w:szCs w:val="24"/>
          <w:lang w:val="en-US"/>
        </w:rPr>
        <w:t>2013.</w:t>
      </w:r>
      <w:r w:rsidRPr="00822A07">
        <w:rPr>
          <w:rFonts w:ascii="Times New Roman" w:hAnsi="Times New Roman" w:cs="Times New Roman"/>
          <w:sz w:val="24"/>
          <w:szCs w:val="24"/>
          <w:lang w:val="en-US"/>
        </w:rPr>
        <w:t xml:space="preserve"> “Public sentiment and critical framing in Social Media content during the 2012 Presidential Campaign”, </w:t>
      </w:r>
      <w:r w:rsidRPr="00822A07">
        <w:rPr>
          <w:rFonts w:ascii="Times New Roman" w:hAnsi="Times New Roman" w:cs="Times New Roman"/>
          <w:i/>
          <w:iCs/>
          <w:sz w:val="24"/>
          <w:szCs w:val="24"/>
          <w:lang w:val="en-US"/>
        </w:rPr>
        <w:t>Social Science Com</w:t>
      </w:r>
      <w:r w:rsidR="006B144E">
        <w:rPr>
          <w:rFonts w:ascii="Times New Roman" w:hAnsi="Times New Roman" w:cs="Times New Roman"/>
          <w:i/>
          <w:iCs/>
          <w:sz w:val="24"/>
          <w:szCs w:val="24"/>
          <w:lang w:val="en-US"/>
        </w:rPr>
        <w:t>puter Review, 31 (5):</w:t>
      </w:r>
      <w:r w:rsidRPr="00822A07">
        <w:rPr>
          <w:rFonts w:ascii="Times New Roman" w:hAnsi="Times New Roman" w:cs="Times New Roman"/>
          <w:i/>
          <w:iCs/>
          <w:sz w:val="24"/>
          <w:szCs w:val="24"/>
          <w:lang w:val="en-US"/>
        </w:rPr>
        <w:t xml:space="preserve"> </w:t>
      </w:r>
      <w:r w:rsidRPr="006B144E">
        <w:rPr>
          <w:rFonts w:ascii="Times New Roman" w:hAnsi="Times New Roman" w:cs="Times New Roman"/>
          <w:sz w:val="24"/>
          <w:szCs w:val="24"/>
          <w:lang w:val="en-US"/>
        </w:rPr>
        <w:t>563-576.</w:t>
      </w:r>
    </w:p>
    <w:p w:rsidR="006B144E" w:rsidRPr="006218F8" w:rsidRDefault="006B144E" w:rsidP="00F4385B">
      <w:pPr>
        <w:spacing w:after="120" w:line="240" w:lineRule="auto"/>
        <w:ind w:left="284" w:hanging="284"/>
        <w:jc w:val="both"/>
        <w:rPr>
          <w:rFonts w:ascii="Times New Roman" w:hAnsi="Times New Roman" w:cs="Times New Roman"/>
          <w:i/>
          <w:iCs/>
          <w:sz w:val="24"/>
          <w:szCs w:val="24"/>
          <w:lang w:val="en-US"/>
        </w:rPr>
      </w:pPr>
      <w:proofErr w:type="spellStart"/>
      <w:r w:rsidRPr="0052268F">
        <w:rPr>
          <w:rFonts w:ascii="Times New Roman" w:hAnsi="Times New Roman" w:cs="Times New Roman"/>
          <w:sz w:val="24"/>
          <w:szCs w:val="24"/>
          <w:lang w:val="en-US"/>
        </w:rPr>
        <w:t>Gruzd</w:t>
      </w:r>
      <w:proofErr w:type="spellEnd"/>
      <w:r w:rsidRPr="0052268F">
        <w:rPr>
          <w:rFonts w:ascii="Times New Roman" w:hAnsi="Times New Roman" w:cs="Times New Roman"/>
          <w:sz w:val="24"/>
          <w:szCs w:val="24"/>
          <w:lang w:val="en-US"/>
        </w:rPr>
        <w:t xml:space="preserve">, A. y </w:t>
      </w:r>
      <w:proofErr w:type="gramStart"/>
      <w:r w:rsidRPr="0052268F">
        <w:rPr>
          <w:rFonts w:ascii="Times New Roman" w:hAnsi="Times New Roman" w:cs="Times New Roman"/>
          <w:sz w:val="24"/>
          <w:szCs w:val="24"/>
          <w:lang w:val="en-US"/>
        </w:rPr>
        <w:t>Jeffrey  Roy</w:t>
      </w:r>
      <w:proofErr w:type="gramEnd"/>
      <w:r w:rsidRPr="0052268F">
        <w:rPr>
          <w:rFonts w:ascii="Times New Roman" w:hAnsi="Times New Roman" w:cs="Times New Roman"/>
          <w:sz w:val="24"/>
          <w:szCs w:val="24"/>
          <w:lang w:val="en-US"/>
        </w:rPr>
        <w:t xml:space="preserve">. </w:t>
      </w:r>
      <w:r>
        <w:rPr>
          <w:rFonts w:ascii="Times New Roman" w:hAnsi="Times New Roman" w:cs="Times New Roman"/>
          <w:sz w:val="24"/>
          <w:szCs w:val="24"/>
          <w:lang w:val="en-US"/>
        </w:rPr>
        <w:t>2014</w:t>
      </w:r>
      <w:r w:rsidRPr="006218F8">
        <w:rPr>
          <w:rFonts w:ascii="Times New Roman" w:hAnsi="Times New Roman" w:cs="Times New Roman"/>
          <w:sz w:val="24"/>
          <w:szCs w:val="24"/>
          <w:lang w:val="en-US"/>
        </w:rPr>
        <w:t xml:space="preserve">: “Investigating political polarization on Twitter: A Canadian perspective”, </w:t>
      </w:r>
      <w:r>
        <w:rPr>
          <w:rFonts w:ascii="Times New Roman" w:hAnsi="Times New Roman" w:cs="Times New Roman"/>
          <w:i/>
          <w:iCs/>
          <w:sz w:val="24"/>
          <w:szCs w:val="24"/>
          <w:lang w:val="en-US"/>
        </w:rPr>
        <w:t>Policy &amp; Internet, 6 (</w:t>
      </w:r>
      <w:r w:rsidRPr="006218F8">
        <w:rPr>
          <w:rFonts w:ascii="Times New Roman" w:hAnsi="Times New Roman" w:cs="Times New Roman"/>
          <w:i/>
          <w:iCs/>
          <w:sz w:val="24"/>
          <w:szCs w:val="24"/>
          <w:lang w:val="en-US"/>
        </w:rPr>
        <w:t>1</w:t>
      </w:r>
      <w:r>
        <w:rPr>
          <w:rFonts w:ascii="Times New Roman" w:hAnsi="Times New Roman" w:cs="Times New Roman"/>
          <w:i/>
          <w:iCs/>
          <w:sz w:val="24"/>
          <w:szCs w:val="24"/>
          <w:lang w:val="en-US"/>
        </w:rPr>
        <w:t xml:space="preserve">): </w:t>
      </w:r>
      <w:r w:rsidRPr="006218F8">
        <w:rPr>
          <w:rFonts w:ascii="Times New Roman" w:hAnsi="Times New Roman" w:cs="Times New Roman"/>
          <w:i/>
          <w:iCs/>
          <w:sz w:val="24"/>
          <w:szCs w:val="24"/>
          <w:lang w:val="en-US"/>
        </w:rPr>
        <w:t xml:space="preserve"> </w:t>
      </w:r>
      <w:r w:rsidRPr="0052268F">
        <w:rPr>
          <w:rFonts w:ascii="Times New Roman" w:hAnsi="Times New Roman" w:cs="Times New Roman"/>
          <w:sz w:val="24"/>
          <w:szCs w:val="24"/>
          <w:lang w:val="en-US"/>
        </w:rPr>
        <w:t>28-45.</w:t>
      </w:r>
    </w:p>
    <w:p w:rsidR="009747A6" w:rsidRPr="008F6D42" w:rsidRDefault="009747A6" w:rsidP="00F4385B">
      <w:pPr>
        <w:spacing w:after="120" w:line="240" w:lineRule="auto"/>
        <w:ind w:left="284" w:hanging="284"/>
        <w:jc w:val="both"/>
        <w:rPr>
          <w:rFonts w:ascii="Times New Roman" w:hAnsi="Times New Roman" w:cs="Times New Roman"/>
          <w:sz w:val="24"/>
          <w:szCs w:val="24"/>
        </w:rPr>
      </w:pPr>
      <w:proofErr w:type="spellStart"/>
      <w:r w:rsidRPr="008F6D42">
        <w:rPr>
          <w:rFonts w:ascii="Times New Roman" w:hAnsi="Times New Roman" w:cs="Times New Roman"/>
          <w:sz w:val="24"/>
          <w:szCs w:val="24"/>
        </w:rPr>
        <w:t>Guibert</w:t>
      </w:r>
      <w:proofErr w:type="spellEnd"/>
      <w:r w:rsidRPr="008F6D42">
        <w:rPr>
          <w:rFonts w:ascii="Times New Roman" w:hAnsi="Times New Roman" w:cs="Times New Roman"/>
          <w:sz w:val="24"/>
          <w:szCs w:val="24"/>
        </w:rPr>
        <w:t xml:space="preserve">, J.M. 2012. “Retos de la ética en el siglo XXI”, en </w:t>
      </w:r>
      <w:proofErr w:type="spellStart"/>
      <w:r w:rsidRPr="008F6D42">
        <w:rPr>
          <w:rFonts w:ascii="Times New Roman" w:hAnsi="Times New Roman" w:cs="Times New Roman"/>
          <w:sz w:val="24"/>
          <w:szCs w:val="24"/>
        </w:rPr>
        <w:t>Acillona</w:t>
      </w:r>
      <w:proofErr w:type="spellEnd"/>
      <w:r w:rsidRPr="008F6D42">
        <w:rPr>
          <w:rFonts w:ascii="Times New Roman" w:hAnsi="Times New Roman" w:cs="Times New Roman"/>
          <w:sz w:val="24"/>
          <w:szCs w:val="24"/>
        </w:rPr>
        <w:t>, M.,</w:t>
      </w:r>
      <w:proofErr w:type="spellStart"/>
      <w:r w:rsidRPr="008F6D42">
        <w:rPr>
          <w:rFonts w:ascii="Times New Roman" w:hAnsi="Times New Roman" w:cs="Times New Roman"/>
          <w:sz w:val="24"/>
          <w:szCs w:val="24"/>
        </w:rPr>
        <w:t>ed</w:t>
      </w:r>
      <w:proofErr w:type="spellEnd"/>
      <w:r w:rsidRPr="008F6D42">
        <w:rPr>
          <w:rFonts w:ascii="Times New Roman" w:hAnsi="Times New Roman" w:cs="Times New Roman"/>
          <w:sz w:val="24"/>
          <w:szCs w:val="24"/>
        </w:rPr>
        <w:t xml:space="preserve">., </w:t>
      </w:r>
      <w:r w:rsidRPr="008F6D42">
        <w:rPr>
          <w:rFonts w:ascii="Times New Roman" w:hAnsi="Times New Roman" w:cs="Times New Roman"/>
          <w:i/>
          <w:iCs/>
          <w:sz w:val="24"/>
          <w:szCs w:val="24"/>
        </w:rPr>
        <w:t>Marcos interpretativos de la realidad social contemporánea.</w:t>
      </w:r>
      <w:r w:rsidRPr="008F6D42">
        <w:rPr>
          <w:rFonts w:ascii="Times New Roman" w:hAnsi="Times New Roman" w:cs="Times New Roman"/>
          <w:sz w:val="24"/>
          <w:szCs w:val="24"/>
        </w:rPr>
        <w:t xml:space="preserve"> Bilbao: Publicaciones de la Universidad de Deusto.</w:t>
      </w:r>
    </w:p>
    <w:p w:rsidR="009358FF" w:rsidRDefault="009358FF" w:rsidP="00F4385B">
      <w:pPr>
        <w:tabs>
          <w:tab w:val="left" w:pos="284"/>
        </w:tabs>
        <w:spacing w:after="120" w:line="240" w:lineRule="auto"/>
        <w:ind w:left="284" w:hanging="284"/>
        <w:jc w:val="both"/>
        <w:rPr>
          <w:rFonts w:ascii="Times New Roman" w:hAnsi="Times New Roman" w:cs="Times New Roman"/>
          <w:sz w:val="24"/>
          <w:szCs w:val="24"/>
          <w:lang w:val="en-US"/>
        </w:rPr>
      </w:pPr>
      <w:r w:rsidRPr="008F6D42">
        <w:rPr>
          <w:rFonts w:ascii="Times New Roman" w:hAnsi="Times New Roman" w:cs="Times New Roman"/>
          <w:sz w:val="24"/>
          <w:szCs w:val="24"/>
        </w:rPr>
        <w:t xml:space="preserve">Hawthorne, J., J. Brian Houston y Mitchell S. </w:t>
      </w:r>
      <w:proofErr w:type="spellStart"/>
      <w:r w:rsidRPr="008F6D42">
        <w:rPr>
          <w:rFonts w:ascii="Times New Roman" w:hAnsi="Times New Roman" w:cs="Times New Roman"/>
          <w:sz w:val="24"/>
          <w:szCs w:val="24"/>
        </w:rPr>
        <w:t>McKinney</w:t>
      </w:r>
      <w:proofErr w:type="spellEnd"/>
      <w:r w:rsidRPr="008F6D42">
        <w:rPr>
          <w:rFonts w:ascii="Times New Roman" w:hAnsi="Times New Roman" w:cs="Times New Roman"/>
          <w:sz w:val="24"/>
          <w:szCs w:val="24"/>
        </w:rPr>
        <w:t xml:space="preserve">. </w:t>
      </w:r>
      <w:r>
        <w:rPr>
          <w:rFonts w:ascii="Times New Roman" w:hAnsi="Times New Roman" w:cs="Times New Roman"/>
          <w:sz w:val="24"/>
          <w:szCs w:val="24"/>
          <w:lang w:val="en-US"/>
        </w:rPr>
        <w:t>2013.</w:t>
      </w:r>
      <w:r w:rsidRPr="00822A07">
        <w:rPr>
          <w:rFonts w:ascii="Times New Roman" w:hAnsi="Times New Roman" w:cs="Times New Roman"/>
          <w:sz w:val="24"/>
          <w:szCs w:val="24"/>
          <w:lang w:val="en-US"/>
        </w:rPr>
        <w:t xml:space="preserve"> “Live-tweeting a presidential primary debate: exploring new political conversations”, </w:t>
      </w:r>
      <w:r w:rsidRPr="00822A07">
        <w:rPr>
          <w:rFonts w:ascii="Times New Roman" w:hAnsi="Times New Roman" w:cs="Times New Roman"/>
          <w:i/>
          <w:iCs/>
          <w:sz w:val="24"/>
          <w:szCs w:val="24"/>
          <w:lang w:val="en-US"/>
        </w:rPr>
        <w:t>Social Science Com</w:t>
      </w:r>
      <w:r>
        <w:rPr>
          <w:rFonts w:ascii="Times New Roman" w:hAnsi="Times New Roman" w:cs="Times New Roman"/>
          <w:i/>
          <w:iCs/>
          <w:sz w:val="24"/>
          <w:szCs w:val="24"/>
          <w:lang w:val="en-US"/>
        </w:rPr>
        <w:t>puter Review, 31 (5):</w:t>
      </w:r>
      <w:r w:rsidRPr="00822A07">
        <w:rPr>
          <w:rFonts w:ascii="Times New Roman" w:hAnsi="Times New Roman" w:cs="Times New Roman"/>
          <w:i/>
          <w:iCs/>
          <w:sz w:val="24"/>
          <w:szCs w:val="24"/>
          <w:lang w:val="en-US"/>
        </w:rPr>
        <w:t xml:space="preserve"> </w:t>
      </w:r>
      <w:r w:rsidRPr="00B2794E">
        <w:rPr>
          <w:rFonts w:ascii="Times New Roman" w:hAnsi="Times New Roman" w:cs="Times New Roman"/>
          <w:sz w:val="24"/>
          <w:szCs w:val="24"/>
          <w:lang w:val="en-US"/>
        </w:rPr>
        <w:t>552-562.</w:t>
      </w:r>
    </w:p>
    <w:p w:rsidR="00612A30" w:rsidRPr="00822A07" w:rsidRDefault="00612A30" w:rsidP="00F4385B">
      <w:pPr>
        <w:spacing w:after="120" w:line="240" w:lineRule="auto"/>
        <w:ind w:left="284" w:hanging="284"/>
        <w:jc w:val="both"/>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lastRenderedPageBreak/>
        <w:t>Himelboim</w:t>
      </w:r>
      <w:proofErr w:type="spellEnd"/>
      <w:r>
        <w:rPr>
          <w:rFonts w:ascii="Times New Roman" w:hAnsi="Times New Roman" w:cs="Times New Roman"/>
          <w:sz w:val="24"/>
          <w:szCs w:val="24"/>
          <w:lang w:val="en-US"/>
        </w:rPr>
        <w:t xml:space="preserve">, I., </w:t>
      </w:r>
      <w:proofErr w:type="gramStart"/>
      <w:r>
        <w:rPr>
          <w:rFonts w:ascii="Times New Roman" w:hAnsi="Times New Roman" w:cs="Times New Roman"/>
          <w:sz w:val="24"/>
          <w:szCs w:val="24"/>
          <w:lang w:val="en-US"/>
        </w:rPr>
        <w:t xml:space="preserve">Stephen </w:t>
      </w:r>
      <w:r w:rsidRPr="00822A07">
        <w:rPr>
          <w:rFonts w:ascii="Times New Roman" w:hAnsi="Times New Roman" w:cs="Times New Roman"/>
          <w:sz w:val="24"/>
          <w:szCs w:val="24"/>
          <w:lang w:val="en-US"/>
        </w:rPr>
        <w:t xml:space="preserve"> </w:t>
      </w:r>
      <w:proofErr w:type="spellStart"/>
      <w:r w:rsidRPr="00822A07">
        <w:rPr>
          <w:rFonts w:ascii="Times New Roman" w:hAnsi="Times New Roman" w:cs="Times New Roman"/>
          <w:sz w:val="24"/>
          <w:szCs w:val="24"/>
          <w:lang w:val="en-US"/>
        </w:rPr>
        <w:t>McC</w:t>
      </w:r>
      <w:r>
        <w:rPr>
          <w:rFonts w:ascii="Times New Roman" w:hAnsi="Times New Roman" w:cs="Times New Roman"/>
          <w:sz w:val="24"/>
          <w:szCs w:val="24"/>
          <w:lang w:val="en-US"/>
        </w:rPr>
        <w:t>eery</w:t>
      </w:r>
      <w:proofErr w:type="spellEnd"/>
      <w:proofErr w:type="gramEnd"/>
      <w:r>
        <w:rPr>
          <w:rFonts w:ascii="Times New Roman" w:hAnsi="Times New Roman" w:cs="Times New Roman"/>
          <w:sz w:val="24"/>
          <w:szCs w:val="24"/>
          <w:lang w:val="en-US"/>
        </w:rPr>
        <w:t>, y Marc  Smith. 2013.</w:t>
      </w:r>
      <w:r w:rsidRPr="00822A07">
        <w:rPr>
          <w:rFonts w:ascii="Times New Roman" w:hAnsi="Times New Roman" w:cs="Times New Roman"/>
          <w:sz w:val="24"/>
          <w:szCs w:val="24"/>
          <w:lang w:val="en-US"/>
        </w:rPr>
        <w:t xml:space="preserve"> “Birds of a feather tweet together: Integrating network and content analyses to examine cross-ideology exposure on Twitter”, </w:t>
      </w:r>
      <w:r w:rsidRPr="00822A07">
        <w:rPr>
          <w:rFonts w:ascii="Times New Roman" w:hAnsi="Times New Roman" w:cs="Times New Roman"/>
          <w:i/>
          <w:iCs/>
          <w:sz w:val="24"/>
          <w:szCs w:val="24"/>
          <w:lang w:val="en-US"/>
        </w:rPr>
        <w:t>Journal of Compu</w:t>
      </w:r>
      <w:r>
        <w:rPr>
          <w:rFonts w:ascii="Times New Roman" w:hAnsi="Times New Roman" w:cs="Times New Roman"/>
          <w:i/>
          <w:iCs/>
          <w:sz w:val="24"/>
          <w:szCs w:val="24"/>
          <w:lang w:val="en-US"/>
        </w:rPr>
        <w:t>ter-Mediated Communication, 18:</w:t>
      </w:r>
      <w:r w:rsidRPr="00822A07">
        <w:rPr>
          <w:rFonts w:ascii="Times New Roman" w:hAnsi="Times New Roman" w:cs="Times New Roman"/>
          <w:i/>
          <w:iCs/>
          <w:sz w:val="24"/>
          <w:szCs w:val="24"/>
          <w:lang w:val="en-US"/>
        </w:rPr>
        <w:t xml:space="preserve"> </w:t>
      </w:r>
      <w:r w:rsidRPr="0034285B">
        <w:rPr>
          <w:rFonts w:ascii="Times New Roman" w:hAnsi="Times New Roman" w:cs="Times New Roman"/>
          <w:sz w:val="24"/>
          <w:szCs w:val="24"/>
          <w:lang w:val="en-US"/>
        </w:rPr>
        <w:t>154-174</w:t>
      </w:r>
      <w:r w:rsidRPr="00822A07">
        <w:rPr>
          <w:rFonts w:ascii="Times New Roman" w:hAnsi="Times New Roman" w:cs="Times New Roman"/>
          <w:i/>
          <w:iCs/>
          <w:sz w:val="24"/>
          <w:szCs w:val="24"/>
          <w:lang w:val="en-US"/>
        </w:rPr>
        <w:t>.</w:t>
      </w:r>
    </w:p>
    <w:p w:rsidR="00595187" w:rsidRDefault="00595187" w:rsidP="00F4385B">
      <w:pPr>
        <w:spacing w:after="120" w:line="240" w:lineRule="auto"/>
        <w:ind w:left="284" w:hanging="284"/>
        <w:jc w:val="both"/>
        <w:rPr>
          <w:rFonts w:ascii="Times New Roman" w:hAnsi="Times New Roman" w:cs="Times New Roman"/>
          <w:sz w:val="24"/>
          <w:szCs w:val="24"/>
          <w:lang w:val="en-US"/>
        </w:rPr>
      </w:pPr>
      <w:proofErr w:type="spellStart"/>
      <w:r w:rsidRPr="00822A07">
        <w:rPr>
          <w:rFonts w:ascii="Times New Roman" w:hAnsi="Times New Roman" w:cs="Times New Roman"/>
          <w:sz w:val="24"/>
          <w:szCs w:val="24"/>
          <w:lang w:val="en-US"/>
        </w:rPr>
        <w:t>Hix</w:t>
      </w:r>
      <w:proofErr w:type="spellEnd"/>
      <w:r w:rsidRPr="00822A07">
        <w:rPr>
          <w:rFonts w:ascii="Times New Roman" w:hAnsi="Times New Roman" w:cs="Times New Roman"/>
          <w:sz w:val="24"/>
          <w:szCs w:val="24"/>
          <w:lang w:val="en-US"/>
        </w:rPr>
        <w:t>,</w:t>
      </w:r>
      <w:r>
        <w:rPr>
          <w:rFonts w:ascii="Times New Roman" w:hAnsi="Times New Roman" w:cs="Times New Roman"/>
          <w:sz w:val="24"/>
          <w:szCs w:val="24"/>
          <w:lang w:val="en-US"/>
        </w:rPr>
        <w:t xml:space="preserve"> S. 1999</w:t>
      </w:r>
      <w:r w:rsidRPr="00822A0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22A07">
        <w:rPr>
          <w:rFonts w:ascii="Times New Roman" w:hAnsi="Times New Roman" w:cs="Times New Roman"/>
          <w:sz w:val="24"/>
          <w:szCs w:val="24"/>
          <w:lang w:val="en-US"/>
        </w:rPr>
        <w:t xml:space="preserve">Dimensions and alignments in </w:t>
      </w:r>
      <w:proofErr w:type="spellStart"/>
      <w:proofErr w:type="gramStart"/>
      <w:r w:rsidRPr="00822A07">
        <w:rPr>
          <w:rFonts w:ascii="Times New Roman" w:hAnsi="Times New Roman" w:cs="Times New Roman"/>
          <w:sz w:val="24"/>
          <w:szCs w:val="24"/>
          <w:lang w:val="en-US"/>
        </w:rPr>
        <w:t>european</w:t>
      </w:r>
      <w:proofErr w:type="spellEnd"/>
      <w:proofErr w:type="gramEnd"/>
      <w:r w:rsidRPr="00822A07">
        <w:rPr>
          <w:rFonts w:ascii="Times New Roman" w:hAnsi="Times New Roman" w:cs="Times New Roman"/>
          <w:sz w:val="24"/>
          <w:szCs w:val="24"/>
          <w:lang w:val="en-US"/>
        </w:rPr>
        <w:t xml:space="preserve"> union politics: Cognitive constraints and partisan responses</w:t>
      </w:r>
      <w:r>
        <w:rPr>
          <w:rFonts w:ascii="Times New Roman" w:hAnsi="Times New Roman" w:cs="Times New Roman"/>
          <w:sz w:val="24"/>
          <w:szCs w:val="24"/>
          <w:lang w:val="en-US"/>
        </w:rPr>
        <w:t>”,</w:t>
      </w:r>
      <w:r w:rsidRPr="00822A07">
        <w:rPr>
          <w:rFonts w:ascii="Times New Roman" w:hAnsi="Times New Roman" w:cs="Times New Roman"/>
          <w:i/>
          <w:iCs/>
          <w:sz w:val="24"/>
          <w:szCs w:val="24"/>
          <w:lang w:val="en-US"/>
        </w:rPr>
        <w:t> European Journal of Political Research, 35</w:t>
      </w:r>
      <w:r w:rsidRPr="00822A07">
        <w:rPr>
          <w:rFonts w:ascii="Times New Roman" w:hAnsi="Times New Roman" w:cs="Times New Roman"/>
          <w:sz w:val="24"/>
          <w:szCs w:val="24"/>
          <w:lang w:val="en-US"/>
        </w:rPr>
        <w:t>(1)</w:t>
      </w:r>
      <w:r>
        <w:rPr>
          <w:rFonts w:ascii="Times New Roman" w:hAnsi="Times New Roman" w:cs="Times New Roman"/>
          <w:sz w:val="24"/>
          <w:szCs w:val="24"/>
          <w:lang w:val="en-US"/>
        </w:rPr>
        <w:t>:</w:t>
      </w:r>
      <w:r w:rsidRPr="00822A07">
        <w:rPr>
          <w:rFonts w:ascii="Times New Roman" w:hAnsi="Times New Roman" w:cs="Times New Roman"/>
          <w:sz w:val="24"/>
          <w:szCs w:val="24"/>
          <w:lang w:val="en-US"/>
        </w:rPr>
        <w:t xml:space="preserve"> 69-106.</w:t>
      </w:r>
    </w:p>
    <w:p w:rsidR="00585122" w:rsidRPr="00822A07" w:rsidRDefault="00585122" w:rsidP="00F4385B">
      <w:pPr>
        <w:spacing w:after="120" w:line="240" w:lineRule="auto"/>
        <w:ind w:left="284" w:hanging="284"/>
        <w:jc w:val="both"/>
        <w:rPr>
          <w:rFonts w:ascii="Times New Roman" w:hAnsi="Times New Roman" w:cs="Times New Roman"/>
          <w:i/>
          <w:iCs/>
          <w:sz w:val="24"/>
          <w:szCs w:val="24"/>
          <w:lang w:val="en-US"/>
        </w:rPr>
      </w:pPr>
      <w:r w:rsidRPr="008F6D42">
        <w:rPr>
          <w:rFonts w:ascii="Times New Roman" w:hAnsi="Times New Roman" w:cs="Times New Roman"/>
          <w:sz w:val="24"/>
          <w:szCs w:val="24"/>
          <w:lang w:val="fr-FR"/>
        </w:rPr>
        <w:t xml:space="preserve">Hong, S. y Daniel </w:t>
      </w:r>
      <w:proofErr w:type="spellStart"/>
      <w:r w:rsidRPr="008F6D42">
        <w:rPr>
          <w:rFonts w:ascii="Times New Roman" w:hAnsi="Times New Roman" w:cs="Times New Roman"/>
          <w:sz w:val="24"/>
          <w:szCs w:val="24"/>
          <w:lang w:val="fr-FR"/>
        </w:rPr>
        <w:t>Nadler</w:t>
      </w:r>
      <w:proofErr w:type="spellEnd"/>
      <w:r w:rsidRPr="008F6D42">
        <w:rPr>
          <w:rFonts w:ascii="Times New Roman" w:hAnsi="Times New Roman" w:cs="Times New Roman"/>
          <w:sz w:val="24"/>
          <w:szCs w:val="24"/>
          <w:lang w:val="fr-FR"/>
        </w:rPr>
        <w:t xml:space="preserve">. </w:t>
      </w:r>
      <w:r>
        <w:rPr>
          <w:rFonts w:ascii="Times New Roman" w:hAnsi="Times New Roman" w:cs="Times New Roman"/>
          <w:sz w:val="24"/>
          <w:szCs w:val="24"/>
          <w:lang w:val="en-US"/>
        </w:rPr>
        <w:t>2012. “</w:t>
      </w:r>
      <w:r w:rsidRPr="00822A07">
        <w:rPr>
          <w:rFonts w:ascii="Times New Roman" w:hAnsi="Times New Roman" w:cs="Times New Roman"/>
          <w:sz w:val="24"/>
          <w:szCs w:val="24"/>
          <w:lang w:val="en-US"/>
        </w:rPr>
        <w:t xml:space="preserve">Which candidates do the public discuss online in an election campaign? </w:t>
      </w:r>
      <w:proofErr w:type="gramStart"/>
      <w:r w:rsidRPr="00822A07">
        <w:rPr>
          <w:rFonts w:ascii="Times New Roman" w:hAnsi="Times New Roman" w:cs="Times New Roman"/>
          <w:sz w:val="24"/>
          <w:szCs w:val="24"/>
          <w:lang w:val="en-US"/>
        </w:rPr>
        <w:t xml:space="preserve">The use of social media by 2012 presidential candidates and its impact on candidate salience”, </w:t>
      </w:r>
      <w:r w:rsidRPr="00822A07">
        <w:rPr>
          <w:rFonts w:ascii="Times New Roman" w:hAnsi="Times New Roman" w:cs="Times New Roman"/>
          <w:i/>
          <w:iCs/>
          <w:sz w:val="24"/>
          <w:szCs w:val="24"/>
          <w:lang w:val="en-US"/>
        </w:rPr>
        <w:t>Governm</w:t>
      </w:r>
      <w:r>
        <w:rPr>
          <w:rFonts w:ascii="Times New Roman" w:hAnsi="Times New Roman" w:cs="Times New Roman"/>
          <w:i/>
          <w:iCs/>
          <w:sz w:val="24"/>
          <w:szCs w:val="24"/>
          <w:lang w:val="en-US"/>
        </w:rPr>
        <w:t>ent Information Quarterly, 29:</w:t>
      </w:r>
      <w:r w:rsidRPr="00822A07">
        <w:rPr>
          <w:rFonts w:ascii="Times New Roman" w:hAnsi="Times New Roman" w:cs="Times New Roman"/>
          <w:i/>
          <w:iCs/>
          <w:sz w:val="24"/>
          <w:szCs w:val="24"/>
          <w:lang w:val="en-US"/>
        </w:rPr>
        <w:t xml:space="preserve"> 455-461.</w:t>
      </w:r>
      <w:proofErr w:type="gramEnd"/>
    </w:p>
    <w:p w:rsidR="00F4385B" w:rsidRDefault="00F4385B" w:rsidP="00F4385B">
      <w:pPr>
        <w:spacing w:after="120" w:line="240" w:lineRule="auto"/>
        <w:ind w:left="284" w:hanging="284"/>
        <w:jc w:val="both"/>
        <w:rPr>
          <w:rFonts w:ascii="Times New Roman" w:hAnsi="Times New Roman" w:cs="Times New Roman"/>
          <w:sz w:val="24"/>
          <w:szCs w:val="24"/>
          <w:lang w:val="en-US"/>
        </w:rPr>
      </w:pPr>
      <w:r w:rsidRPr="0034285B">
        <w:rPr>
          <w:rFonts w:ascii="Times New Roman" w:hAnsi="Times New Roman" w:cs="Times New Roman"/>
          <w:sz w:val="24"/>
          <w:szCs w:val="24"/>
          <w:lang w:val="en-US"/>
        </w:rPr>
        <w:t xml:space="preserve">Hsu, C., Se Jung Park y Han Woo Park. 2013. </w:t>
      </w:r>
      <w:r w:rsidRPr="00822A07">
        <w:rPr>
          <w:rFonts w:ascii="Times New Roman" w:hAnsi="Times New Roman" w:cs="Times New Roman"/>
          <w:sz w:val="24"/>
          <w:szCs w:val="24"/>
          <w:lang w:val="en-US"/>
        </w:rPr>
        <w:t xml:space="preserve">“Political discourse among key Twitter users: The case of </w:t>
      </w:r>
      <w:proofErr w:type="spellStart"/>
      <w:r w:rsidRPr="00822A07">
        <w:rPr>
          <w:rFonts w:ascii="Times New Roman" w:hAnsi="Times New Roman" w:cs="Times New Roman"/>
          <w:sz w:val="24"/>
          <w:szCs w:val="24"/>
          <w:lang w:val="en-US"/>
        </w:rPr>
        <w:t>Sejong</w:t>
      </w:r>
      <w:proofErr w:type="spellEnd"/>
      <w:r w:rsidRPr="00822A07">
        <w:rPr>
          <w:rFonts w:ascii="Times New Roman" w:hAnsi="Times New Roman" w:cs="Times New Roman"/>
          <w:sz w:val="24"/>
          <w:szCs w:val="24"/>
          <w:lang w:val="en-US"/>
        </w:rPr>
        <w:t xml:space="preserve"> City in South Korea”, </w:t>
      </w:r>
      <w:r w:rsidRPr="00822A07">
        <w:rPr>
          <w:rFonts w:ascii="Times New Roman" w:hAnsi="Times New Roman" w:cs="Times New Roman"/>
          <w:i/>
          <w:iCs/>
          <w:sz w:val="24"/>
          <w:szCs w:val="24"/>
          <w:lang w:val="en-US"/>
        </w:rPr>
        <w:t>Journal of Contempor</w:t>
      </w:r>
      <w:r>
        <w:rPr>
          <w:rFonts w:ascii="Times New Roman" w:hAnsi="Times New Roman" w:cs="Times New Roman"/>
          <w:i/>
          <w:iCs/>
          <w:sz w:val="24"/>
          <w:szCs w:val="24"/>
          <w:lang w:val="en-US"/>
        </w:rPr>
        <w:t xml:space="preserve">ary Eastern Asia, 12 (1): </w:t>
      </w:r>
      <w:r w:rsidRPr="00822A07">
        <w:rPr>
          <w:rFonts w:ascii="Times New Roman" w:hAnsi="Times New Roman" w:cs="Times New Roman"/>
          <w:i/>
          <w:iCs/>
          <w:sz w:val="24"/>
          <w:szCs w:val="24"/>
          <w:lang w:val="en-US"/>
        </w:rPr>
        <w:t xml:space="preserve"> </w:t>
      </w:r>
      <w:r w:rsidRPr="0034285B">
        <w:rPr>
          <w:rFonts w:ascii="Times New Roman" w:hAnsi="Times New Roman" w:cs="Times New Roman"/>
          <w:sz w:val="24"/>
          <w:szCs w:val="24"/>
          <w:lang w:val="en-US"/>
        </w:rPr>
        <w:t>65-79.</w:t>
      </w:r>
    </w:p>
    <w:p w:rsidR="00D9523F" w:rsidRDefault="00D9523F" w:rsidP="00F4385B">
      <w:pPr>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INE (2015): </w:t>
      </w:r>
      <w:proofErr w:type="spellStart"/>
      <w:r>
        <w:rPr>
          <w:rFonts w:ascii="Times New Roman" w:hAnsi="Times New Roman" w:cs="Times New Roman"/>
          <w:sz w:val="24"/>
          <w:szCs w:val="24"/>
          <w:lang w:val="en-US"/>
        </w:rPr>
        <w:t>INEbase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disponible</w:t>
      </w:r>
      <w:proofErr w:type="spellEnd"/>
      <w:r>
        <w:rPr>
          <w:rFonts w:ascii="Times New Roman" w:hAnsi="Times New Roman" w:cs="Times New Roman"/>
          <w:sz w:val="24"/>
          <w:szCs w:val="24"/>
          <w:lang w:val="en-US"/>
        </w:rPr>
        <w:t xml:space="preserve"> en web: </w:t>
      </w:r>
      <w:hyperlink r:id="rId26" w:history="1">
        <w:r w:rsidRPr="00230493">
          <w:rPr>
            <w:rStyle w:val="Hipervnculo"/>
            <w:rFonts w:ascii="Times New Roman" w:hAnsi="Times New Roman" w:cs="Times New Roman"/>
            <w:sz w:val="24"/>
            <w:szCs w:val="24"/>
            <w:lang w:val="en-US"/>
          </w:rPr>
          <w:t>http://www.ine.es</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Consulta</w:t>
      </w:r>
      <w:proofErr w:type="spellEnd"/>
      <w:r>
        <w:rPr>
          <w:rFonts w:ascii="Times New Roman" w:hAnsi="Times New Roman" w:cs="Times New Roman"/>
          <w:sz w:val="24"/>
          <w:szCs w:val="24"/>
          <w:lang w:val="en-US"/>
        </w:rPr>
        <w:t>: 12 de mayo de 2015]</w:t>
      </w:r>
    </w:p>
    <w:p w:rsidR="00933C48" w:rsidRPr="00623C73" w:rsidRDefault="00933C48" w:rsidP="00933C48">
      <w:pPr>
        <w:spacing w:after="120" w:line="240" w:lineRule="auto"/>
        <w:ind w:left="284" w:hanging="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Inglehart</w:t>
      </w:r>
      <w:proofErr w:type="spellEnd"/>
      <w:r>
        <w:rPr>
          <w:rFonts w:ascii="Times New Roman" w:hAnsi="Times New Roman" w:cs="Times New Roman"/>
          <w:sz w:val="24"/>
          <w:szCs w:val="24"/>
          <w:lang w:val="en-US"/>
        </w:rPr>
        <w:t>, R. 1997.</w:t>
      </w:r>
      <w:proofErr w:type="gramEnd"/>
      <w:r w:rsidRPr="00623C73">
        <w:rPr>
          <w:rFonts w:ascii="Times New Roman" w:hAnsi="Times New Roman" w:cs="Times New Roman"/>
          <w:sz w:val="24"/>
          <w:szCs w:val="24"/>
          <w:lang w:val="en-US"/>
        </w:rPr>
        <w:t> </w:t>
      </w:r>
      <w:r w:rsidRPr="00933C48">
        <w:rPr>
          <w:rFonts w:ascii="Times New Roman" w:hAnsi="Times New Roman" w:cs="Times New Roman"/>
          <w:sz w:val="24"/>
          <w:szCs w:val="24"/>
          <w:lang w:val="en-US"/>
        </w:rPr>
        <w:t xml:space="preserve">Modernization and </w:t>
      </w:r>
      <w:proofErr w:type="spellStart"/>
      <w:r w:rsidRPr="00933C48">
        <w:rPr>
          <w:rFonts w:ascii="Times New Roman" w:hAnsi="Times New Roman" w:cs="Times New Roman"/>
          <w:sz w:val="24"/>
          <w:szCs w:val="24"/>
          <w:lang w:val="en-US"/>
        </w:rPr>
        <w:t>postmodernization</w:t>
      </w:r>
      <w:proofErr w:type="spellEnd"/>
      <w:r w:rsidRPr="00933C48">
        <w:rPr>
          <w:rFonts w:ascii="Times New Roman" w:hAnsi="Times New Roman" w:cs="Times New Roman"/>
          <w:sz w:val="24"/>
          <w:szCs w:val="24"/>
          <w:lang w:val="en-US"/>
        </w:rPr>
        <w:t>: Cultural, economic, and p</w:t>
      </w:r>
      <w:r>
        <w:rPr>
          <w:rFonts w:ascii="Times New Roman" w:hAnsi="Times New Roman" w:cs="Times New Roman"/>
          <w:sz w:val="24"/>
          <w:szCs w:val="24"/>
          <w:lang w:val="en-US"/>
        </w:rPr>
        <w:t>olitical change in 43 societies.</w:t>
      </w:r>
      <w:r w:rsidRPr="00933C48">
        <w:rPr>
          <w:rFonts w:ascii="Times New Roman" w:hAnsi="Times New Roman" w:cs="Times New Roman"/>
          <w:sz w:val="24"/>
          <w:szCs w:val="24"/>
          <w:lang w:val="en-US"/>
        </w:rPr>
        <w:t> </w:t>
      </w:r>
      <w:r w:rsidRPr="00623C73">
        <w:rPr>
          <w:rFonts w:ascii="Times New Roman" w:hAnsi="Times New Roman" w:cs="Times New Roman"/>
          <w:sz w:val="24"/>
          <w:szCs w:val="24"/>
          <w:lang w:val="en-US"/>
        </w:rPr>
        <w:t>Cambridge</w:t>
      </w:r>
      <w:r>
        <w:rPr>
          <w:rFonts w:ascii="Times New Roman" w:hAnsi="Times New Roman" w:cs="Times New Roman"/>
          <w:sz w:val="24"/>
          <w:szCs w:val="24"/>
          <w:lang w:val="en-US"/>
        </w:rPr>
        <w:t>:</w:t>
      </w:r>
      <w:r w:rsidRPr="00623C73">
        <w:rPr>
          <w:rFonts w:ascii="Times New Roman" w:hAnsi="Times New Roman" w:cs="Times New Roman"/>
          <w:sz w:val="24"/>
          <w:szCs w:val="24"/>
          <w:lang w:val="en-US"/>
        </w:rPr>
        <w:t xml:space="preserve"> Cambridge Univ</w:t>
      </w:r>
      <w:r>
        <w:rPr>
          <w:rFonts w:ascii="Times New Roman" w:hAnsi="Times New Roman" w:cs="Times New Roman"/>
          <w:sz w:val="24"/>
          <w:szCs w:val="24"/>
          <w:lang w:val="en-US"/>
        </w:rPr>
        <w:t>ersity</w:t>
      </w:r>
      <w:r w:rsidRPr="00623C73">
        <w:rPr>
          <w:rFonts w:ascii="Times New Roman" w:hAnsi="Times New Roman" w:cs="Times New Roman"/>
          <w:sz w:val="24"/>
          <w:szCs w:val="24"/>
          <w:lang w:val="en-US"/>
        </w:rPr>
        <w:t xml:space="preserve"> Press.</w:t>
      </w:r>
    </w:p>
    <w:p w:rsidR="00933C48" w:rsidRPr="00623C73" w:rsidRDefault="00EB0D0F" w:rsidP="00933C48">
      <w:pPr>
        <w:spacing w:after="12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Inglehart</w:t>
      </w:r>
      <w:proofErr w:type="spellEnd"/>
      <w:r>
        <w:rPr>
          <w:rFonts w:ascii="Times New Roman" w:hAnsi="Times New Roman" w:cs="Times New Roman"/>
          <w:sz w:val="24"/>
          <w:szCs w:val="24"/>
          <w:lang w:val="en-US"/>
        </w:rPr>
        <w:t xml:space="preserve">, R. 1977. </w:t>
      </w:r>
      <w:r w:rsidR="00933C48" w:rsidRPr="00933C48">
        <w:rPr>
          <w:rFonts w:ascii="Times New Roman" w:hAnsi="Times New Roman" w:cs="Times New Roman"/>
          <w:sz w:val="24"/>
          <w:szCs w:val="24"/>
          <w:lang w:val="en-US"/>
        </w:rPr>
        <w:t>The Silent Revolution: Changing Values and Politic</w:t>
      </w:r>
      <w:r>
        <w:rPr>
          <w:rFonts w:ascii="Times New Roman" w:hAnsi="Times New Roman" w:cs="Times New Roman"/>
          <w:sz w:val="24"/>
          <w:szCs w:val="24"/>
          <w:lang w:val="en-US"/>
        </w:rPr>
        <w:t xml:space="preserve">al Styles Among Western Publics. </w:t>
      </w:r>
      <w:r w:rsidRPr="00623C73">
        <w:rPr>
          <w:rFonts w:ascii="Times New Roman" w:hAnsi="Times New Roman" w:cs="Times New Roman"/>
          <w:sz w:val="24"/>
          <w:szCs w:val="24"/>
          <w:lang w:val="en-US"/>
        </w:rPr>
        <w:t>Princeton</w:t>
      </w:r>
      <w:r>
        <w:rPr>
          <w:rFonts w:ascii="Times New Roman" w:hAnsi="Times New Roman" w:cs="Times New Roman"/>
          <w:sz w:val="24"/>
          <w:szCs w:val="24"/>
          <w:lang w:val="en-US"/>
        </w:rPr>
        <w:t>:</w:t>
      </w:r>
      <w:r w:rsidR="00933C48" w:rsidRPr="00933C48">
        <w:rPr>
          <w:rFonts w:ascii="Times New Roman" w:hAnsi="Times New Roman" w:cs="Times New Roman"/>
          <w:sz w:val="24"/>
          <w:szCs w:val="24"/>
          <w:lang w:val="en-US"/>
        </w:rPr>
        <w:t> </w:t>
      </w:r>
      <w:r>
        <w:rPr>
          <w:rFonts w:ascii="Times New Roman" w:hAnsi="Times New Roman" w:cs="Times New Roman"/>
          <w:sz w:val="24"/>
          <w:szCs w:val="24"/>
          <w:lang w:val="en-US"/>
        </w:rPr>
        <w:t>Princeton University Press</w:t>
      </w:r>
      <w:r w:rsidR="00933C48" w:rsidRPr="00623C73">
        <w:rPr>
          <w:rFonts w:ascii="Times New Roman" w:hAnsi="Times New Roman" w:cs="Times New Roman"/>
          <w:sz w:val="24"/>
          <w:szCs w:val="24"/>
          <w:lang w:val="en-US"/>
        </w:rPr>
        <w:t>.</w:t>
      </w:r>
    </w:p>
    <w:p w:rsidR="00933C48" w:rsidRPr="0034285B" w:rsidRDefault="00933C48" w:rsidP="00933C48">
      <w:pPr>
        <w:spacing w:after="120" w:line="240" w:lineRule="auto"/>
        <w:ind w:left="284" w:hanging="284"/>
        <w:jc w:val="both"/>
        <w:rPr>
          <w:rFonts w:ascii="Times New Roman" w:hAnsi="Times New Roman" w:cs="Times New Roman"/>
          <w:sz w:val="24"/>
          <w:szCs w:val="24"/>
          <w:lang w:val="en-US"/>
        </w:rPr>
      </w:pPr>
      <w:proofErr w:type="spellStart"/>
      <w:r w:rsidRPr="00623C73">
        <w:rPr>
          <w:rFonts w:ascii="Times New Roman" w:hAnsi="Times New Roman" w:cs="Times New Roman"/>
          <w:sz w:val="24"/>
          <w:szCs w:val="24"/>
          <w:lang w:val="en-US"/>
        </w:rPr>
        <w:t>Inglehart</w:t>
      </w:r>
      <w:proofErr w:type="spellEnd"/>
      <w:r w:rsidRPr="00623C73">
        <w:rPr>
          <w:rFonts w:ascii="Times New Roman" w:hAnsi="Times New Roman" w:cs="Times New Roman"/>
          <w:sz w:val="24"/>
          <w:szCs w:val="24"/>
          <w:lang w:val="en-US"/>
        </w:rPr>
        <w:t>, R. 1971, "The Silent Revolution in Europe: Intergenerational Change in Post-Industrial Societies", </w:t>
      </w:r>
      <w:r w:rsidRPr="00EB0D0F">
        <w:rPr>
          <w:rFonts w:ascii="Times New Roman" w:hAnsi="Times New Roman" w:cs="Times New Roman"/>
          <w:i/>
          <w:iCs/>
          <w:sz w:val="24"/>
          <w:szCs w:val="24"/>
          <w:lang w:val="en-US"/>
        </w:rPr>
        <w:t>American Political Science Review</w:t>
      </w:r>
      <w:r w:rsidRPr="00933C48">
        <w:rPr>
          <w:rFonts w:ascii="Times New Roman" w:hAnsi="Times New Roman" w:cs="Times New Roman"/>
          <w:sz w:val="24"/>
          <w:szCs w:val="24"/>
          <w:lang w:val="en-US"/>
        </w:rPr>
        <w:t>, </w:t>
      </w:r>
      <w:r w:rsidR="00EB0D0F" w:rsidRPr="00EB0D0F">
        <w:rPr>
          <w:rFonts w:ascii="Times New Roman" w:hAnsi="Times New Roman" w:cs="Times New Roman"/>
          <w:i/>
          <w:iCs/>
          <w:sz w:val="24"/>
          <w:szCs w:val="24"/>
          <w:lang w:val="en-US"/>
        </w:rPr>
        <w:t>65</w:t>
      </w:r>
      <w:r w:rsidR="00EB0D0F">
        <w:rPr>
          <w:rFonts w:ascii="Times New Roman" w:hAnsi="Times New Roman" w:cs="Times New Roman"/>
          <w:sz w:val="24"/>
          <w:szCs w:val="24"/>
          <w:lang w:val="en-US"/>
        </w:rPr>
        <w:t>:</w:t>
      </w:r>
      <w:r w:rsidRPr="00623C73">
        <w:rPr>
          <w:rFonts w:ascii="Times New Roman" w:hAnsi="Times New Roman" w:cs="Times New Roman"/>
          <w:sz w:val="24"/>
          <w:szCs w:val="24"/>
          <w:lang w:val="en-US"/>
        </w:rPr>
        <w:t xml:space="preserve"> 991-1017.</w:t>
      </w:r>
    </w:p>
    <w:p w:rsidR="00912354" w:rsidRDefault="00912354" w:rsidP="00F4385B">
      <w:pPr>
        <w:spacing w:after="120" w:line="24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Ireland, E. 2009.</w:t>
      </w:r>
      <w:proofErr w:type="gramEnd"/>
      <w:r>
        <w:rPr>
          <w:rFonts w:ascii="Times New Roman" w:hAnsi="Times New Roman" w:cs="Times New Roman"/>
          <w:sz w:val="24"/>
          <w:szCs w:val="24"/>
          <w:lang w:val="en-US"/>
        </w:rPr>
        <w:t xml:space="preserve"> “Campaigning online”, en D. W. Johnson, ed.</w:t>
      </w:r>
      <w:proofErr w:type="gramStart"/>
      <w:r w:rsidRPr="00822A07">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822A07">
        <w:rPr>
          <w:rFonts w:ascii="Times New Roman" w:hAnsi="Times New Roman" w:cs="Times New Roman"/>
          <w:sz w:val="24"/>
          <w:szCs w:val="24"/>
          <w:lang w:val="en-US"/>
        </w:rPr>
        <w:t> </w:t>
      </w:r>
      <w:r w:rsidRPr="00822A07">
        <w:rPr>
          <w:rFonts w:ascii="Times New Roman" w:hAnsi="Times New Roman" w:cs="Times New Roman"/>
          <w:i/>
          <w:iCs/>
          <w:sz w:val="24"/>
          <w:szCs w:val="24"/>
          <w:lang w:val="en-US"/>
        </w:rPr>
        <w:t>Routledge handbook of political management</w:t>
      </w:r>
      <w:r>
        <w:rPr>
          <w:rFonts w:ascii="Times New Roman" w:hAnsi="Times New Roman" w:cs="Times New Roman"/>
          <w:sz w:val="24"/>
          <w:szCs w:val="24"/>
          <w:lang w:val="en-US"/>
        </w:rPr>
        <w:t xml:space="preserve">. </w:t>
      </w:r>
      <w:r w:rsidRPr="00822A07">
        <w:rPr>
          <w:rFonts w:ascii="Times New Roman" w:hAnsi="Times New Roman" w:cs="Times New Roman"/>
          <w:sz w:val="24"/>
          <w:szCs w:val="24"/>
          <w:lang w:val="en-US"/>
        </w:rPr>
        <w:t>New York: Routledge.</w:t>
      </w:r>
    </w:p>
    <w:p w:rsidR="00C06EF2" w:rsidRPr="00822A07" w:rsidRDefault="00C06EF2" w:rsidP="00F4385B">
      <w:pPr>
        <w:tabs>
          <w:tab w:val="left" w:pos="284"/>
        </w:tabs>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Jeffery, C., y Dan Hough. 2003</w:t>
      </w:r>
      <w:r w:rsidRPr="00822A07">
        <w:rPr>
          <w:rFonts w:ascii="Times New Roman" w:hAnsi="Times New Roman" w:cs="Times New Roman"/>
          <w:sz w:val="24"/>
          <w:szCs w:val="24"/>
          <w:lang w:val="en-US"/>
        </w:rPr>
        <w:t>. Regional elections in multi-level systems.</w:t>
      </w:r>
      <w:r w:rsidRPr="00822A07">
        <w:rPr>
          <w:rFonts w:ascii="Times New Roman" w:hAnsi="Times New Roman" w:cs="Times New Roman"/>
          <w:i/>
          <w:iCs/>
          <w:sz w:val="24"/>
          <w:szCs w:val="24"/>
          <w:lang w:val="en-US"/>
        </w:rPr>
        <w:t> European Urban and Regional Studies, 10</w:t>
      </w:r>
      <w:r>
        <w:rPr>
          <w:rFonts w:ascii="Times New Roman" w:hAnsi="Times New Roman" w:cs="Times New Roman"/>
          <w:sz w:val="24"/>
          <w:szCs w:val="24"/>
          <w:lang w:val="en-US"/>
        </w:rPr>
        <w:t>(3):</w:t>
      </w:r>
      <w:r w:rsidRPr="00822A07">
        <w:rPr>
          <w:rFonts w:ascii="Times New Roman" w:hAnsi="Times New Roman" w:cs="Times New Roman"/>
          <w:sz w:val="24"/>
          <w:szCs w:val="24"/>
          <w:lang w:val="en-US"/>
        </w:rPr>
        <w:t xml:space="preserve"> 199-212.</w:t>
      </w:r>
    </w:p>
    <w:p w:rsidR="00F820BE" w:rsidRPr="00F820BE"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rPr>
      </w:pPr>
      <w:r w:rsidRPr="006A341C">
        <w:rPr>
          <w:rFonts w:ascii="Times New Roman" w:hAnsi="Times New Roman" w:cs="Times New Roman"/>
          <w:sz w:val="24"/>
          <w:szCs w:val="24"/>
          <w:lang w:val="en-US"/>
        </w:rPr>
        <w:t xml:space="preserve">Jenkins, H. (2003): </w:t>
      </w:r>
      <w:r w:rsidR="00F820BE" w:rsidRPr="006A341C">
        <w:rPr>
          <w:rFonts w:ascii="Times New Roman" w:hAnsi="Times New Roman" w:cs="Times New Roman"/>
          <w:i/>
          <w:iCs/>
          <w:sz w:val="24"/>
          <w:szCs w:val="24"/>
          <w:lang w:val="en-US"/>
        </w:rPr>
        <w:t xml:space="preserve">Transmedia storytelling”, MIT Technology Review </w:t>
      </w:r>
      <w:proofErr w:type="spellStart"/>
      <w:proofErr w:type="gramStart"/>
      <w:r w:rsidR="00F820BE" w:rsidRPr="006A341C">
        <w:rPr>
          <w:rFonts w:ascii="Times New Roman" w:hAnsi="Times New Roman" w:cs="Times New Roman"/>
          <w:i/>
          <w:iCs/>
          <w:sz w:val="24"/>
          <w:szCs w:val="24"/>
          <w:lang w:val="en-US"/>
        </w:rPr>
        <w:t>june</w:t>
      </w:r>
      <w:proofErr w:type="spellEnd"/>
      <w:proofErr w:type="gramEnd"/>
      <w:r w:rsidR="00F820BE" w:rsidRPr="006A341C">
        <w:rPr>
          <w:rFonts w:ascii="Times New Roman" w:hAnsi="Times New Roman" w:cs="Times New Roman"/>
          <w:i/>
          <w:iCs/>
          <w:sz w:val="24"/>
          <w:szCs w:val="24"/>
          <w:lang w:val="en-US"/>
        </w:rPr>
        <w:t xml:space="preserve"> 25</w:t>
      </w:r>
      <w:r w:rsidR="00F820BE" w:rsidRPr="006A341C">
        <w:rPr>
          <w:rFonts w:ascii="Times New Roman" w:hAnsi="Times New Roman" w:cs="Times New Roman"/>
          <w:i/>
          <w:iCs/>
          <w:sz w:val="24"/>
          <w:szCs w:val="24"/>
          <w:vertAlign w:val="superscript"/>
          <w:lang w:val="en-US"/>
        </w:rPr>
        <w:t>th</w:t>
      </w:r>
      <w:r w:rsidRPr="006A341C">
        <w:rPr>
          <w:rFonts w:ascii="Times New Roman" w:hAnsi="Times New Roman" w:cs="Times New Roman"/>
          <w:sz w:val="24"/>
          <w:szCs w:val="24"/>
          <w:lang w:val="en-US"/>
        </w:rPr>
        <w:t>.</w:t>
      </w:r>
      <w:r w:rsidR="00F820BE" w:rsidRPr="006A341C">
        <w:rPr>
          <w:rFonts w:ascii="Times New Roman" w:hAnsi="Times New Roman" w:cs="Times New Roman"/>
          <w:sz w:val="24"/>
          <w:szCs w:val="24"/>
          <w:lang w:val="en-US"/>
        </w:rPr>
        <w:t xml:space="preserve"> </w:t>
      </w:r>
      <w:r w:rsidR="00F820BE" w:rsidRPr="00F820BE">
        <w:rPr>
          <w:rFonts w:ascii="Times New Roman" w:hAnsi="Times New Roman" w:cs="Times New Roman"/>
          <w:sz w:val="24"/>
          <w:szCs w:val="24"/>
        </w:rPr>
        <w:t xml:space="preserve">Disponible en </w:t>
      </w:r>
      <w:r>
        <w:rPr>
          <w:rFonts w:ascii="Times New Roman" w:hAnsi="Times New Roman" w:cs="Times New Roman"/>
          <w:sz w:val="24"/>
          <w:szCs w:val="24"/>
        </w:rPr>
        <w:t xml:space="preserve">web: </w:t>
      </w:r>
      <w:r w:rsidRPr="006A341C">
        <w:rPr>
          <w:rFonts w:ascii="Times New Roman" w:hAnsi="Times New Roman" w:cs="Times New Roman"/>
          <w:sz w:val="24"/>
          <w:szCs w:val="24"/>
        </w:rPr>
        <w:t>http://www.technologyreview.com/news/401760/transmedia-storytelling</w:t>
      </w:r>
      <w:r>
        <w:rPr>
          <w:rFonts w:ascii="Times New Roman" w:hAnsi="Times New Roman" w:cs="Times New Roman"/>
          <w:sz w:val="24"/>
          <w:szCs w:val="24"/>
        </w:rPr>
        <w:t xml:space="preserve"> [Consulta: </w:t>
      </w:r>
      <w:r w:rsidR="00F820BE" w:rsidRPr="00F820BE">
        <w:rPr>
          <w:rFonts w:ascii="Times New Roman" w:hAnsi="Times New Roman" w:cs="Times New Roman"/>
          <w:sz w:val="24"/>
          <w:szCs w:val="24"/>
        </w:rPr>
        <w:t>el 3 de febrero de 2014</w:t>
      </w:r>
      <w:r>
        <w:rPr>
          <w:rFonts w:ascii="Times New Roman" w:hAnsi="Times New Roman" w:cs="Times New Roman"/>
          <w:sz w:val="24"/>
          <w:szCs w:val="24"/>
        </w:rPr>
        <w:t>]</w:t>
      </w:r>
    </w:p>
    <w:p w:rsidR="008C4AF9" w:rsidRPr="00822A07"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lang w:val="fr-FR"/>
        </w:rPr>
      </w:pPr>
      <w:r>
        <w:rPr>
          <w:rFonts w:ascii="Times New Roman" w:hAnsi="Times New Roman" w:cs="Times New Roman"/>
          <w:sz w:val="24"/>
          <w:szCs w:val="24"/>
          <w:lang w:val="en-US"/>
        </w:rPr>
        <w:t>Jenkins, H. 2006.</w:t>
      </w:r>
      <w:r w:rsidR="008C4AF9" w:rsidRPr="00822A07">
        <w:rPr>
          <w:rFonts w:ascii="Times New Roman" w:hAnsi="Times New Roman" w:cs="Times New Roman"/>
          <w:sz w:val="24"/>
          <w:szCs w:val="24"/>
          <w:lang w:val="en-US"/>
        </w:rPr>
        <w:t xml:space="preserve"> </w:t>
      </w:r>
      <w:r w:rsidR="008C4AF9" w:rsidRPr="005848CB">
        <w:rPr>
          <w:rFonts w:ascii="Times New Roman" w:hAnsi="Times New Roman" w:cs="Times New Roman"/>
          <w:sz w:val="24"/>
          <w:szCs w:val="24"/>
          <w:lang w:val="en-US"/>
        </w:rPr>
        <w:t>Convergence culture: Where</w:t>
      </w:r>
      <w:r w:rsidR="008C4AF9" w:rsidRPr="006A341C">
        <w:rPr>
          <w:rFonts w:ascii="Times New Roman" w:hAnsi="Times New Roman" w:cs="Times New Roman"/>
          <w:sz w:val="24"/>
          <w:szCs w:val="24"/>
          <w:lang w:val="en-US"/>
        </w:rPr>
        <w:t xml:space="preserve"> old and new media collide</w:t>
      </w:r>
      <w:r w:rsidR="008C4AF9" w:rsidRPr="00822A07">
        <w:rPr>
          <w:rFonts w:ascii="Times New Roman" w:hAnsi="Times New Roman" w:cs="Times New Roman"/>
          <w:i/>
          <w:iCs/>
          <w:sz w:val="24"/>
          <w:szCs w:val="24"/>
          <w:lang w:val="en-US"/>
        </w:rPr>
        <w:t>.</w:t>
      </w:r>
      <w:r w:rsidR="008C4AF9" w:rsidRPr="00822A07">
        <w:rPr>
          <w:rFonts w:ascii="Times New Roman" w:hAnsi="Times New Roman" w:cs="Times New Roman"/>
          <w:sz w:val="24"/>
          <w:szCs w:val="24"/>
          <w:lang w:val="en-US"/>
        </w:rPr>
        <w:t xml:space="preserve"> </w:t>
      </w:r>
      <w:r>
        <w:rPr>
          <w:rFonts w:ascii="Times New Roman" w:hAnsi="Times New Roman" w:cs="Times New Roman"/>
          <w:sz w:val="24"/>
          <w:szCs w:val="24"/>
          <w:lang w:val="fr-FR"/>
        </w:rPr>
        <w:t>New York :</w:t>
      </w:r>
      <w:r w:rsidR="008C4AF9" w:rsidRPr="00822A07">
        <w:rPr>
          <w:rFonts w:ascii="Times New Roman" w:hAnsi="Times New Roman" w:cs="Times New Roman"/>
          <w:sz w:val="24"/>
          <w:szCs w:val="24"/>
          <w:lang w:val="fr-FR"/>
        </w:rPr>
        <w:t xml:space="preserve"> New York </w:t>
      </w:r>
      <w:proofErr w:type="spellStart"/>
      <w:r w:rsidR="008C4AF9" w:rsidRPr="00822A07">
        <w:rPr>
          <w:rFonts w:ascii="Times New Roman" w:hAnsi="Times New Roman" w:cs="Times New Roman"/>
          <w:sz w:val="24"/>
          <w:szCs w:val="24"/>
          <w:lang w:val="fr-FR"/>
        </w:rPr>
        <w:t>University</w:t>
      </w:r>
      <w:proofErr w:type="spellEnd"/>
      <w:r w:rsidR="008C4AF9" w:rsidRPr="00822A07">
        <w:rPr>
          <w:rFonts w:ascii="Times New Roman" w:hAnsi="Times New Roman" w:cs="Times New Roman"/>
          <w:sz w:val="24"/>
          <w:szCs w:val="24"/>
          <w:lang w:val="fr-FR"/>
        </w:rPr>
        <w:t xml:space="preserve"> </w:t>
      </w:r>
      <w:proofErr w:type="spellStart"/>
      <w:r w:rsidR="008C4AF9" w:rsidRPr="00822A07">
        <w:rPr>
          <w:rFonts w:ascii="Times New Roman" w:hAnsi="Times New Roman" w:cs="Times New Roman"/>
          <w:sz w:val="24"/>
          <w:szCs w:val="24"/>
          <w:lang w:val="fr-FR"/>
        </w:rPr>
        <w:t>Press</w:t>
      </w:r>
      <w:proofErr w:type="spellEnd"/>
    </w:p>
    <w:p w:rsidR="008C4AF9" w:rsidRDefault="006A341C" w:rsidP="00F4385B">
      <w:pPr>
        <w:autoSpaceDE w:val="0"/>
        <w:autoSpaceDN w:val="0"/>
        <w:adjustRightInd w:val="0"/>
        <w:spacing w:after="120" w:line="240" w:lineRule="auto"/>
        <w:ind w:left="284" w:hanging="284"/>
        <w:jc w:val="both"/>
        <w:rPr>
          <w:rFonts w:ascii="Times New Roman" w:hAnsi="Times New Roman" w:cs="Times New Roman"/>
          <w:sz w:val="24"/>
          <w:szCs w:val="24"/>
          <w:lang w:val="fr-FR"/>
        </w:rPr>
      </w:pPr>
      <w:r>
        <w:rPr>
          <w:rFonts w:ascii="Times New Roman" w:hAnsi="Times New Roman" w:cs="Times New Roman"/>
          <w:sz w:val="24"/>
          <w:szCs w:val="24"/>
          <w:lang w:val="fr-FR"/>
        </w:rPr>
        <w:t>Jenkins, H. 2013.</w:t>
      </w:r>
      <w:r w:rsidR="008C4AF9" w:rsidRPr="00822A07">
        <w:rPr>
          <w:rFonts w:ascii="Times New Roman" w:hAnsi="Times New Roman" w:cs="Times New Roman"/>
          <w:sz w:val="24"/>
          <w:szCs w:val="24"/>
          <w:lang w:val="fr-FR"/>
        </w:rPr>
        <w:t xml:space="preserve"> </w:t>
      </w:r>
      <w:r w:rsidR="008C4AF9" w:rsidRPr="006A341C">
        <w:rPr>
          <w:rFonts w:ascii="Times New Roman" w:hAnsi="Times New Roman" w:cs="Times New Roman"/>
          <w:sz w:val="24"/>
          <w:szCs w:val="24"/>
          <w:lang w:val="fr-FR"/>
        </w:rPr>
        <w:t xml:space="preserve">La culture de la convergence. Des médias au </w:t>
      </w:r>
      <w:proofErr w:type="spellStart"/>
      <w:r w:rsidR="008C4AF9" w:rsidRPr="006A341C">
        <w:rPr>
          <w:rFonts w:ascii="Times New Roman" w:hAnsi="Times New Roman" w:cs="Times New Roman"/>
          <w:sz w:val="24"/>
          <w:szCs w:val="24"/>
          <w:lang w:val="fr-FR"/>
        </w:rPr>
        <w:t>transmédia</w:t>
      </w:r>
      <w:proofErr w:type="spellEnd"/>
      <w:r>
        <w:rPr>
          <w:rFonts w:ascii="Times New Roman" w:hAnsi="Times New Roman" w:cs="Times New Roman"/>
          <w:sz w:val="24"/>
          <w:szCs w:val="24"/>
          <w:lang w:val="fr-FR"/>
        </w:rPr>
        <w:t>. Paris:</w:t>
      </w:r>
      <w:r w:rsidR="008C4AF9" w:rsidRPr="00822A07">
        <w:rPr>
          <w:rFonts w:ascii="Times New Roman" w:hAnsi="Times New Roman" w:cs="Times New Roman"/>
          <w:sz w:val="24"/>
          <w:szCs w:val="24"/>
          <w:lang w:val="fr-FR"/>
        </w:rPr>
        <w:t xml:space="preserve"> Armand Colin Éditeur</w:t>
      </w:r>
      <w:r w:rsidR="00F820BE">
        <w:rPr>
          <w:rFonts w:ascii="Times New Roman" w:hAnsi="Times New Roman" w:cs="Times New Roman"/>
          <w:sz w:val="24"/>
          <w:szCs w:val="24"/>
          <w:lang w:val="fr-FR"/>
        </w:rPr>
        <w:t>.</w:t>
      </w:r>
    </w:p>
    <w:p w:rsidR="000C5E17" w:rsidRPr="00D9523F" w:rsidRDefault="000C5E17" w:rsidP="00F4385B">
      <w:pPr>
        <w:spacing w:after="120" w:line="240" w:lineRule="auto"/>
        <w:ind w:left="284" w:hanging="284"/>
        <w:jc w:val="both"/>
        <w:rPr>
          <w:rFonts w:ascii="Times New Roman" w:hAnsi="Times New Roman" w:cs="Times New Roman"/>
          <w:iCs/>
          <w:sz w:val="24"/>
          <w:szCs w:val="24"/>
          <w:lang w:val="en-US"/>
        </w:rPr>
      </w:pPr>
      <w:proofErr w:type="spellStart"/>
      <w:proofErr w:type="gramStart"/>
      <w:r>
        <w:rPr>
          <w:rFonts w:ascii="Times New Roman" w:hAnsi="Times New Roman" w:cs="Times New Roman"/>
          <w:sz w:val="24"/>
          <w:szCs w:val="24"/>
          <w:lang w:val="en-US"/>
        </w:rPr>
        <w:t>Jungherr</w:t>
      </w:r>
      <w:proofErr w:type="spellEnd"/>
      <w:r>
        <w:rPr>
          <w:rFonts w:ascii="Times New Roman" w:hAnsi="Times New Roman" w:cs="Times New Roman"/>
          <w:sz w:val="24"/>
          <w:szCs w:val="24"/>
          <w:lang w:val="en-US"/>
        </w:rPr>
        <w:t>, A. 2012.</w:t>
      </w:r>
      <w:proofErr w:type="gramEnd"/>
      <w:r>
        <w:rPr>
          <w:rFonts w:ascii="Times New Roman" w:hAnsi="Times New Roman" w:cs="Times New Roman"/>
          <w:sz w:val="24"/>
          <w:szCs w:val="24"/>
          <w:lang w:val="en-US"/>
        </w:rPr>
        <w:t xml:space="preserve"> </w:t>
      </w:r>
      <w:r w:rsidRPr="00822A07">
        <w:rPr>
          <w:rFonts w:ascii="Times New Roman" w:hAnsi="Times New Roman" w:cs="Times New Roman"/>
          <w:sz w:val="24"/>
          <w:szCs w:val="24"/>
          <w:lang w:val="en-US"/>
        </w:rPr>
        <w:t xml:space="preserve"> </w:t>
      </w:r>
      <w:r w:rsidRPr="00822A07">
        <w:rPr>
          <w:rFonts w:ascii="Times New Roman" w:hAnsi="Times New Roman" w:cs="Times New Roman"/>
          <w:i/>
          <w:iCs/>
          <w:sz w:val="24"/>
          <w:szCs w:val="24"/>
          <w:lang w:val="en-US"/>
        </w:rPr>
        <w:t>Twitter in Politics: A comprehensive literature review</w:t>
      </w:r>
      <w:r w:rsidRPr="00822A07">
        <w:rPr>
          <w:rFonts w:ascii="Times New Roman" w:hAnsi="Times New Roman" w:cs="Times New Roman"/>
          <w:sz w:val="24"/>
          <w:szCs w:val="24"/>
          <w:lang w:val="en-US"/>
        </w:rPr>
        <w:t xml:space="preserve">. </w:t>
      </w:r>
      <w:proofErr w:type="spellStart"/>
      <w:r w:rsidRPr="008F6D42">
        <w:rPr>
          <w:rFonts w:ascii="Times New Roman" w:hAnsi="Times New Roman" w:cs="Times New Roman"/>
          <w:sz w:val="24"/>
          <w:szCs w:val="24"/>
          <w:lang w:val="en-US"/>
        </w:rPr>
        <w:t>Disponible</w:t>
      </w:r>
      <w:proofErr w:type="spellEnd"/>
      <w:r w:rsidRPr="008F6D42">
        <w:rPr>
          <w:rFonts w:ascii="Times New Roman" w:hAnsi="Times New Roman" w:cs="Times New Roman"/>
          <w:sz w:val="24"/>
          <w:szCs w:val="24"/>
          <w:lang w:val="en-US"/>
        </w:rPr>
        <w:t xml:space="preserve"> en web: http://papers.ssrn.com/sol3/papers.cfm</w:t>
      </w:r>
      <w:proofErr w:type="gramStart"/>
      <w:r w:rsidRPr="008F6D42">
        <w:rPr>
          <w:rFonts w:ascii="Times New Roman" w:hAnsi="Times New Roman" w:cs="Times New Roman"/>
          <w:sz w:val="24"/>
          <w:szCs w:val="24"/>
          <w:lang w:val="en-US"/>
        </w:rPr>
        <w:t>?abstract</w:t>
      </w:r>
      <w:proofErr w:type="gramEnd"/>
      <w:r w:rsidRPr="008F6D42">
        <w:rPr>
          <w:rFonts w:ascii="Times New Roman" w:hAnsi="Times New Roman" w:cs="Times New Roman"/>
          <w:sz w:val="24"/>
          <w:szCs w:val="24"/>
          <w:lang w:val="en-US"/>
        </w:rPr>
        <w:t>_id=2402443</w:t>
      </w:r>
      <w:r w:rsidRPr="008F6D42">
        <w:rPr>
          <w:rFonts w:ascii="Times New Roman" w:hAnsi="Times New Roman" w:cs="Times New Roman"/>
          <w:i/>
          <w:iCs/>
          <w:sz w:val="24"/>
          <w:szCs w:val="24"/>
          <w:lang w:val="en-US"/>
        </w:rPr>
        <w:t xml:space="preserve">, </w:t>
      </w:r>
      <w:r w:rsidRPr="00D9523F">
        <w:rPr>
          <w:rFonts w:ascii="Times New Roman" w:hAnsi="Times New Roman" w:cs="Times New Roman"/>
          <w:iCs/>
          <w:sz w:val="24"/>
          <w:szCs w:val="24"/>
          <w:lang w:val="en-US"/>
        </w:rPr>
        <w:t>[</w:t>
      </w:r>
      <w:proofErr w:type="spellStart"/>
      <w:r w:rsidRPr="00D9523F">
        <w:rPr>
          <w:rFonts w:ascii="Times New Roman" w:hAnsi="Times New Roman" w:cs="Times New Roman"/>
          <w:iCs/>
          <w:sz w:val="24"/>
          <w:szCs w:val="24"/>
          <w:lang w:val="en-US"/>
        </w:rPr>
        <w:t>Consulta</w:t>
      </w:r>
      <w:proofErr w:type="spellEnd"/>
      <w:r w:rsidRPr="00D9523F">
        <w:rPr>
          <w:rFonts w:ascii="Times New Roman" w:hAnsi="Times New Roman" w:cs="Times New Roman"/>
          <w:iCs/>
          <w:sz w:val="24"/>
          <w:szCs w:val="24"/>
          <w:lang w:val="en-US"/>
        </w:rPr>
        <w:t xml:space="preserve">:  27 de </w:t>
      </w:r>
      <w:proofErr w:type="spellStart"/>
      <w:r w:rsidRPr="00D9523F">
        <w:rPr>
          <w:rFonts w:ascii="Times New Roman" w:hAnsi="Times New Roman" w:cs="Times New Roman"/>
          <w:iCs/>
          <w:sz w:val="24"/>
          <w:szCs w:val="24"/>
          <w:lang w:val="en-US"/>
        </w:rPr>
        <w:t>diciembre</w:t>
      </w:r>
      <w:proofErr w:type="spellEnd"/>
      <w:r w:rsidRPr="00D9523F">
        <w:rPr>
          <w:rFonts w:ascii="Times New Roman" w:hAnsi="Times New Roman" w:cs="Times New Roman"/>
          <w:iCs/>
          <w:sz w:val="24"/>
          <w:szCs w:val="24"/>
          <w:lang w:val="en-US"/>
        </w:rPr>
        <w:t xml:space="preserve"> de 2014</w:t>
      </w:r>
      <w:r w:rsidR="00D9523F">
        <w:rPr>
          <w:rFonts w:ascii="Times New Roman" w:hAnsi="Times New Roman" w:cs="Times New Roman"/>
          <w:iCs/>
          <w:sz w:val="24"/>
          <w:szCs w:val="24"/>
          <w:lang w:val="en-US"/>
        </w:rPr>
        <w:t>]</w:t>
      </w:r>
    </w:p>
    <w:p w:rsidR="002A2CF6" w:rsidRDefault="002A2CF6" w:rsidP="00F4385B">
      <w:pPr>
        <w:spacing w:after="120" w:line="24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Kahneman</w:t>
      </w:r>
      <w:proofErr w:type="spellEnd"/>
      <w:r>
        <w:rPr>
          <w:rFonts w:ascii="Times New Roman" w:hAnsi="Times New Roman" w:cs="Times New Roman"/>
          <w:sz w:val="24"/>
          <w:szCs w:val="24"/>
          <w:lang w:val="en-US"/>
        </w:rPr>
        <w:t>, D. 2011</w:t>
      </w:r>
      <w:r w:rsidRPr="00822A07">
        <w:rPr>
          <w:rFonts w:ascii="Times New Roman" w:hAnsi="Times New Roman" w:cs="Times New Roman"/>
          <w:sz w:val="24"/>
          <w:szCs w:val="24"/>
          <w:lang w:val="en-US"/>
        </w:rPr>
        <w:t>.</w:t>
      </w:r>
      <w:proofErr w:type="gramEnd"/>
      <w:r w:rsidRPr="00822A07">
        <w:rPr>
          <w:rFonts w:ascii="Times New Roman" w:hAnsi="Times New Roman" w:cs="Times New Roman"/>
          <w:sz w:val="24"/>
          <w:szCs w:val="24"/>
          <w:lang w:val="en-US"/>
        </w:rPr>
        <w:t> </w:t>
      </w:r>
      <w:r w:rsidRPr="002A2CF6">
        <w:rPr>
          <w:rFonts w:ascii="Times New Roman" w:hAnsi="Times New Roman" w:cs="Times New Roman"/>
          <w:sz w:val="24"/>
          <w:szCs w:val="24"/>
          <w:lang w:val="en-US"/>
        </w:rPr>
        <w:t>Thinking, fast and slow</w:t>
      </w:r>
      <w:r w:rsidRPr="00822A07">
        <w:rPr>
          <w:rFonts w:ascii="Times New Roman" w:hAnsi="Times New Roman" w:cs="Times New Roman"/>
          <w:sz w:val="24"/>
          <w:szCs w:val="24"/>
          <w:lang w:val="en-US"/>
        </w:rPr>
        <w:t>. London: Allen Lane.</w:t>
      </w:r>
    </w:p>
    <w:p w:rsidR="009358FF" w:rsidRPr="00822A07" w:rsidRDefault="009358FF" w:rsidP="00F4385B">
      <w:pPr>
        <w:spacing w:after="120" w:line="240" w:lineRule="auto"/>
        <w:ind w:left="284" w:hanging="284"/>
        <w:jc w:val="both"/>
        <w:rPr>
          <w:rFonts w:ascii="Times New Roman" w:hAnsi="Times New Roman" w:cs="Times New Roman"/>
          <w:i/>
          <w:iCs/>
          <w:sz w:val="24"/>
          <w:szCs w:val="24"/>
          <w:lang w:val="en-US"/>
        </w:rPr>
      </w:pPr>
      <w:proofErr w:type="spellStart"/>
      <w:r w:rsidRPr="00822A07">
        <w:rPr>
          <w:rFonts w:ascii="Times New Roman" w:hAnsi="Times New Roman" w:cs="Times New Roman"/>
          <w:sz w:val="24"/>
          <w:szCs w:val="24"/>
          <w:lang w:val="en-US"/>
        </w:rPr>
        <w:t>Kalsnes</w:t>
      </w:r>
      <w:proofErr w:type="spellEnd"/>
      <w:r>
        <w:rPr>
          <w:rFonts w:ascii="Times New Roman" w:hAnsi="Times New Roman" w:cs="Times New Roman"/>
          <w:sz w:val="24"/>
          <w:szCs w:val="24"/>
          <w:lang w:val="en-US"/>
        </w:rPr>
        <w:t xml:space="preserve">, B., Arne H. </w:t>
      </w:r>
      <w:proofErr w:type="spellStart"/>
      <w:r>
        <w:rPr>
          <w:rFonts w:ascii="Times New Roman" w:hAnsi="Times New Roman" w:cs="Times New Roman"/>
          <w:sz w:val="24"/>
          <w:szCs w:val="24"/>
          <w:lang w:val="en-US"/>
        </w:rPr>
        <w:t>Krumsvik</w:t>
      </w:r>
      <w:proofErr w:type="spellEnd"/>
      <w:r>
        <w:rPr>
          <w:rFonts w:ascii="Times New Roman" w:hAnsi="Times New Roman" w:cs="Times New Roman"/>
          <w:sz w:val="24"/>
          <w:szCs w:val="24"/>
          <w:lang w:val="en-US"/>
        </w:rPr>
        <w:t xml:space="preserve"> y Tanja </w:t>
      </w:r>
      <w:proofErr w:type="spellStart"/>
      <w:r>
        <w:rPr>
          <w:rFonts w:ascii="Times New Roman" w:hAnsi="Times New Roman" w:cs="Times New Roman"/>
          <w:sz w:val="24"/>
          <w:szCs w:val="24"/>
          <w:lang w:val="en-US"/>
        </w:rPr>
        <w:t>Storsul</w:t>
      </w:r>
      <w:proofErr w:type="spellEnd"/>
      <w:r>
        <w:rPr>
          <w:rFonts w:ascii="Times New Roman" w:hAnsi="Times New Roman" w:cs="Times New Roman"/>
          <w:sz w:val="24"/>
          <w:szCs w:val="24"/>
          <w:lang w:val="en-US"/>
        </w:rPr>
        <w:t>. 2014.</w:t>
      </w:r>
      <w:r w:rsidRPr="00822A07">
        <w:rPr>
          <w:rFonts w:ascii="Times New Roman" w:hAnsi="Times New Roman" w:cs="Times New Roman"/>
          <w:sz w:val="24"/>
          <w:szCs w:val="24"/>
          <w:lang w:val="en-US"/>
        </w:rPr>
        <w:t xml:space="preserve"> “Social media as a political backchannel. Twitter use during televised election debates in Norway”, </w:t>
      </w:r>
      <w:proofErr w:type="spellStart"/>
      <w:r w:rsidRPr="00822A07">
        <w:rPr>
          <w:rFonts w:ascii="Times New Roman" w:hAnsi="Times New Roman" w:cs="Times New Roman"/>
          <w:i/>
          <w:iCs/>
          <w:sz w:val="24"/>
          <w:szCs w:val="24"/>
          <w:lang w:val="en-US"/>
        </w:rPr>
        <w:t>Aslib</w:t>
      </w:r>
      <w:proofErr w:type="spellEnd"/>
      <w:r w:rsidRPr="00822A07">
        <w:rPr>
          <w:rFonts w:ascii="Times New Roman" w:hAnsi="Times New Roman" w:cs="Times New Roman"/>
          <w:i/>
          <w:iCs/>
          <w:sz w:val="24"/>
          <w:szCs w:val="24"/>
          <w:lang w:val="en-US"/>
        </w:rPr>
        <w:t xml:space="preserve"> Journal </w:t>
      </w:r>
      <w:r>
        <w:rPr>
          <w:rFonts w:ascii="Times New Roman" w:hAnsi="Times New Roman" w:cs="Times New Roman"/>
          <w:i/>
          <w:iCs/>
          <w:sz w:val="24"/>
          <w:szCs w:val="24"/>
          <w:lang w:val="en-US"/>
        </w:rPr>
        <w:t xml:space="preserve">of Information Management, </w:t>
      </w:r>
      <w:r w:rsidRPr="00822A07">
        <w:rPr>
          <w:rFonts w:ascii="Times New Roman" w:hAnsi="Times New Roman" w:cs="Times New Roman"/>
          <w:i/>
          <w:iCs/>
          <w:sz w:val="24"/>
          <w:szCs w:val="24"/>
          <w:lang w:val="en-US"/>
        </w:rPr>
        <w:t>66</w:t>
      </w:r>
      <w:r>
        <w:rPr>
          <w:rFonts w:ascii="Times New Roman" w:hAnsi="Times New Roman" w:cs="Times New Roman"/>
          <w:i/>
          <w:iCs/>
          <w:sz w:val="24"/>
          <w:szCs w:val="24"/>
          <w:lang w:val="en-US"/>
        </w:rPr>
        <w:t xml:space="preserve"> (</w:t>
      </w:r>
      <w:r w:rsidRPr="00822A07">
        <w:rPr>
          <w:rFonts w:ascii="Times New Roman" w:hAnsi="Times New Roman" w:cs="Times New Roman"/>
          <w:i/>
          <w:iCs/>
          <w:sz w:val="24"/>
          <w:szCs w:val="24"/>
          <w:lang w:val="en-US"/>
        </w:rPr>
        <w:t>3</w:t>
      </w:r>
      <w:r>
        <w:rPr>
          <w:rFonts w:ascii="Times New Roman" w:hAnsi="Times New Roman" w:cs="Times New Roman"/>
          <w:i/>
          <w:iCs/>
          <w:sz w:val="24"/>
          <w:szCs w:val="24"/>
          <w:lang w:val="en-US"/>
        </w:rPr>
        <w:t>):</w:t>
      </w:r>
      <w:r w:rsidRPr="00822A07">
        <w:rPr>
          <w:rFonts w:ascii="Times New Roman" w:hAnsi="Times New Roman" w:cs="Times New Roman"/>
          <w:i/>
          <w:iCs/>
          <w:sz w:val="24"/>
          <w:szCs w:val="24"/>
          <w:lang w:val="en-US"/>
        </w:rPr>
        <w:t>.</w:t>
      </w:r>
      <w:r w:rsidRPr="00B2794E">
        <w:rPr>
          <w:rFonts w:ascii="Times New Roman" w:hAnsi="Times New Roman" w:cs="Times New Roman"/>
          <w:sz w:val="24"/>
          <w:szCs w:val="24"/>
          <w:lang w:val="en-US"/>
        </w:rPr>
        <w:t>313-328.</w:t>
      </w:r>
    </w:p>
    <w:p w:rsidR="00BC2850" w:rsidRPr="00822A07" w:rsidRDefault="00BC2850" w:rsidP="00F4385B">
      <w:pPr>
        <w:tabs>
          <w:tab w:val="left" w:pos="284"/>
        </w:tabs>
        <w:spacing w:after="120" w:line="240" w:lineRule="auto"/>
        <w:ind w:left="284" w:hanging="284"/>
        <w:jc w:val="both"/>
        <w:rPr>
          <w:rFonts w:ascii="Times New Roman" w:hAnsi="Times New Roman" w:cs="Times New Roman"/>
          <w:sz w:val="24"/>
          <w:szCs w:val="24"/>
          <w:lang w:val="en-US"/>
        </w:rPr>
      </w:pPr>
      <w:proofErr w:type="spellStart"/>
      <w:r w:rsidRPr="00822A07">
        <w:rPr>
          <w:rFonts w:ascii="Times New Roman" w:hAnsi="Times New Roman" w:cs="Times New Roman"/>
          <w:sz w:val="24"/>
          <w:szCs w:val="24"/>
          <w:lang w:val="en-US"/>
        </w:rPr>
        <w:t>Klingem</w:t>
      </w:r>
      <w:r>
        <w:rPr>
          <w:rFonts w:ascii="Times New Roman" w:hAnsi="Times New Roman" w:cs="Times New Roman"/>
          <w:sz w:val="24"/>
          <w:szCs w:val="24"/>
          <w:lang w:val="en-US"/>
        </w:rPr>
        <w:t>ann</w:t>
      </w:r>
      <w:proofErr w:type="spellEnd"/>
      <w:r>
        <w:rPr>
          <w:rFonts w:ascii="Times New Roman" w:hAnsi="Times New Roman" w:cs="Times New Roman"/>
          <w:sz w:val="24"/>
          <w:szCs w:val="24"/>
          <w:lang w:val="en-US"/>
        </w:rPr>
        <w:t>, H. 1999</w:t>
      </w:r>
      <w:r w:rsidRPr="00822A0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22A07">
        <w:rPr>
          <w:rFonts w:ascii="Times New Roman" w:hAnsi="Times New Roman" w:cs="Times New Roman"/>
          <w:sz w:val="24"/>
          <w:szCs w:val="24"/>
          <w:lang w:val="en-US"/>
        </w:rPr>
        <w:t>Mapping political support in the 1990s: A global analysis</w:t>
      </w:r>
      <w:r>
        <w:rPr>
          <w:rFonts w:ascii="Times New Roman" w:hAnsi="Times New Roman" w:cs="Times New Roman"/>
          <w:sz w:val="24"/>
          <w:szCs w:val="24"/>
          <w:lang w:val="en-US"/>
        </w:rPr>
        <w:t>”, en Norris, P., ed.</w:t>
      </w:r>
      <w:r w:rsidRPr="00822A07">
        <w:rPr>
          <w:rFonts w:ascii="Times New Roman" w:hAnsi="Times New Roman" w:cs="Times New Roman"/>
          <w:sz w:val="24"/>
          <w:szCs w:val="24"/>
          <w:lang w:val="en-US"/>
        </w:rPr>
        <w:t>, </w:t>
      </w:r>
      <w:r w:rsidRPr="00822A07">
        <w:rPr>
          <w:rFonts w:ascii="Times New Roman" w:hAnsi="Times New Roman" w:cs="Times New Roman"/>
          <w:i/>
          <w:iCs/>
          <w:sz w:val="24"/>
          <w:szCs w:val="24"/>
          <w:lang w:val="en-US"/>
        </w:rPr>
        <w:t>Critical citizens: Global support for democratic governance</w:t>
      </w:r>
      <w:r w:rsidRPr="00822A07">
        <w:rPr>
          <w:rFonts w:ascii="Times New Roman" w:hAnsi="Times New Roman" w:cs="Times New Roman"/>
          <w:sz w:val="24"/>
          <w:szCs w:val="24"/>
          <w:lang w:val="en-US"/>
        </w:rPr>
        <w:t>. Oxford: Oxford University Press.</w:t>
      </w:r>
    </w:p>
    <w:p w:rsidR="00BC2850" w:rsidRPr="008F6D42" w:rsidRDefault="00BC2850" w:rsidP="00F4385B">
      <w:pPr>
        <w:tabs>
          <w:tab w:val="left" w:pos="284"/>
        </w:tabs>
        <w:spacing w:after="120" w:line="240" w:lineRule="auto"/>
        <w:ind w:left="284" w:hanging="284"/>
        <w:jc w:val="both"/>
        <w:rPr>
          <w:rFonts w:ascii="Times New Roman" w:hAnsi="Times New Roman" w:cs="Times New Roman"/>
          <w:sz w:val="24"/>
          <w:szCs w:val="24"/>
        </w:rPr>
      </w:pPr>
      <w:proofErr w:type="spellStart"/>
      <w:r w:rsidRPr="00822A07">
        <w:rPr>
          <w:rFonts w:ascii="Times New Roman" w:hAnsi="Times New Roman" w:cs="Times New Roman"/>
          <w:sz w:val="24"/>
          <w:szCs w:val="24"/>
          <w:lang w:val="en-US"/>
        </w:rPr>
        <w:t>Klingemann</w:t>
      </w:r>
      <w:proofErr w:type="spellEnd"/>
      <w:r w:rsidRPr="00822A07">
        <w:rPr>
          <w:rFonts w:ascii="Times New Roman" w:hAnsi="Times New Roman" w:cs="Times New Roman"/>
          <w:sz w:val="24"/>
          <w:szCs w:val="24"/>
          <w:lang w:val="en-US"/>
        </w:rPr>
        <w:t>, H. (2014). Dissatisfied democrats: Evidence from ol</w:t>
      </w:r>
      <w:r>
        <w:rPr>
          <w:rFonts w:ascii="Times New Roman" w:hAnsi="Times New Roman" w:cs="Times New Roman"/>
          <w:sz w:val="24"/>
          <w:szCs w:val="24"/>
          <w:lang w:val="en-US"/>
        </w:rPr>
        <w:t>d and new democracies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en Dalton, R.J. y Christian</w:t>
      </w:r>
      <w:r w:rsidRPr="00822A07">
        <w:rPr>
          <w:rFonts w:ascii="Times New Roman" w:hAnsi="Times New Roman" w:cs="Times New Roman"/>
          <w:sz w:val="24"/>
          <w:szCs w:val="24"/>
          <w:lang w:val="en-US"/>
        </w:rPr>
        <w:t xml:space="preserve"> </w:t>
      </w:r>
      <w:proofErr w:type="spellStart"/>
      <w:r w:rsidRPr="00822A07">
        <w:rPr>
          <w:rFonts w:ascii="Times New Roman" w:hAnsi="Times New Roman" w:cs="Times New Roman"/>
          <w:sz w:val="24"/>
          <w:szCs w:val="24"/>
          <w:lang w:val="en-US"/>
        </w:rPr>
        <w:t>Welzel</w:t>
      </w:r>
      <w:proofErr w:type="spellEnd"/>
      <w:r w:rsidRPr="00822A07">
        <w:rPr>
          <w:rFonts w:ascii="Times New Roman" w:hAnsi="Times New Roman" w:cs="Times New Roman"/>
          <w:sz w:val="24"/>
          <w:szCs w:val="24"/>
          <w:lang w:val="en-US"/>
        </w:rPr>
        <w:t xml:space="preserve"> (Eds.), </w:t>
      </w:r>
      <w:r w:rsidRPr="00822A07">
        <w:rPr>
          <w:rFonts w:ascii="Times New Roman" w:hAnsi="Times New Roman" w:cs="Times New Roman"/>
          <w:i/>
          <w:iCs/>
          <w:sz w:val="24"/>
          <w:szCs w:val="24"/>
          <w:lang w:val="en-US"/>
        </w:rPr>
        <w:t xml:space="preserve">The civic culture </w:t>
      </w:r>
      <w:r w:rsidRPr="00822A07">
        <w:rPr>
          <w:rFonts w:ascii="Times New Roman" w:hAnsi="Times New Roman" w:cs="Times New Roman"/>
          <w:i/>
          <w:iCs/>
          <w:sz w:val="24"/>
          <w:szCs w:val="24"/>
          <w:lang w:val="en-US"/>
        </w:rPr>
        <w:lastRenderedPageBreak/>
        <w:t>transformed from allegiant to assertive citizens</w:t>
      </w:r>
      <w:r w:rsidRPr="00822A07">
        <w:rPr>
          <w:rFonts w:ascii="Times New Roman" w:hAnsi="Times New Roman" w:cs="Times New Roman"/>
          <w:sz w:val="24"/>
          <w:szCs w:val="24"/>
          <w:lang w:val="en-US"/>
        </w:rPr>
        <w:t xml:space="preserve"> . </w:t>
      </w:r>
      <w:r w:rsidRPr="008F6D42">
        <w:rPr>
          <w:rFonts w:ascii="Times New Roman" w:hAnsi="Times New Roman" w:cs="Times New Roman"/>
          <w:sz w:val="24"/>
          <w:szCs w:val="24"/>
        </w:rPr>
        <w:t xml:space="preserve">Cambridge: Cambridge </w:t>
      </w:r>
      <w:proofErr w:type="spellStart"/>
      <w:r w:rsidRPr="008F6D42">
        <w:rPr>
          <w:rFonts w:ascii="Times New Roman" w:hAnsi="Times New Roman" w:cs="Times New Roman"/>
          <w:sz w:val="24"/>
          <w:szCs w:val="24"/>
        </w:rPr>
        <w:t>University</w:t>
      </w:r>
      <w:proofErr w:type="spellEnd"/>
      <w:r w:rsidRPr="008F6D42">
        <w:rPr>
          <w:rFonts w:ascii="Times New Roman" w:hAnsi="Times New Roman" w:cs="Times New Roman"/>
          <w:sz w:val="24"/>
          <w:szCs w:val="24"/>
        </w:rPr>
        <w:t xml:space="preserve"> </w:t>
      </w:r>
      <w:proofErr w:type="spellStart"/>
      <w:r w:rsidRPr="008F6D42">
        <w:rPr>
          <w:rFonts w:ascii="Times New Roman" w:hAnsi="Times New Roman" w:cs="Times New Roman"/>
          <w:sz w:val="24"/>
          <w:szCs w:val="24"/>
        </w:rPr>
        <w:t>Press</w:t>
      </w:r>
      <w:proofErr w:type="spellEnd"/>
      <w:r w:rsidRPr="008F6D42">
        <w:rPr>
          <w:rFonts w:ascii="Times New Roman" w:hAnsi="Times New Roman" w:cs="Times New Roman"/>
          <w:sz w:val="24"/>
          <w:szCs w:val="24"/>
        </w:rPr>
        <w:t>.</w:t>
      </w:r>
    </w:p>
    <w:p w:rsidR="004F0911" w:rsidRDefault="004F0911" w:rsidP="00F4385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Lago, I. y José Ramón </w:t>
      </w:r>
      <w:r w:rsidRPr="00822A07">
        <w:rPr>
          <w:rFonts w:ascii="Times New Roman" w:hAnsi="Times New Roman" w:cs="Times New Roman"/>
          <w:sz w:val="24"/>
          <w:szCs w:val="24"/>
        </w:rPr>
        <w:t>Montero.</w:t>
      </w:r>
      <w:r>
        <w:rPr>
          <w:rFonts w:ascii="Times New Roman" w:hAnsi="Times New Roman" w:cs="Times New Roman"/>
          <w:sz w:val="24"/>
          <w:szCs w:val="24"/>
        </w:rPr>
        <w:t xml:space="preserve"> 2008</w:t>
      </w:r>
      <w:r w:rsidRPr="00822A07">
        <w:rPr>
          <w:rFonts w:ascii="Times New Roman" w:hAnsi="Times New Roman" w:cs="Times New Roman"/>
          <w:sz w:val="24"/>
          <w:szCs w:val="24"/>
        </w:rPr>
        <w:t xml:space="preserve">. </w:t>
      </w:r>
      <w:r>
        <w:rPr>
          <w:rFonts w:ascii="Times New Roman" w:hAnsi="Times New Roman" w:cs="Times New Roman"/>
          <w:sz w:val="24"/>
          <w:szCs w:val="24"/>
        </w:rPr>
        <w:t>“</w:t>
      </w:r>
      <w:r w:rsidRPr="00822A07">
        <w:rPr>
          <w:rFonts w:ascii="Times New Roman" w:hAnsi="Times New Roman" w:cs="Times New Roman"/>
          <w:sz w:val="24"/>
          <w:szCs w:val="24"/>
        </w:rPr>
        <w:t>Coordinación entre arenas electorales en países co</w:t>
      </w:r>
      <w:r>
        <w:rPr>
          <w:rFonts w:ascii="Times New Roman" w:hAnsi="Times New Roman" w:cs="Times New Roman"/>
          <w:sz w:val="24"/>
          <w:szCs w:val="24"/>
        </w:rPr>
        <w:t>n sistemas políticos multinivel”,</w:t>
      </w:r>
      <w:r w:rsidRPr="00822A07">
        <w:rPr>
          <w:rFonts w:ascii="Times New Roman" w:hAnsi="Times New Roman" w:cs="Times New Roman"/>
          <w:i/>
          <w:iCs/>
          <w:sz w:val="24"/>
          <w:szCs w:val="24"/>
        </w:rPr>
        <w:t> Revista De Estudios Políticos, 140</w:t>
      </w:r>
      <w:r w:rsidRPr="00822A07">
        <w:rPr>
          <w:rFonts w:ascii="Times New Roman" w:hAnsi="Times New Roman" w:cs="Times New Roman"/>
          <w:sz w:val="24"/>
          <w:szCs w:val="24"/>
        </w:rPr>
        <w:t>, 33-68.</w:t>
      </w:r>
    </w:p>
    <w:p w:rsidR="00A76D9A" w:rsidRPr="00822A07" w:rsidRDefault="00A76D9A" w:rsidP="00F4385B">
      <w:pPr>
        <w:spacing w:after="120" w:line="240" w:lineRule="auto"/>
        <w:ind w:left="284" w:hanging="284"/>
        <w:jc w:val="both"/>
        <w:rPr>
          <w:rFonts w:ascii="Times New Roman" w:hAnsi="Times New Roman" w:cs="Times New Roman"/>
          <w:i/>
          <w:iCs/>
          <w:sz w:val="24"/>
          <w:szCs w:val="24"/>
          <w:lang w:val="en-US"/>
        </w:rPr>
      </w:pPr>
      <w:proofErr w:type="gramStart"/>
      <w:r>
        <w:rPr>
          <w:rFonts w:ascii="Times New Roman" w:hAnsi="Times New Roman" w:cs="Times New Roman"/>
          <w:sz w:val="24"/>
          <w:szCs w:val="24"/>
          <w:lang w:val="en-US"/>
        </w:rPr>
        <w:t>Lassen, D.S. y Adam R. Brown.2011.</w:t>
      </w:r>
      <w:proofErr w:type="gramEnd"/>
      <w:r w:rsidRPr="00822A07">
        <w:rPr>
          <w:rFonts w:ascii="Times New Roman" w:hAnsi="Times New Roman" w:cs="Times New Roman"/>
          <w:sz w:val="24"/>
          <w:szCs w:val="24"/>
          <w:lang w:val="en-US"/>
        </w:rPr>
        <w:t xml:space="preserve"> “Twitter: The electoral connection?</w:t>
      </w:r>
      <w:proofErr w:type="gramStart"/>
      <w:r w:rsidRPr="00822A07">
        <w:rPr>
          <w:rFonts w:ascii="Times New Roman" w:hAnsi="Times New Roman" w:cs="Times New Roman"/>
          <w:sz w:val="24"/>
          <w:szCs w:val="24"/>
          <w:lang w:val="en-US"/>
        </w:rPr>
        <w:t>”,</w:t>
      </w:r>
      <w:proofErr w:type="gramEnd"/>
      <w:r w:rsidRPr="00822A07">
        <w:rPr>
          <w:rFonts w:ascii="Times New Roman" w:hAnsi="Times New Roman" w:cs="Times New Roman"/>
          <w:sz w:val="24"/>
          <w:szCs w:val="24"/>
          <w:lang w:val="en-US"/>
        </w:rPr>
        <w:t xml:space="preserve"> </w:t>
      </w:r>
      <w:r w:rsidRPr="00822A07">
        <w:rPr>
          <w:rFonts w:ascii="Times New Roman" w:hAnsi="Times New Roman" w:cs="Times New Roman"/>
          <w:i/>
          <w:iCs/>
          <w:sz w:val="24"/>
          <w:szCs w:val="24"/>
          <w:lang w:val="en-US"/>
        </w:rPr>
        <w:t>Soci</w:t>
      </w:r>
      <w:r>
        <w:rPr>
          <w:rFonts w:ascii="Times New Roman" w:hAnsi="Times New Roman" w:cs="Times New Roman"/>
          <w:i/>
          <w:iCs/>
          <w:sz w:val="24"/>
          <w:szCs w:val="24"/>
          <w:lang w:val="en-US"/>
        </w:rPr>
        <w:t>al Science Computer Review,  29 (</w:t>
      </w:r>
      <w:r w:rsidRPr="00822A07">
        <w:rPr>
          <w:rFonts w:ascii="Times New Roman" w:hAnsi="Times New Roman" w:cs="Times New Roman"/>
          <w:i/>
          <w:iCs/>
          <w:sz w:val="24"/>
          <w:szCs w:val="24"/>
          <w:lang w:val="en-US"/>
        </w:rPr>
        <w:t xml:space="preserve"> 4</w:t>
      </w:r>
      <w:r>
        <w:rPr>
          <w:rFonts w:ascii="Times New Roman" w:hAnsi="Times New Roman" w:cs="Times New Roman"/>
          <w:i/>
          <w:iCs/>
          <w:sz w:val="24"/>
          <w:szCs w:val="24"/>
          <w:lang w:val="en-US"/>
        </w:rPr>
        <w:t xml:space="preserve">): </w:t>
      </w:r>
      <w:r w:rsidRPr="003B3827">
        <w:rPr>
          <w:rFonts w:ascii="Times New Roman" w:hAnsi="Times New Roman" w:cs="Times New Roman"/>
          <w:sz w:val="24"/>
          <w:szCs w:val="24"/>
          <w:lang w:val="en-US"/>
        </w:rPr>
        <w:t>419-436.</w:t>
      </w:r>
    </w:p>
    <w:p w:rsidR="004F0911" w:rsidRDefault="004F0911" w:rsidP="00F4385B">
      <w:pPr>
        <w:tabs>
          <w:tab w:val="left" w:pos="284"/>
        </w:tabs>
        <w:spacing w:after="120" w:line="240" w:lineRule="auto"/>
        <w:ind w:left="284" w:hanging="284"/>
        <w:jc w:val="both"/>
        <w:rPr>
          <w:rFonts w:ascii="Times New Roman" w:hAnsi="Times New Roman" w:cs="Times New Roman"/>
          <w:sz w:val="24"/>
          <w:szCs w:val="24"/>
          <w:lang w:val="en-US"/>
        </w:rPr>
      </w:pPr>
      <w:proofErr w:type="spellStart"/>
      <w:r w:rsidRPr="00A37F67">
        <w:rPr>
          <w:rFonts w:ascii="Times New Roman" w:hAnsi="Times New Roman" w:cs="Times New Roman"/>
          <w:sz w:val="24"/>
          <w:szCs w:val="24"/>
          <w:lang w:val="en-US"/>
        </w:rPr>
        <w:t>Lazarsfeld</w:t>
      </w:r>
      <w:proofErr w:type="spellEnd"/>
      <w:r w:rsidRPr="00A37F67">
        <w:rPr>
          <w:rFonts w:ascii="Times New Roman" w:hAnsi="Times New Roman" w:cs="Times New Roman"/>
          <w:sz w:val="24"/>
          <w:szCs w:val="24"/>
          <w:lang w:val="en-US"/>
        </w:rPr>
        <w:t>, P. F., Be</w:t>
      </w:r>
      <w:r>
        <w:rPr>
          <w:rFonts w:ascii="Times New Roman" w:hAnsi="Times New Roman" w:cs="Times New Roman"/>
          <w:sz w:val="24"/>
          <w:szCs w:val="24"/>
          <w:lang w:val="en-US"/>
        </w:rPr>
        <w:t xml:space="preserve">rnard </w:t>
      </w:r>
      <w:proofErr w:type="spellStart"/>
      <w:r>
        <w:rPr>
          <w:rFonts w:ascii="Times New Roman" w:hAnsi="Times New Roman" w:cs="Times New Roman"/>
          <w:sz w:val="24"/>
          <w:szCs w:val="24"/>
          <w:lang w:val="en-US"/>
        </w:rPr>
        <w:t>Berelson</w:t>
      </w:r>
      <w:proofErr w:type="spellEnd"/>
      <w:r>
        <w:rPr>
          <w:rFonts w:ascii="Times New Roman" w:hAnsi="Times New Roman" w:cs="Times New Roman"/>
          <w:sz w:val="24"/>
          <w:szCs w:val="24"/>
          <w:lang w:val="en-US"/>
        </w:rPr>
        <w:t xml:space="preserve">, y Hazel </w:t>
      </w:r>
      <w:proofErr w:type="spellStart"/>
      <w:r>
        <w:rPr>
          <w:rFonts w:ascii="Times New Roman" w:hAnsi="Times New Roman" w:cs="Times New Roman"/>
          <w:sz w:val="24"/>
          <w:szCs w:val="24"/>
          <w:lang w:val="en-US"/>
        </w:rPr>
        <w:t>Gaudet</w:t>
      </w:r>
      <w:proofErr w:type="spellEnd"/>
      <w:r>
        <w:rPr>
          <w:rFonts w:ascii="Times New Roman" w:hAnsi="Times New Roman" w:cs="Times New Roman"/>
          <w:sz w:val="24"/>
          <w:szCs w:val="24"/>
          <w:lang w:val="en-US"/>
        </w:rPr>
        <w:t>. 1948</w:t>
      </w:r>
      <w:r w:rsidRPr="00A37F67">
        <w:rPr>
          <w:rFonts w:ascii="Times New Roman" w:hAnsi="Times New Roman" w:cs="Times New Roman"/>
          <w:sz w:val="24"/>
          <w:szCs w:val="24"/>
          <w:lang w:val="en-US"/>
        </w:rPr>
        <w:t>. The peoples choice: How the voter makes up his mind in a presidential campaign. </w:t>
      </w:r>
      <w:r w:rsidRPr="00822A07">
        <w:rPr>
          <w:rFonts w:ascii="Times New Roman" w:hAnsi="Times New Roman" w:cs="Times New Roman"/>
          <w:sz w:val="24"/>
          <w:szCs w:val="24"/>
          <w:lang w:val="en-US"/>
        </w:rPr>
        <w:t>New York: Columbia University Press.</w:t>
      </w:r>
    </w:p>
    <w:p w:rsidR="00A2436D" w:rsidRDefault="00A2436D" w:rsidP="00F4385B">
      <w:pPr>
        <w:spacing w:after="120" w:line="240" w:lineRule="auto"/>
        <w:ind w:left="284" w:hanging="284"/>
        <w:jc w:val="both"/>
        <w:rPr>
          <w:rFonts w:ascii="Times New Roman" w:hAnsi="Times New Roman" w:cs="Times New Roman"/>
          <w:sz w:val="24"/>
          <w:szCs w:val="24"/>
          <w:lang w:val="en-US"/>
        </w:rPr>
      </w:pPr>
      <w:proofErr w:type="spellStart"/>
      <w:r w:rsidRPr="00822A07">
        <w:rPr>
          <w:rFonts w:ascii="Times New Roman" w:hAnsi="Times New Roman" w:cs="Times New Roman"/>
          <w:sz w:val="24"/>
          <w:szCs w:val="24"/>
          <w:lang w:val="en-US"/>
        </w:rPr>
        <w:t>Lipset</w:t>
      </w:r>
      <w:proofErr w:type="spellEnd"/>
      <w:r w:rsidRPr="00822A07">
        <w:rPr>
          <w:rFonts w:ascii="Times New Roman" w:hAnsi="Times New Roman" w:cs="Times New Roman"/>
          <w:sz w:val="24"/>
          <w:szCs w:val="24"/>
          <w:lang w:val="en-US"/>
        </w:rPr>
        <w:t>, S</w:t>
      </w:r>
      <w:r>
        <w:rPr>
          <w:rFonts w:ascii="Times New Roman" w:hAnsi="Times New Roman" w:cs="Times New Roman"/>
          <w:sz w:val="24"/>
          <w:szCs w:val="24"/>
          <w:lang w:val="en-US"/>
        </w:rPr>
        <w:t xml:space="preserve">. M., y Stein </w:t>
      </w:r>
      <w:proofErr w:type="spellStart"/>
      <w:r>
        <w:rPr>
          <w:rFonts w:ascii="Times New Roman" w:hAnsi="Times New Roman" w:cs="Times New Roman"/>
          <w:sz w:val="24"/>
          <w:szCs w:val="24"/>
          <w:lang w:val="en-US"/>
        </w:rPr>
        <w:t>Rokkan</w:t>
      </w:r>
      <w:proofErr w:type="spellEnd"/>
      <w:r>
        <w:rPr>
          <w:rFonts w:ascii="Times New Roman" w:hAnsi="Times New Roman" w:cs="Times New Roman"/>
          <w:sz w:val="24"/>
          <w:szCs w:val="24"/>
          <w:lang w:val="en-US"/>
        </w:rPr>
        <w:t>, S. 1967</w:t>
      </w:r>
      <w:r w:rsidRPr="00822A07">
        <w:rPr>
          <w:rFonts w:ascii="Times New Roman" w:hAnsi="Times New Roman" w:cs="Times New Roman"/>
          <w:sz w:val="24"/>
          <w:szCs w:val="24"/>
          <w:lang w:val="en-US"/>
        </w:rPr>
        <w:t>. Cleavage structures, party systems, and voter alignments: An introduction.</w:t>
      </w:r>
      <w:r>
        <w:rPr>
          <w:rFonts w:ascii="Times New Roman" w:hAnsi="Times New Roman" w:cs="Times New Roman"/>
          <w:sz w:val="24"/>
          <w:szCs w:val="24"/>
          <w:lang w:val="en-US"/>
        </w:rPr>
        <w:t xml:space="preserve"> New York: The Free Press.</w:t>
      </w:r>
    </w:p>
    <w:p w:rsidR="00CC0D3D" w:rsidRPr="008F6D42" w:rsidRDefault="00CC0D3D" w:rsidP="00CC0D3D">
      <w:pPr>
        <w:spacing w:after="120" w:line="240" w:lineRule="auto"/>
        <w:ind w:left="284" w:hanging="284"/>
        <w:jc w:val="both"/>
        <w:rPr>
          <w:rFonts w:ascii="Times New Roman" w:hAnsi="Times New Roman" w:cs="Times New Roman"/>
          <w:sz w:val="24"/>
          <w:szCs w:val="24"/>
        </w:rPr>
      </w:pPr>
      <w:proofErr w:type="spellStart"/>
      <w:proofErr w:type="gramStart"/>
      <w:r w:rsidRPr="008F6D42">
        <w:rPr>
          <w:rFonts w:ascii="Times New Roman" w:hAnsi="Times New Roman" w:cs="Times New Roman"/>
          <w:sz w:val="24"/>
          <w:szCs w:val="24"/>
          <w:lang w:val="en-US"/>
        </w:rPr>
        <w:t>Loewenstein</w:t>
      </w:r>
      <w:proofErr w:type="spellEnd"/>
      <w:r w:rsidRPr="008F6D42">
        <w:rPr>
          <w:rFonts w:ascii="Times New Roman" w:hAnsi="Times New Roman" w:cs="Times New Roman"/>
          <w:sz w:val="24"/>
          <w:szCs w:val="24"/>
          <w:lang w:val="en-US"/>
        </w:rPr>
        <w:t xml:space="preserve">, K. y Alfredo </w:t>
      </w:r>
      <w:proofErr w:type="spellStart"/>
      <w:r w:rsidRPr="008F6D42">
        <w:rPr>
          <w:rFonts w:ascii="Times New Roman" w:hAnsi="Times New Roman" w:cs="Times New Roman"/>
          <w:sz w:val="24"/>
          <w:szCs w:val="24"/>
          <w:lang w:val="en-US"/>
        </w:rPr>
        <w:t>Gallego</w:t>
      </w:r>
      <w:proofErr w:type="spellEnd"/>
      <w:r w:rsidRPr="008F6D42">
        <w:rPr>
          <w:rFonts w:ascii="Times New Roman" w:hAnsi="Times New Roman" w:cs="Times New Roman"/>
          <w:sz w:val="24"/>
          <w:szCs w:val="24"/>
          <w:lang w:val="en-US"/>
        </w:rPr>
        <w:t xml:space="preserve"> </w:t>
      </w:r>
      <w:proofErr w:type="spellStart"/>
      <w:r w:rsidRPr="008F6D42">
        <w:rPr>
          <w:rFonts w:ascii="Times New Roman" w:hAnsi="Times New Roman" w:cs="Times New Roman"/>
          <w:sz w:val="24"/>
          <w:szCs w:val="24"/>
          <w:lang w:val="en-US"/>
        </w:rPr>
        <w:t>Anabitarte</w:t>
      </w:r>
      <w:proofErr w:type="spellEnd"/>
      <w:r w:rsidRPr="008F6D42">
        <w:rPr>
          <w:rFonts w:ascii="Times New Roman" w:hAnsi="Times New Roman" w:cs="Times New Roman"/>
          <w:sz w:val="24"/>
          <w:szCs w:val="24"/>
          <w:lang w:val="en-US"/>
        </w:rPr>
        <w:t>.</w:t>
      </w:r>
      <w:proofErr w:type="gramEnd"/>
      <w:r w:rsidRPr="008F6D42">
        <w:rPr>
          <w:rFonts w:ascii="Times New Roman" w:hAnsi="Times New Roman" w:cs="Times New Roman"/>
          <w:sz w:val="24"/>
          <w:szCs w:val="24"/>
          <w:lang w:val="en-US"/>
        </w:rPr>
        <w:t xml:space="preserve"> </w:t>
      </w:r>
      <w:r>
        <w:rPr>
          <w:rFonts w:ascii="Times New Roman" w:hAnsi="Times New Roman" w:cs="Times New Roman"/>
          <w:sz w:val="24"/>
          <w:szCs w:val="24"/>
        </w:rPr>
        <w:t>1970.</w:t>
      </w:r>
      <w:r w:rsidRPr="00CC0D3D">
        <w:rPr>
          <w:rFonts w:ascii="Times New Roman" w:hAnsi="Times New Roman" w:cs="Times New Roman"/>
          <w:sz w:val="24"/>
          <w:szCs w:val="24"/>
        </w:rPr>
        <w:t> Teoría de la Constitución.  Barcelona:</w:t>
      </w:r>
      <w:r>
        <w:rPr>
          <w:rFonts w:ascii="Times New Roman" w:hAnsi="Times New Roman" w:cs="Times New Roman"/>
          <w:sz w:val="24"/>
          <w:szCs w:val="24"/>
        </w:rPr>
        <w:t xml:space="preserve"> </w:t>
      </w:r>
      <w:r w:rsidRPr="008F6D42">
        <w:rPr>
          <w:rFonts w:ascii="Times New Roman" w:hAnsi="Times New Roman" w:cs="Times New Roman"/>
          <w:sz w:val="24"/>
          <w:szCs w:val="24"/>
        </w:rPr>
        <w:t>Ariel.</w:t>
      </w:r>
    </w:p>
    <w:p w:rsidR="000D0AEC" w:rsidRPr="000D0AEC" w:rsidRDefault="000D0AEC" w:rsidP="000D0AEC">
      <w:pPr>
        <w:spacing w:after="12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Manetto</w:t>
      </w:r>
      <w:proofErr w:type="spellEnd"/>
      <w:r>
        <w:rPr>
          <w:rFonts w:ascii="Times New Roman" w:hAnsi="Times New Roman" w:cs="Times New Roman"/>
          <w:sz w:val="24"/>
          <w:szCs w:val="24"/>
        </w:rPr>
        <w:t>, F. 2015, 01/13.</w:t>
      </w:r>
      <w:r w:rsidRPr="000D0AEC">
        <w:rPr>
          <w:rFonts w:ascii="Times New Roman" w:hAnsi="Times New Roman" w:cs="Times New Roman"/>
          <w:sz w:val="24"/>
          <w:szCs w:val="24"/>
        </w:rPr>
        <w:t xml:space="preserve"> </w:t>
      </w:r>
      <w:r w:rsidRPr="000D0AEC">
        <w:rPr>
          <w:rFonts w:ascii="Times New Roman" w:hAnsi="Times New Roman" w:cs="Times New Roman"/>
          <w:i/>
          <w:iCs/>
          <w:sz w:val="24"/>
          <w:szCs w:val="24"/>
        </w:rPr>
        <w:t>El sector crítico de Podemos pacta una lista unitaria con Iglesias en Andalucía</w:t>
      </w:r>
      <w:r w:rsidRPr="000D0AEC">
        <w:rPr>
          <w:rFonts w:ascii="Times New Roman" w:hAnsi="Times New Roman" w:cs="Times New Roman"/>
          <w:sz w:val="24"/>
          <w:szCs w:val="24"/>
        </w:rPr>
        <w:t>. Disponible en web:</w:t>
      </w:r>
      <w:r w:rsidR="009845A0">
        <w:fldChar w:fldCharType="begin"/>
      </w:r>
      <w:r w:rsidR="009845A0">
        <w:instrText xml:space="preserve"> HYPERLINK "http://politica.elpais.com/politica/2015/01/13/actualidad/1421161778_064824.html" \t "_blank" </w:instrText>
      </w:r>
      <w:r w:rsidR="009845A0">
        <w:fldChar w:fldCharType="separate"/>
      </w:r>
      <w:r w:rsidRPr="000D0AEC">
        <w:rPr>
          <w:rFonts w:ascii="Times New Roman" w:hAnsi="Times New Roman" w:cs="Times New Roman"/>
          <w:sz w:val="24"/>
          <w:szCs w:val="24"/>
        </w:rPr>
        <w:t>http://politica.elpais.com/politica/2015/01/13/actualidad/1421161778_064824.html</w:t>
      </w:r>
      <w:r w:rsidR="009845A0">
        <w:rPr>
          <w:rFonts w:ascii="Times New Roman" w:hAnsi="Times New Roman" w:cs="Times New Roman"/>
          <w:sz w:val="24"/>
          <w:szCs w:val="24"/>
        </w:rPr>
        <w:fldChar w:fldCharType="end"/>
      </w:r>
      <w:r w:rsidRPr="000D0AEC">
        <w:rPr>
          <w:rFonts w:ascii="Times New Roman" w:hAnsi="Times New Roman" w:cs="Times New Roman"/>
          <w:sz w:val="24"/>
          <w:szCs w:val="24"/>
        </w:rPr>
        <w:t> [</w:t>
      </w:r>
      <w:r>
        <w:rPr>
          <w:rFonts w:ascii="Times New Roman" w:hAnsi="Times New Roman" w:cs="Times New Roman"/>
          <w:sz w:val="24"/>
          <w:szCs w:val="24"/>
        </w:rPr>
        <w:t>Accedido el 21 de junio de 2015</w:t>
      </w:r>
      <w:r w:rsidRPr="000D0AEC">
        <w:rPr>
          <w:rFonts w:ascii="Times New Roman" w:hAnsi="Times New Roman" w:cs="Times New Roman"/>
          <w:sz w:val="24"/>
          <w:szCs w:val="24"/>
        </w:rPr>
        <w:t>].</w:t>
      </w:r>
    </w:p>
    <w:p w:rsidR="00EA5A85" w:rsidRDefault="00EA5A85" w:rsidP="00F4385B">
      <w:pPr>
        <w:spacing w:after="120" w:line="240" w:lineRule="auto"/>
        <w:ind w:left="284" w:hanging="284"/>
        <w:jc w:val="both"/>
        <w:rPr>
          <w:rFonts w:ascii="Times New Roman" w:hAnsi="Times New Roman" w:cs="Times New Roman"/>
          <w:i/>
          <w:iCs/>
          <w:sz w:val="24"/>
          <w:szCs w:val="24"/>
          <w:lang w:val="en-US"/>
        </w:rPr>
      </w:pPr>
      <w:proofErr w:type="gramStart"/>
      <w:r>
        <w:rPr>
          <w:rFonts w:ascii="Times New Roman" w:hAnsi="Times New Roman" w:cs="Times New Roman"/>
          <w:sz w:val="24"/>
          <w:szCs w:val="24"/>
          <w:lang w:val="en-US"/>
        </w:rPr>
        <w:t xml:space="preserve">Marwick, A.E. y </w:t>
      </w:r>
      <w:proofErr w:type="spellStart"/>
      <w:r>
        <w:rPr>
          <w:rFonts w:ascii="Times New Roman" w:hAnsi="Times New Roman" w:cs="Times New Roman"/>
          <w:sz w:val="24"/>
          <w:szCs w:val="24"/>
          <w:lang w:val="en-US"/>
        </w:rPr>
        <w:t>Danah</w:t>
      </w:r>
      <w:proofErr w:type="spellEnd"/>
      <w:r>
        <w:rPr>
          <w:rFonts w:ascii="Times New Roman" w:hAnsi="Times New Roman" w:cs="Times New Roman"/>
          <w:sz w:val="24"/>
          <w:szCs w:val="24"/>
          <w:lang w:val="en-US"/>
        </w:rPr>
        <w:t xml:space="preserve"> Boyd.</w:t>
      </w:r>
      <w:proofErr w:type="gramEnd"/>
      <w:r>
        <w:rPr>
          <w:rFonts w:ascii="Times New Roman" w:hAnsi="Times New Roman" w:cs="Times New Roman"/>
          <w:sz w:val="24"/>
          <w:szCs w:val="24"/>
          <w:lang w:val="en-US"/>
        </w:rPr>
        <w:t xml:space="preserve"> 2011.</w:t>
      </w:r>
      <w:r w:rsidRPr="00822A07">
        <w:rPr>
          <w:rFonts w:ascii="Times New Roman" w:hAnsi="Times New Roman" w:cs="Times New Roman"/>
          <w:sz w:val="24"/>
          <w:szCs w:val="24"/>
          <w:lang w:val="en-US"/>
        </w:rPr>
        <w:t xml:space="preserve"> “I tweet honestly, I tweet passionately: Twitter users, context collapse, and the imagined audience”, </w:t>
      </w:r>
      <w:r>
        <w:rPr>
          <w:rFonts w:ascii="Times New Roman" w:hAnsi="Times New Roman" w:cs="Times New Roman"/>
          <w:i/>
          <w:iCs/>
          <w:sz w:val="24"/>
          <w:szCs w:val="24"/>
          <w:lang w:val="en-US"/>
        </w:rPr>
        <w:t>New Media &amp; Society, 13 (1</w:t>
      </w:r>
      <w:r w:rsidRPr="006218F8">
        <w:rPr>
          <w:rFonts w:ascii="Times New Roman" w:hAnsi="Times New Roman" w:cs="Times New Roman"/>
          <w:sz w:val="24"/>
          <w:szCs w:val="24"/>
          <w:lang w:val="en-US"/>
        </w:rPr>
        <w:t>): 114-133</w:t>
      </w:r>
      <w:r w:rsidRPr="00822A07">
        <w:rPr>
          <w:rFonts w:ascii="Times New Roman" w:hAnsi="Times New Roman" w:cs="Times New Roman"/>
          <w:i/>
          <w:iCs/>
          <w:sz w:val="24"/>
          <w:szCs w:val="24"/>
          <w:lang w:val="en-US"/>
        </w:rPr>
        <w:t>.</w:t>
      </w:r>
    </w:p>
    <w:p w:rsidR="008A1AFF" w:rsidRPr="00B2794E" w:rsidRDefault="008A1AFF" w:rsidP="00F4385B">
      <w:pPr>
        <w:spacing w:after="120" w:line="240" w:lineRule="auto"/>
        <w:ind w:left="284" w:hanging="284"/>
        <w:jc w:val="both"/>
        <w:rPr>
          <w:rFonts w:ascii="Times New Roman" w:hAnsi="Times New Roman" w:cs="Times New Roman"/>
          <w:sz w:val="24"/>
          <w:szCs w:val="24"/>
        </w:rPr>
      </w:pPr>
      <w:r w:rsidRPr="008A1AFF">
        <w:rPr>
          <w:rFonts w:ascii="Times New Roman" w:hAnsi="Times New Roman" w:cs="Times New Roman"/>
          <w:sz w:val="24"/>
          <w:szCs w:val="24"/>
        </w:rPr>
        <w:t xml:space="preserve">Mascaro, C. y  Sean Patrick </w:t>
      </w:r>
      <w:proofErr w:type="spellStart"/>
      <w:r w:rsidRPr="008A1AFF">
        <w:rPr>
          <w:rFonts w:ascii="Times New Roman" w:hAnsi="Times New Roman" w:cs="Times New Roman"/>
          <w:sz w:val="24"/>
          <w:szCs w:val="24"/>
        </w:rPr>
        <w:t>Goggins</w:t>
      </w:r>
      <w:proofErr w:type="spellEnd"/>
      <w:r w:rsidRPr="008A1AFF">
        <w:rPr>
          <w:rFonts w:ascii="Times New Roman" w:hAnsi="Times New Roman" w:cs="Times New Roman"/>
          <w:sz w:val="24"/>
          <w:szCs w:val="24"/>
        </w:rPr>
        <w:t xml:space="preserve">. </w:t>
      </w:r>
      <w:r w:rsidRPr="008F6D42">
        <w:rPr>
          <w:rFonts w:ascii="Times New Roman" w:hAnsi="Times New Roman" w:cs="Times New Roman"/>
          <w:sz w:val="24"/>
          <w:szCs w:val="24"/>
          <w:lang w:val="en-US"/>
        </w:rPr>
        <w:t xml:space="preserve">2012. </w:t>
      </w:r>
      <w:r w:rsidRPr="008F6D42">
        <w:rPr>
          <w:rFonts w:ascii="Times New Roman" w:hAnsi="Times New Roman" w:cs="Times New Roman"/>
          <w:i/>
          <w:iCs/>
          <w:sz w:val="24"/>
          <w:szCs w:val="24"/>
          <w:lang w:val="en-US"/>
        </w:rPr>
        <w:t>Twitter as virtual town square: Citizen engagement during a nationally televised Republican primary debate,</w:t>
      </w:r>
      <w:r w:rsidRPr="008F6D42">
        <w:rPr>
          <w:rFonts w:ascii="Times New Roman" w:hAnsi="Times New Roman" w:cs="Times New Roman"/>
          <w:sz w:val="24"/>
          <w:szCs w:val="24"/>
          <w:lang w:val="en-US"/>
        </w:rPr>
        <w:t xml:space="preserve"> APSA 2012 Annual Meeting Paper. </w:t>
      </w:r>
      <w:r w:rsidRPr="00B2794E">
        <w:rPr>
          <w:rFonts w:ascii="Times New Roman" w:hAnsi="Times New Roman" w:cs="Times New Roman"/>
          <w:sz w:val="24"/>
          <w:szCs w:val="24"/>
        </w:rPr>
        <w:t>Disponible en web:  http://ssm.com/abstract=2108682, [Consulta: 12 de marzo de 2014]</w:t>
      </w:r>
    </w:p>
    <w:p w:rsidR="00442920" w:rsidRPr="00442920" w:rsidRDefault="00442920" w:rsidP="00442920">
      <w:pPr>
        <w:spacing w:after="12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Mayol</w:t>
      </w:r>
      <w:proofErr w:type="spellEnd"/>
      <w:r>
        <w:rPr>
          <w:rFonts w:ascii="Times New Roman" w:hAnsi="Times New Roman" w:cs="Times New Roman"/>
          <w:sz w:val="24"/>
          <w:szCs w:val="24"/>
        </w:rPr>
        <w:t>, V.G. 2010.</w:t>
      </w:r>
      <w:r w:rsidRPr="00442920">
        <w:rPr>
          <w:rFonts w:ascii="Times New Roman" w:hAnsi="Times New Roman" w:cs="Times New Roman"/>
          <w:sz w:val="24"/>
          <w:szCs w:val="24"/>
        </w:rPr>
        <w:t xml:space="preserve"> "La Legislatura y su terminación anticipada: la facultad presidencial de disolución del Parlamento", </w:t>
      </w:r>
      <w:proofErr w:type="spellStart"/>
      <w:r w:rsidRPr="00442920">
        <w:rPr>
          <w:rFonts w:ascii="Times New Roman" w:hAnsi="Times New Roman" w:cs="Times New Roman"/>
          <w:i/>
          <w:iCs/>
          <w:sz w:val="24"/>
          <w:szCs w:val="24"/>
        </w:rPr>
        <w:t>Corts</w:t>
      </w:r>
      <w:proofErr w:type="spellEnd"/>
      <w:r w:rsidRPr="00442920">
        <w:rPr>
          <w:rFonts w:ascii="Times New Roman" w:hAnsi="Times New Roman" w:cs="Times New Roman"/>
          <w:i/>
          <w:iCs/>
          <w:sz w:val="24"/>
          <w:szCs w:val="24"/>
        </w:rPr>
        <w:t xml:space="preserve">: </w:t>
      </w:r>
      <w:r>
        <w:rPr>
          <w:rFonts w:ascii="Times New Roman" w:hAnsi="Times New Roman" w:cs="Times New Roman"/>
          <w:i/>
          <w:iCs/>
          <w:sz w:val="24"/>
          <w:szCs w:val="24"/>
        </w:rPr>
        <w:t xml:space="preserve">Anuario de derecho </w:t>
      </w:r>
      <w:proofErr w:type="spellStart"/>
      <w:r>
        <w:rPr>
          <w:rFonts w:ascii="Times New Roman" w:hAnsi="Times New Roman" w:cs="Times New Roman"/>
          <w:i/>
          <w:iCs/>
          <w:sz w:val="24"/>
          <w:szCs w:val="24"/>
        </w:rPr>
        <w:t>parlamentari</w:t>
      </w:r>
      <w:proofErr w:type="spellEnd"/>
      <w:r w:rsidRPr="00442920">
        <w:rPr>
          <w:rFonts w:ascii="Times New Roman" w:hAnsi="Times New Roman" w:cs="Times New Roman"/>
          <w:sz w:val="24"/>
          <w:szCs w:val="24"/>
        </w:rPr>
        <w:t> </w:t>
      </w:r>
      <w:r>
        <w:rPr>
          <w:rFonts w:ascii="Times New Roman" w:hAnsi="Times New Roman" w:cs="Times New Roman"/>
          <w:sz w:val="24"/>
          <w:szCs w:val="24"/>
        </w:rPr>
        <w:t xml:space="preserve">, 24: </w:t>
      </w:r>
      <w:r w:rsidRPr="00442920">
        <w:rPr>
          <w:rFonts w:ascii="Times New Roman" w:hAnsi="Times New Roman" w:cs="Times New Roman"/>
          <w:sz w:val="24"/>
          <w:szCs w:val="24"/>
        </w:rPr>
        <w:t>157-183.</w:t>
      </w:r>
    </w:p>
    <w:p w:rsidR="00CC6BB3" w:rsidRDefault="00CC6BB3" w:rsidP="00F4385B">
      <w:pPr>
        <w:spacing w:after="120" w:line="240" w:lineRule="auto"/>
        <w:ind w:left="284" w:hanging="284"/>
        <w:jc w:val="both"/>
        <w:rPr>
          <w:rFonts w:ascii="Times New Roman" w:hAnsi="Times New Roman" w:cs="Times New Roman"/>
          <w:sz w:val="24"/>
          <w:szCs w:val="24"/>
        </w:rPr>
      </w:pPr>
      <w:proofErr w:type="spellStart"/>
      <w:r w:rsidRPr="00CC6BB3">
        <w:rPr>
          <w:rFonts w:ascii="Times New Roman" w:hAnsi="Times New Roman" w:cs="Times New Roman"/>
          <w:sz w:val="24"/>
          <w:szCs w:val="24"/>
        </w:rPr>
        <w:t>Mazzoleni</w:t>
      </w:r>
      <w:proofErr w:type="spellEnd"/>
      <w:r w:rsidRPr="00CC6BB3">
        <w:rPr>
          <w:rFonts w:ascii="Times New Roman" w:hAnsi="Times New Roman" w:cs="Times New Roman"/>
          <w:sz w:val="24"/>
          <w:szCs w:val="24"/>
        </w:rPr>
        <w:t xml:space="preserve">, G. 2010: La comunicación política. </w:t>
      </w:r>
      <w:r>
        <w:rPr>
          <w:rFonts w:ascii="Times New Roman" w:hAnsi="Times New Roman" w:cs="Times New Roman"/>
          <w:sz w:val="24"/>
          <w:szCs w:val="24"/>
        </w:rPr>
        <w:t>Madrid: Alianza Editorial.</w:t>
      </w:r>
    </w:p>
    <w:p w:rsidR="005E0896" w:rsidRPr="00822A07" w:rsidRDefault="005E0896" w:rsidP="00F4385B">
      <w:pPr>
        <w:spacing w:after="12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rPr>
        <w:t>McKelvey</w:t>
      </w:r>
      <w:proofErr w:type="spellEnd"/>
      <w:r>
        <w:rPr>
          <w:rFonts w:ascii="Times New Roman" w:hAnsi="Times New Roman" w:cs="Times New Roman"/>
          <w:sz w:val="24"/>
          <w:szCs w:val="24"/>
        </w:rPr>
        <w:t xml:space="preserve">, K., Joseph </w:t>
      </w:r>
      <w:proofErr w:type="spellStart"/>
      <w:r>
        <w:rPr>
          <w:rFonts w:ascii="Times New Roman" w:hAnsi="Times New Roman" w:cs="Times New Roman"/>
          <w:sz w:val="24"/>
          <w:szCs w:val="24"/>
        </w:rPr>
        <w:t>DiGrazia</w:t>
      </w:r>
      <w:proofErr w:type="spellEnd"/>
      <w:r>
        <w:rPr>
          <w:rFonts w:ascii="Times New Roman" w:hAnsi="Times New Roman" w:cs="Times New Roman"/>
          <w:sz w:val="24"/>
          <w:szCs w:val="24"/>
        </w:rPr>
        <w:t xml:space="preserve"> y Fabio Rojas. </w:t>
      </w:r>
      <w:r w:rsidRPr="008F6D42">
        <w:rPr>
          <w:rFonts w:ascii="Times New Roman" w:hAnsi="Times New Roman" w:cs="Times New Roman"/>
          <w:sz w:val="24"/>
          <w:szCs w:val="24"/>
          <w:lang w:val="en-US"/>
        </w:rPr>
        <w:t>2014. “T</w:t>
      </w:r>
      <w:r w:rsidRPr="00822A07">
        <w:rPr>
          <w:rFonts w:ascii="Times New Roman" w:hAnsi="Times New Roman" w:cs="Times New Roman"/>
          <w:sz w:val="24"/>
          <w:szCs w:val="24"/>
          <w:lang w:val="en-US"/>
        </w:rPr>
        <w:t xml:space="preserve">witter publics: How online political communities signaled electoral outcomes in the 2010 US home election”, </w:t>
      </w:r>
      <w:r w:rsidRPr="00822A07">
        <w:rPr>
          <w:rFonts w:ascii="Times New Roman" w:hAnsi="Times New Roman" w:cs="Times New Roman"/>
          <w:i/>
          <w:iCs/>
          <w:sz w:val="24"/>
          <w:szCs w:val="24"/>
          <w:lang w:val="en-US"/>
        </w:rPr>
        <w:t>Informati</w:t>
      </w:r>
      <w:r>
        <w:rPr>
          <w:rFonts w:ascii="Times New Roman" w:hAnsi="Times New Roman" w:cs="Times New Roman"/>
          <w:i/>
          <w:iCs/>
          <w:sz w:val="24"/>
          <w:szCs w:val="24"/>
          <w:lang w:val="en-US"/>
        </w:rPr>
        <w:t>on, Communication &amp; Society, 17 (</w:t>
      </w:r>
      <w:r w:rsidRPr="00822A07">
        <w:rPr>
          <w:rFonts w:ascii="Times New Roman" w:hAnsi="Times New Roman" w:cs="Times New Roman"/>
          <w:i/>
          <w:iCs/>
          <w:sz w:val="24"/>
          <w:szCs w:val="24"/>
          <w:lang w:val="en-US"/>
        </w:rPr>
        <w:t>4</w:t>
      </w:r>
      <w:r>
        <w:rPr>
          <w:rFonts w:ascii="Times New Roman" w:hAnsi="Times New Roman" w:cs="Times New Roman"/>
          <w:i/>
          <w:iCs/>
          <w:sz w:val="24"/>
          <w:szCs w:val="24"/>
          <w:lang w:val="en-US"/>
        </w:rPr>
        <w:t xml:space="preserve">): </w:t>
      </w:r>
      <w:r w:rsidRPr="00822A07">
        <w:rPr>
          <w:rFonts w:ascii="Times New Roman" w:hAnsi="Times New Roman" w:cs="Times New Roman"/>
          <w:i/>
          <w:iCs/>
          <w:sz w:val="24"/>
          <w:szCs w:val="24"/>
          <w:lang w:val="en-US"/>
        </w:rPr>
        <w:t xml:space="preserve"> </w:t>
      </w:r>
      <w:r w:rsidRPr="00B2794E">
        <w:rPr>
          <w:rFonts w:ascii="Times New Roman" w:hAnsi="Times New Roman" w:cs="Times New Roman"/>
          <w:sz w:val="24"/>
          <w:szCs w:val="24"/>
          <w:lang w:val="en-US"/>
        </w:rPr>
        <w:t>436-450</w:t>
      </w:r>
      <w:r w:rsidRPr="00822A07">
        <w:rPr>
          <w:rFonts w:ascii="Times New Roman" w:hAnsi="Times New Roman" w:cs="Times New Roman"/>
          <w:i/>
          <w:iCs/>
          <w:sz w:val="24"/>
          <w:szCs w:val="24"/>
          <w:lang w:val="en-US"/>
        </w:rPr>
        <w:t>.</w:t>
      </w:r>
    </w:p>
    <w:p w:rsidR="004F0911" w:rsidRDefault="004F0911" w:rsidP="00F4385B">
      <w:pPr>
        <w:spacing w:after="120" w:line="240" w:lineRule="auto"/>
        <w:ind w:left="284" w:hanging="284"/>
        <w:jc w:val="both"/>
        <w:rPr>
          <w:rFonts w:ascii="Times New Roman" w:hAnsi="Times New Roman" w:cs="Times New Roman"/>
          <w:sz w:val="24"/>
          <w:szCs w:val="24"/>
          <w:lang w:val="en-US"/>
        </w:rPr>
      </w:pPr>
      <w:r w:rsidRPr="00612A30">
        <w:rPr>
          <w:rFonts w:ascii="Times New Roman" w:hAnsi="Times New Roman" w:cs="Times New Roman"/>
          <w:sz w:val="24"/>
          <w:szCs w:val="24"/>
        </w:rPr>
        <w:t xml:space="preserve">Montero, J. R. y Mariano Torcal. </w:t>
      </w:r>
      <w:r w:rsidRPr="004F0911">
        <w:rPr>
          <w:rFonts w:ascii="Times New Roman" w:hAnsi="Times New Roman" w:cs="Times New Roman"/>
          <w:sz w:val="24"/>
          <w:szCs w:val="24"/>
          <w:lang w:val="en-US"/>
        </w:rPr>
        <w:t xml:space="preserve">1990. </w:t>
      </w:r>
      <w:r>
        <w:rPr>
          <w:rFonts w:ascii="Times New Roman" w:hAnsi="Times New Roman" w:cs="Times New Roman"/>
          <w:sz w:val="24"/>
          <w:szCs w:val="24"/>
          <w:lang w:val="en-US"/>
        </w:rPr>
        <w:t>“</w:t>
      </w:r>
      <w:r w:rsidRPr="00822A07">
        <w:rPr>
          <w:rFonts w:ascii="Times New Roman" w:hAnsi="Times New Roman" w:cs="Times New Roman"/>
          <w:sz w:val="24"/>
          <w:szCs w:val="24"/>
          <w:lang w:val="en-US"/>
        </w:rPr>
        <w:t xml:space="preserve">Voters and citizens in a new democracy: Some trend </w:t>
      </w:r>
      <w:r>
        <w:rPr>
          <w:rFonts w:ascii="Times New Roman" w:hAnsi="Times New Roman" w:cs="Times New Roman"/>
          <w:sz w:val="24"/>
          <w:szCs w:val="24"/>
          <w:lang w:val="en-US"/>
        </w:rPr>
        <w:t>data on political attitudes in S</w:t>
      </w:r>
      <w:r w:rsidRPr="00822A07">
        <w:rPr>
          <w:rFonts w:ascii="Times New Roman" w:hAnsi="Times New Roman" w:cs="Times New Roman"/>
          <w:sz w:val="24"/>
          <w:szCs w:val="24"/>
          <w:lang w:val="en-US"/>
        </w:rPr>
        <w:t>pain</w:t>
      </w:r>
      <w:r>
        <w:rPr>
          <w:rFonts w:ascii="Times New Roman" w:hAnsi="Times New Roman" w:cs="Times New Roman"/>
          <w:sz w:val="24"/>
          <w:szCs w:val="24"/>
          <w:lang w:val="en-US"/>
        </w:rPr>
        <w:t>”,</w:t>
      </w:r>
      <w:r w:rsidRPr="00822A07">
        <w:rPr>
          <w:rFonts w:ascii="Times New Roman" w:hAnsi="Times New Roman" w:cs="Times New Roman"/>
          <w:i/>
          <w:iCs/>
          <w:sz w:val="24"/>
          <w:szCs w:val="24"/>
          <w:lang w:val="en-US"/>
        </w:rPr>
        <w:t> International Journal of Public Opinion Research, 2</w:t>
      </w:r>
      <w:r w:rsidRPr="00822A07">
        <w:rPr>
          <w:rFonts w:ascii="Times New Roman" w:hAnsi="Times New Roman" w:cs="Times New Roman"/>
          <w:sz w:val="24"/>
          <w:szCs w:val="24"/>
          <w:lang w:val="en-US"/>
        </w:rPr>
        <w:t xml:space="preserve">, </w:t>
      </w:r>
      <w:proofErr w:type="spellStart"/>
      <w:r w:rsidR="00A2436D">
        <w:rPr>
          <w:rFonts w:ascii="Times New Roman" w:hAnsi="Times New Roman" w:cs="Times New Roman"/>
          <w:sz w:val="24"/>
          <w:szCs w:val="24"/>
          <w:lang w:val="en-US"/>
        </w:rPr>
        <w:t>pág</w:t>
      </w:r>
      <w:proofErr w:type="spellEnd"/>
      <w:r w:rsidR="00A2436D">
        <w:rPr>
          <w:rFonts w:ascii="Times New Roman" w:hAnsi="Times New Roman" w:cs="Times New Roman"/>
          <w:sz w:val="24"/>
          <w:szCs w:val="24"/>
          <w:lang w:val="en-US"/>
        </w:rPr>
        <w:t xml:space="preserve">. </w:t>
      </w:r>
      <w:r w:rsidRPr="00822A07">
        <w:rPr>
          <w:rFonts w:ascii="Times New Roman" w:hAnsi="Times New Roman" w:cs="Times New Roman"/>
          <w:sz w:val="24"/>
          <w:szCs w:val="24"/>
          <w:lang w:val="en-US"/>
        </w:rPr>
        <w:t>116.</w:t>
      </w:r>
    </w:p>
    <w:p w:rsidR="00A2436D" w:rsidRPr="00A37F67" w:rsidRDefault="00A2436D" w:rsidP="00F4385B">
      <w:pPr>
        <w:spacing w:after="12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Montero, J. R., Richard </w:t>
      </w:r>
      <w:proofErr w:type="spellStart"/>
      <w:r>
        <w:rPr>
          <w:rFonts w:ascii="Times New Roman" w:hAnsi="Times New Roman" w:cs="Times New Roman"/>
          <w:color w:val="000000"/>
          <w:sz w:val="24"/>
          <w:szCs w:val="24"/>
        </w:rPr>
        <w:t>Gunther</w:t>
      </w:r>
      <w:proofErr w:type="spellEnd"/>
      <w:r>
        <w:rPr>
          <w:rFonts w:ascii="Times New Roman" w:hAnsi="Times New Roman" w:cs="Times New Roman"/>
          <w:color w:val="000000"/>
          <w:sz w:val="24"/>
          <w:szCs w:val="24"/>
        </w:rPr>
        <w:t xml:space="preserve"> y Mariano</w:t>
      </w:r>
      <w:r w:rsidRPr="00A37F67">
        <w:rPr>
          <w:rFonts w:ascii="Times New Roman" w:hAnsi="Times New Roman" w:cs="Times New Roman"/>
          <w:color w:val="000000"/>
          <w:sz w:val="24"/>
          <w:szCs w:val="24"/>
        </w:rPr>
        <w:t xml:space="preserve"> Torcal. 1998. </w:t>
      </w:r>
      <w:r>
        <w:rPr>
          <w:rFonts w:ascii="Times New Roman" w:hAnsi="Times New Roman" w:cs="Times New Roman"/>
          <w:color w:val="000000"/>
          <w:sz w:val="24"/>
          <w:szCs w:val="24"/>
        </w:rPr>
        <w:t>“</w:t>
      </w:r>
      <w:r w:rsidRPr="00822A07">
        <w:rPr>
          <w:rFonts w:ascii="Times New Roman" w:hAnsi="Times New Roman" w:cs="Times New Roman"/>
          <w:color w:val="000000"/>
          <w:sz w:val="24"/>
          <w:szCs w:val="24"/>
        </w:rPr>
        <w:t xml:space="preserve">Actitudes hacia la democracia en </w:t>
      </w:r>
      <w:proofErr w:type="spellStart"/>
      <w:r w:rsidRPr="00822A07">
        <w:rPr>
          <w:rFonts w:ascii="Times New Roman" w:hAnsi="Times New Roman" w:cs="Times New Roman"/>
          <w:color w:val="000000"/>
          <w:sz w:val="24"/>
          <w:szCs w:val="24"/>
        </w:rPr>
        <w:t>españa</w:t>
      </w:r>
      <w:proofErr w:type="spellEnd"/>
      <w:r w:rsidRPr="00822A07">
        <w:rPr>
          <w:rFonts w:ascii="Times New Roman" w:hAnsi="Times New Roman" w:cs="Times New Roman"/>
          <w:color w:val="000000"/>
          <w:sz w:val="24"/>
          <w:szCs w:val="24"/>
        </w:rPr>
        <w:t>: Legitimidad, descontento y desafección</w:t>
      </w:r>
      <w:r>
        <w:rPr>
          <w:rFonts w:ascii="Times New Roman" w:hAnsi="Times New Roman" w:cs="Times New Roman"/>
          <w:color w:val="000000"/>
          <w:sz w:val="24"/>
          <w:szCs w:val="24"/>
        </w:rPr>
        <w:t>”,</w:t>
      </w:r>
      <w:r w:rsidRPr="00822A07">
        <w:rPr>
          <w:rStyle w:val="apple-converted-space"/>
          <w:rFonts w:ascii="Times New Roman" w:hAnsi="Times New Roman" w:cs="Times New Roman"/>
          <w:i/>
          <w:iCs/>
          <w:color w:val="000000"/>
          <w:sz w:val="24"/>
          <w:szCs w:val="24"/>
        </w:rPr>
        <w:t> </w:t>
      </w:r>
      <w:r w:rsidRPr="00822A07">
        <w:rPr>
          <w:rFonts w:ascii="Times New Roman" w:hAnsi="Times New Roman" w:cs="Times New Roman"/>
          <w:i/>
          <w:iCs/>
          <w:color w:val="000000"/>
          <w:sz w:val="24"/>
          <w:szCs w:val="24"/>
        </w:rPr>
        <w:t>Reis,</w:t>
      </w:r>
      <w:r w:rsidRPr="00822A07">
        <w:rPr>
          <w:rStyle w:val="apple-converted-space"/>
          <w:rFonts w:ascii="Times New Roman" w:hAnsi="Times New Roman" w:cs="Times New Roman"/>
          <w:i/>
          <w:iCs/>
          <w:color w:val="000000"/>
          <w:sz w:val="24"/>
          <w:szCs w:val="24"/>
        </w:rPr>
        <w:t> </w:t>
      </w:r>
      <w:r w:rsidRPr="00822A07">
        <w:rPr>
          <w:rFonts w:ascii="Times New Roman" w:hAnsi="Times New Roman" w:cs="Times New Roman"/>
          <w:i/>
          <w:iCs/>
          <w:color w:val="000000"/>
          <w:sz w:val="24"/>
          <w:szCs w:val="24"/>
        </w:rPr>
        <w:t>82</w:t>
      </w:r>
      <w:r w:rsidRPr="00822A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pp. </w:t>
      </w:r>
      <w:r w:rsidRPr="00822A07">
        <w:rPr>
          <w:rFonts w:ascii="Times New Roman" w:hAnsi="Times New Roman" w:cs="Times New Roman"/>
          <w:color w:val="000000"/>
          <w:sz w:val="24"/>
          <w:szCs w:val="24"/>
        </w:rPr>
        <w:t>9-49.</w:t>
      </w:r>
    </w:p>
    <w:p w:rsidR="00A2436D" w:rsidRDefault="00A2436D" w:rsidP="00F4385B">
      <w:pPr>
        <w:spacing w:after="120" w:line="240" w:lineRule="auto"/>
        <w:ind w:left="284" w:hanging="284"/>
        <w:jc w:val="both"/>
        <w:rPr>
          <w:rFonts w:ascii="Times New Roman" w:hAnsi="Times New Roman" w:cs="Times New Roman"/>
          <w:sz w:val="24"/>
          <w:szCs w:val="24"/>
        </w:rPr>
      </w:pPr>
      <w:r w:rsidRPr="00822A07">
        <w:rPr>
          <w:rFonts w:ascii="Times New Roman" w:hAnsi="Times New Roman" w:cs="Times New Roman"/>
          <w:sz w:val="24"/>
          <w:szCs w:val="24"/>
        </w:rPr>
        <w:t xml:space="preserve">Montero, J., </w:t>
      </w:r>
      <w:r>
        <w:rPr>
          <w:rFonts w:ascii="Times New Roman" w:hAnsi="Times New Roman" w:cs="Times New Roman"/>
          <w:color w:val="000000"/>
          <w:sz w:val="24"/>
          <w:szCs w:val="24"/>
        </w:rPr>
        <w:t xml:space="preserve">Richard </w:t>
      </w:r>
      <w:proofErr w:type="spellStart"/>
      <w:r>
        <w:rPr>
          <w:rFonts w:ascii="Times New Roman" w:hAnsi="Times New Roman" w:cs="Times New Roman"/>
          <w:color w:val="000000"/>
          <w:sz w:val="24"/>
          <w:szCs w:val="24"/>
        </w:rPr>
        <w:t>Gunther</w:t>
      </w:r>
      <w:proofErr w:type="spellEnd"/>
      <w:r>
        <w:rPr>
          <w:rFonts w:ascii="Times New Roman" w:hAnsi="Times New Roman" w:cs="Times New Roman"/>
          <w:color w:val="000000"/>
          <w:sz w:val="24"/>
          <w:szCs w:val="24"/>
        </w:rPr>
        <w:t xml:space="preserve"> y Mariano</w:t>
      </w:r>
      <w:r w:rsidRPr="00A37F67">
        <w:rPr>
          <w:rFonts w:ascii="Times New Roman" w:hAnsi="Times New Roman" w:cs="Times New Roman"/>
          <w:color w:val="000000"/>
          <w:sz w:val="24"/>
          <w:szCs w:val="24"/>
        </w:rPr>
        <w:t xml:space="preserve"> Torcal</w:t>
      </w:r>
      <w:r>
        <w:rPr>
          <w:rFonts w:ascii="Times New Roman" w:hAnsi="Times New Roman" w:cs="Times New Roman"/>
          <w:sz w:val="24"/>
          <w:szCs w:val="24"/>
        </w:rPr>
        <w:t>. 1999</w:t>
      </w:r>
      <w:r w:rsidRPr="00822A07">
        <w:rPr>
          <w:rFonts w:ascii="Times New Roman" w:hAnsi="Times New Roman" w:cs="Times New Roman"/>
          <w:sz w:val="24"/>
          <w:szCs w:val="24"/>
        </w:rPr>
        <w:t xml:space="preserve">. </w:t>
      </w:r>
      <w:r>
        <w:rPr>
          <w:rFonts w:ascii="Times New Roman" w:hAnsi="Times New Roman" w:cs="Times New Roman"/>
          <w:sz w:val="24"/>
          <w:szCs w:val="24"/>
        </w:rPr>
        <w:t>“</w:t>
      </w:r>
      <w:r w:rsidRPr="00822A07">
        <w:rPr>
          <w:rFonts w:ascii="Times New Roman" w:hAnsi="Times New Roman" w:cs="Times New Roman"/>
          <w:sz w:val="24"/>
          <w:szCs w:val="24"/>
        </w:rPr>
        <w:t>Legitimidad, descontento y desafección: El caso español</w:t>
      </w:r>
      <w:r>
        <w:rPr>
          <w:rFonts w:ascii="Times New Roman" w:hAnsi="Times New Roman" w:cs="Times New Roman"/>
          <w:sz w:val="24"/>
          <w:szCs w:val="24"/>
        </w:rPr>
        <w:t>”,</w:t>
      </w:r>
      <w:r w:rsidRPr="00822A07">
        <w:rPr>
          <w:rFonts w:ascii="Times New Roman" w:hAnsi="Times New Roman" w:cs="Times New Roman"/>
          <w:i/>
          <w:iCs/>
          <w:sz w:val="24"/>
          <w:szCs w:val="24"/>
        </w:rPr>
        <w:t> </w:t>
      </w:r>
      <w:r w:rsidRPr="00A37F67">
        <w:rPr>
          <w:rFonts w:ascii="Times New Roman" w:hAnsi="Times New Roman" w:cs="Times New Roman"/>
          <w:i/>
          <w:iCs/>
          <w:sz w:val="24"/>
          <w:szCs w:val="24"/>
        </w:rPr>
        <w:t>Estudios Públicos, 74</w:t>
      </w:r>
      <w:r>
        <w:rPr>
          <w:rFonts w:ascii="Times New Roman" w:hAnsi="Times New Roman" w:cs="Times New Roman"/>
          <w:i/>
          <w:iCs/>
          <w:sz w:val="24"/>
          <w:szCs w:val="24"/>
        </w:rPr>
        <w:t xml:space="preserve">, </w:t>
      </w:r>
      <w:r w:rsidRPr="00A37F67">
        <w:rPr>
          <w:rFonts w:ascii="Times New Roman" w:hAnsi="Times New Roman" w:cs="Times New Roman"/>
          <w:sz w:val="24"/>
          <w:szCs w:val="24"/>
        </w:rPr>
        <w:t>pp. 107-149</w:t>
      </w:r>
    </w:p>
    <w:p w:rsidR="00A95A35" w:rsidRPr="00A95A35" w:rsidRDefault="00A95A35" w:rsidP="00A95A35">
      <w:pPr>
        <w:spacing w:after="120" w:line="240" w:lineRule="auto"/>
        <w:ind w:left="284" w:hanging="284"/>
        <w:jc w:val="both"/>
        <w:rPr>
          <w:rFonts w:ascii="Times New Roman" w:hAnsi="Times New Roman" w:cs="Times New Roman"/>
          <w:sz w:val="24"/>
          <w:szCs w:val="24"/>
        </w:rPr>
      </w:pPr>
      <w:r w:rsidRPr="00A95A35">
        <w:rPr>
          <w:rFonts w:ascii="Times New Roman" w:hAnsi="Times New Roman" w:cs="Times New Roman"/>
          <w:sz w:val="24"/>
          <w:szCs w:val="24"/>
        </w:rPr>
        <w:t>Morillo, I. &amp; Lo</w:t>
      </w:r>
      <w:r>
        <w:rPr>
          <w:rFonts w:ascii="Times New Roman" w:hAnsi="Times New Roman" w:cs="Times New Roman"/>
          <w:sz w:val="24"/>
          <w:szCs w:val="24"/>
        </w:rPr>
        <w:t>bo, J.L. 2015, 05/25.</w:t>
      </w:r>
      <w:r w:rsidRPr="00A95A35">
        <w:rPr>
          <w:rFonts w:ascii="Times New Roman" w:hAnsi="Times New Roman" w:cs="Times New Roman"/>
          <w:sz w:val="24"/>
          <w:szCs w:val="24"/>
        </w:rPr>
        <w:t xml:space="preserve"> </w:t>
      </w:r>
      <w:r w:rsidRPr="00A95A35">
        <w:rPr>
          <w:rFonts w:ascii="Times New Roman" w:hAnsi="Times New Roman" w:cs="Times New Roman"/>
          <w:i/>
          <w:iCs/>
          <w:sz w:val="24"/>
          <w:szCs w:val="24"/>
        </w:rPr>
        <w:t>Susana Díaz desautoriza la política de pactos de Pedro Sánchez contra el PP</w:t>
      </w:r>
      <w:r w:rsidRPr="00A95A35">
        <w:rPr>
          <w:rFonts w:ascii="Times New Roman" w:hAnsi="Times New Roman" w:cs="Times New Roman"/>
          <w:sz w:val="24"/>
          <w:szCs w:val="24"/>
        </w:rPr>
        <w:t> [</w:t>
      </w:r>
      <w:r>
        <w:rPr>
          <w:rFonts w:ascii="Times New Roman" w:hAnsi="Times New Roman" w:cs="Times New Roman"/>
          <w:sz w:val="24"/>
          <w:szCs w:val="24"/>
        </w:rPr>
        <w:t>Disponible en web</w:t>
      </w:r>
      <w:r w:rsidRPr="00A95A35">
        <w:rPr>
          <w:rFonts w:ascii="Times New Roman" w:hAnsi="Times New Roman" w:cs="Times New Roman"/>
          <w:sz w:val="24"/>
          <w:szCs w:val="24"/>
        </w:rPr>
        <w:t>:</w:t>
      </w:r>
      <w:r>
        <w:rPr>
          <w:rFonts w:ascii="Times New Roman" w:hAnsi="Times New Roman" w:cs="Times New Roman"/>
          <w:sz w:val="24"/>
          <w:szCs w:val="24"/>
        </w:rPr>
        <w:t xml:space="preserve"> </w:t>
      </w:r>
      <w:r w:rsidR="009845A0">
        <w:fldChar w:fldCharType="begin"/>
      </w:r>
      <w:r w:rsidR="009845A0">
        <w:instrText xml:space="preserve"> HYPERLINK "http://www.elconfidencial.com/elecciones-municipales-y-autonomicas/2015-05-29/susana-diaz-desautoriza-la-politica-de-pactos-de-pedro-sanchez-contra-el-pp_862387/" \t "_blank" </w:instrText>
      </w:r>
      <w:r w:rsidR="009845A0">
        <w:fldChar w:fldCharType="separate"/>
      </w:r>
      <w:r w:rsidRPr="00A95A35">
        <w:rPr>
          <w:rFonts w:ascii="Times New Roman" w:hAnsi="Times New Roman" w:cs="Times New Roman"/>
          <w:sz w:val="24"/>
          <w:szCs w:val="24"/>
        </w:rPr>
        <w:t>http://www.elconfidencial.com/elecciones-municipales-y-autonomicas/2015-05-29/susana-diaz-desautoriza-la-politica-de-pactos-de-pedro-sanchez-contra-el-pp_862387/</w:t>
      </w:r>
      <w:r w:rsidR="009845A0">
        <w:rPr>
          <w:rFonts w:ascii="Times New Roman" w:hAnsi="Times New Roman" w:cs="Times New Roman"/>
          <w:sz w:val="24"/>
          <w:szCs w:val="24"/>
        </w:rPr>
        <w:fldChar w:fldCharType="end"/>
      </w:r>
      <w:r w:rsidRPr="00A95A35">
        <w:rPr>
          <w:rFonts w:ascii="Times New Roman" w:hAnsi="Times New Roman" w:cs="Times New Roman"/>
          <w:sz w:val="24"/>
          <w:szCs w:val="24"/>
        </w:rPr>
        <w:t> [</w:t>
      </w:r>
      <w:r>
        <w:rPr>
          <w:rFonts w:ascii="Times New Roman" w:hAnsi="Times New Roman" w:cs="Times New Roman"/>
          <w:sz w:val="24"/>
          <w:szCs w:val="24"/>
        </w:rPr>
        <w:t>Accedido: 21 de junio de 2015</w:t>
      </w:r>
      <w:r w:rsidRPr="00A95A35">
        <w:rPr>
          <w:rFonts w:ascii="Times New Roman" w:hAnsi="Times New Roman" w:cs="Times New Roman"/>
          <w:sz w:val="24"/>
          <w:szCs w:val="24"/>
        </w:rPr>
        <w:t>].</w:t>
      </w:r>
    </w:p>
    <w:p w:rsidR="004F0911" w:rsidRPr="00822A07" w:rsidRDefault="004F0911" w:rsidP="00F4385B">
      <w:pPr>
        <w:tabs>
          <w:tab w:val="left" w:pos="284"/>
        </w:tabs>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Norris, P. 1999</w:t>
      </w:r>
      <w:r w:rsidRPr="00822A07">
        <w:rPr>
          <w:rFonts w:ascii="Times New Roman" w:hAnsi="Times New Roman" w:cs="Times New Roman"/>
          <w:sz w:val="24"/>
          <w:szCs w:val="24"/>
          <w:lang w:val="en-US"/>
        </w:rPr>
        <w:t>. </w:t>
      </w:r>
      <w:r w:rsidRPr="00A37F67">
        <w:rPr>
          <w:rFonts w:ascii="Times New Roman" w:hAnsi="Times New Roman" w:cs="Times New Roman"/>
          <w:sz w:val="24"/>
          <w:szCs w:val="24"/>
          <w:lang w:val="en-US"/>
        </w:rPr>
        <w:t>Critical citizens: Global support for democratic government: Global support for democratic government</w:t>
      </w:r>
      <w:r w:rsidRPr="00822A07">
        <w:rPr>
          <w:rFonts w:ascii="Times New Roman" w:hAnsi="Times New Roman" w:cs="Times New Roman"/>
          <w:sz w:val="24"/>
          <w:szCs w:val="24"/>
          <w:lang w:val="en-US"/>
        </w:rPr>
        <w:t>. Oxford: Oxford University Press.</w:t>
      </w:r>
    </w:p>
    <w:p w:rsidR="004F0911" w:rsidRPr="00822A07" w:rsidRDefault="004F0911" w:rsidP="00F4385B">
      <w:pPr>
        <w:tabs>
          <w:tab w:val="left" w:pos="284"/>
        </w:tabs>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Norris, P. 2000</w:t>
      </w:r>
      <w:r w:rsidRPr="00822A07">
        <w:rPr>
          <w:rFonts w:ascii="Times New Roman" w:hAnsi="Times New Roman" w:cs="Times New Roman"/>
          <w:sz w:val="24"/>
          <w:szCs w:val="24"/>
          <w:lang w:val="en-US"/>
        </w:rPr>
        <w:t>. </w:t>
      </w:r>
      <w:r w:rsidRPr="00A37F67">
        <w:rPr>
          <w:rFonts w:ascii="Times New Roman" w:hAnsi="Times New Roman" w:cs="Times New Roman"/>
          <w:sz w:val="24"/>
          <w:szCs w:val="24"/>
          <w:lang w:val="en-US"/>
        </w:rPr>
        <w:t>A virtuous circle: Political communications in postindustrial societies.</w:t>
      </w:r>
      <w:r w:rsidRPr="00822A07">
        <w:rPr>
          <w:rFonts w:ascii="Times New Roman" w:hAnsi="Times New Roman" w:cs="Times New Roman"/>
          <w:sz w:val="24"/>
          <w:szCs w:val="24"/>
          <w:lang w:val="en-US"/>
        </w:rPr>
        <w:t xml:space="preserve"> Cambridge: Cambridge University Press.</w:t>
      </w:r>
    </w:p>
    <w:p w:rsidR="004F0911" w:rsidRDefault="004F0911" w:rsidP="00F4385B">
      <w:pPr>
        <w:tabs>
          <w:tab w:val="left" w:pos="284"/>
        </w:tabs>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Norris, P. 2011</w:t>
      </w:r>
      <w:r w:rsidRPr="00822A07">
        <w:rPr>
          <w:rFonts w:ascii="Times New Roman" w:hAnsi="Times New Roman" w:cs="Times New Roman"/>
          <w:sz w:val="24"/>
          <w:szCs w:val="24"/>
          <w:lang w:val="en-US"/>
        </w:rPr>
        <w:t>. </w:t>
      </w:r>
      <w:r w:rsidRPr="00A37F67">
        <w:rPr>
          <w:rFonts w:ascii="Times New Roman" w:hAnsi="Times New Roman" w:cs="Times New Roman"/>
          <w:sz w:val="24"/>
          <w:szCs w:val="24"/>
          <w:lang w:val="en-US"/>
        </w:rPr>
        <w:t>Democratic deficit: Critical citizens revisited.</w:t>
      </w:r>
      <w:r w:rsidRPr="00822A07">
        <w:rPr>
          <w:rFonts w:ascii="Times New Roman" w:hAnsi="Times New Roman" w:cs="Times New Roman"/>
          <w:sz w:val="24"/>
          <w:szCs w:val="24"/>
          <w:lang w:val="en-US"/>
        </w:rPr>
        <w:t xml:space="preserve"> Cambridge: Cambridge University Press.</w:t>
      </w:r>
    </w:p>
    <w:p w:rsidR="005848CB" w:rsidRDefault="005848CB" w:rsidP="00F4385B">
      <w:pPr>
        <w:autoSpaceDE w:val="0"/>
        <w:autoSpaceDN w:val="0"/>
        <w:adjustRightInd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O’Reilly, T. 2005. </w:t>
      </w:r>
      <w:r w:rsidRPr="006A341C">
        <w:rPr>
          <w:rFonts w:ascii="Times New Roman" w:hAnsi="Times New Roman" w:cs="Times New Roman"/>
          <w:i/>
          <w:iCs/>
          <w:sz w:val="24"/>
          <w:szCs w:val="24"/>
          <w:lang w:val="en-US"/>
        </w:rPr>
        <w:t>What is web 2.0: Design patterns and business models for the next generation of software</w:t>
      </w:r>
      <w:r w:rsidRPr="00822A07">
        <w:rPr>
          <w:rFonts w:ascii="Times New Roman" w:hAnsi="Times New Roman" w:cs="Times New Roman"/>
          <w:sz w:val="24"/>
          <w:szCs w:val="24"/>
          <w:lang w:val="en-US"/>
        </w:rPr>
        <w:t xml:space="preserve">. </w:t>
      </w:r>
      <w:r w:rsidRPr="006A341C">
        <w:rPr>
          <w:rFonts w:ascii="Times New Roman" w:hAnsi="Times New Roman" w:cs="Times New Roman"/>
          <w:sz w:val="24"/>
          <w:szCs w:val="24"/>
        </w:rPr>
        <w:t xml:space="preserve">Disponible en web: http://oreillynet.com, </w:t>
      </w:r>
      <w:r>
        <w:rPr>
          <w:rFonts w:ascii="Times New Roman" w:hAnsi="Times New Roman" w:cs="Times New Roman"/>
          <w:sz w:val="24"/>
          <w:szCs w:val="24"/>
        </w:rPr>
        <w:t xml:space="preserve">[Consulta: </w:t>
      </w:r>
      <w:r w:rsidRPr="006A341C">
        <w:rPr>
          <w:rFonts w:ascii="Times New Roman" w:hAnsi="Times New Roman" w:cs="Times New Roman"/>
          <w:sz w:val="24"/>
          <w:szCs w:val="24"/>
        </w:rPr>
        <w:t xml:space="preserve"> 15 de octubre de 2009</w:t>
      </w:r>
      <w:r>
        <w:rPr>
          <w:rFonts w:ascii="Times New Roman" w:hAnsi="Times New Roman" w:cs="Times New Roman"/>
          <w:sz w:val="24"/>
          <w:szCs w:val="24"/>
        </w:rPr>
        <w:t>]</w:t>
      </w:r>
    </w:p>
    <w:p w:rsidR="00C06EF2" w:rsidRPr="00822A07" w:rsidRDefault="00C06EF2" w:rsidP="00F4385B">
      <w:pPr>
        <w:spacing w:after="120" w:line="240" w:lineRule="auto"/>
        <w:ind w:left="284" w:hanging="284"/>
        <w:jc w:val="both"/>
        <w:rPr>
          <w:rFonts w:ascii="Times New Roman" w:hAnsi="Times New Roman" w:cs="Times New Roman"/>
          <w:sz w:val="24"/>
          <w:szCs w:val="24"/>
          <w:lang w:val="en-US"/>
        </w:rPr>
      </w:pPr>
      <w:proofErr w:type="spellStart"/>
      <w:r w:rsidRPr="00F25DC0">
        <w:rPr>
          <w:rFonts w:ascii="Times New Roman" w:hAnsi="Times New Roman" w:cs="Times New Roman"/>
          <w:sz w:val="24"/>
          <w:szCs w:val="24"/>
        </w:rPr>
        <w:t>Pallarés</w:t>
      </w:r>
      <w:proofErr w:type="spellEnd"/>
      <w:r w:rsidRPr="00F25DC0">
        <w:rPr>
          <w:rFonts w:ascii="Times New Roman" w:hAnsi="Times New Roman" w:cs="Times New Roman"/>
          <w:sz w:val="24"/>
          <w:szCs w:val="24"/>
        </w:rPr>
        <w:t xml:space="preserve">, F., </w:t>
      </w:r>
      <w:r>
        <w:rPr>
          <w:rFonts w:ascii="Times New Roman" w:hAnsi="Times New Roman" w:cs="Times New Roman"/>
          <w:sz w:val="24"/>
          <w:szCs w:val="24"/>
        </w:rPr>
        <w:t>José Ramón Montero y Francisco José</w:t>
      </w:r>
      <w:r w:rsidRPr="00F25DC0">
        <w:rPr>
          <w:rFonts w:ascii="Times New Roman" w:hAnsi="Times New Roman" w:cs="Times New Roman"/>
          <w:sz w:val="24"/>
          <w:szCs w:val="24"/>
        </w:rPr>
        <w:t xml:space="preserve"> Llera. </w:t>
      </w:r>
      <w:r w:rsidRPr="00C06EF2">
        <w:rPr>
          <w:rFonts w:ascii="Times New Roman" w:hAnsi="Times New Roman" w:cs="Times New Roman"/>
          <w:sz w:val="24"/>
          <w:szCs w:val="24"/>
          <w:lang w:val="en-US"/>
        </w:rPr>
        <w:t xml:space="preserve">1997. </w:t>
      </w:r>
      <w:r>
        <w:rPr>
          <w:rFonts w:ascii="Times New Roman" w:hAnsi="Times New Roman" w:cs="Times New Roman"/>
          <w:sz w:val="24"/>
          <w:szCs w:val="24"/>
          <w:lang w:val="en-US"/>
        </w:rPr>
        <w:t>“Non state-wide parties in S</w:t>
      </w:r>
      <w:r w:rsidRPr="00822A07">
        <w:rPr>
          <w:rFonts w:ascii="Times New Roman" w:hAnsi="Times New Roman" w:cs="Times New Roman"/>
          <w:sz w:val="24"/>
          <w:szCs w:val="24"/>
          <w:lang w:val="en-US"/>
        </w:rPr>
        <w:t>pain: An attitudinal study</w:t>
      </w:r>
      <w:r>
        <w:rPr>
          <w:rFonts w:ascii="Times New Roman" w:hAnsi="Times New Roman" w:cs="Times New Roman"/>
          <w:sz w:val="24"/>
          <w:szCs w:val="24"/>
          <w:lang w:val="en-US"/>
        </w:rPr>
        <w:t xml:space="preserve"> of nationalism and regionalism”,</w:t>
      </w:r>
      <w:r w:rsidRPr="00822A07">
        <w:rPr>
          <w:rFonts w:ascii="Times New Roman" w:hAnsi="Times New Roman" w:cs="Times New Roman"/>
          <w:i/>
          <w:iCs/>
          <w:sz w:val="24"/>
          <w:szCs w:val="24"/>
          <w:lang w:val="en-US"/>
        </w:rPr>
        <w:t> </w:t>
      </w:r>
      <w:proofErr w:type="spellStart"/>
      <w:r w:rsidRPr="00822A07">
        <w:rPr>
          <w:rFonts w:ascii="Times New Roman" w:hAnsi="Times New Roman" w:cs="Times New Roman"/>
          <w:i/>
          <w:iCs/>
          <w:sz w:val="24"/>
          <w:szCs w:val="24"/>
          <w:lang w:val="en-US"/>
        </w:rPr>
        <w:t>Publius</w:t>
      </w:r>
      <w:proofErr w:type="spellEnd"/>
      <w:r w:rsidRPr="00822A07">
        <w:rPr>
          <w:rFonts w:ascii="Times New Roman" w:hAnsi="Times New Roman" w:cs="Times New Roman"/>
          <w:i/>
          <w:iCs/>
          <w:sz w:val="24"/>
          <w:szCs w:val="24"/>
          <w:lang w:val="en-US"/>
        </w:rPr>
        <w:t>: The Journal of Federalism, 27</w:t>
      </w:r>
      <w:r>
        <w:rPr>
          <w:rFonts w:ascii="Times New Roman" w:hAnsi="Times New Roman" w:cs="Times New Roman"/>
          <w:sz w:val="24"/>
          <w:szCs w:val="24"/>
          <w:lang w:val="en-US"/>
        </w:rPr>
        <w:t>(4):</w:t>
      </w:r>
      <w:r w:rsidRPr="00822A07">
        <w:rPr>
          <w:rFonts w:ascii="Times New Roman" w:hAnsi="Times New Roman" w:cs="Times New Roman"/>
          <w:sz w:val="24"/>
          <w:szCs w:val="24"/>
          <w:lang w:val="en-US"/>
        </w:rPr>
        <w:t xml:space="preserve"> 135-170.</w:t>
      </w:r>
    </w:p>
    <w:p w:rsidR="00A76D9A" w:rsidRPr="003B3827" w:rsidRDefault="00A76D9A" w:rsidP="00F4385B">
      <w:pPr>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Peterson, R.D. 2012.</w:t>
      </w:r>
      <w:r w:rsidRPr="00822A07">
        <w:rPr>
          <w:rFonts w:ascii="Times New Roman" w:hAnsi="Times New Roman" w:cs="Times New Roman"/>
          <w:sz w:val="24"/>
          <w:szCs w:val="24"/>
          <w:lang w:val="en-US"/>
        </w:rPr>
        <w:t xml:space="preserve"> “To tweet or not to tweet: Exploring the determinants of early adoption of Twitter by House members in the 111</w:t>
      </w:r>
      <w:r w:rsidRPr="00822A07">
        <w:rPr>
          <w:rFonts w:ascii="Times New Roman" w:hAnsi="Times New Roman" w:cs="Times New Roman"/>
          <w:sz w:val="24"/>
          <w:szCs w:val="24"/>
          <w:vertAlign w:val="superscript"/>
          <w:lang w:val="en-US"/>
        </w:rPr>
        <w:t>th</w:t>
      </w:r>
      <w:r w:rsidRPr="00822A07">
        <w:rPr>
          <w:rFonts w:ascii="Times New Roman" w:hAnsi="Times New Roman" w:cs="Times New Roman"/>
          <w:sz w:val="24"/>
          <w:szCs w:val="24"/>
          <w:lang w:val="en-US"/>
        </w:rPr>
        <w:t xml:space="preserve"> Congress”, </w:t>
      </w:r>
      <w:r w:rsidRPr="00822A07">
        <w:rPr>
          <w:rFonts w:ascii="Times New Roman" w:hAnsi="Times New Roman" w:cs="Times New Roman"/>
          <w:i/>
          <w:iCs/>
          <w:sz w:val="24"/>
          <w:szCs w:val="24"/>
          <w:lang w:val="en-US"/>
        </w:rPr>
        <w:t>T</w:t>
      </w:r>
      <w:r>
        <w:rPr>
          <w:rFonts w:ascii="Times New Roman" w:hAnsi="Times New Roman" w:cs="Times New Roman"/>
          <w:i/>
          <w:iCs/>
          <w:sz w:val="24"/>
          <w:szCs w:val="24"/>
          <w:lang w:val="en-US"/>
        </w:rPr>
        <w:t xml:space="preserve">he Social Science Journal, 49 </w:t>
      </w:r>
      <w:proofErr w:type="gramStart"/>
      <w:r>
        <w:rPr>
          <w:rFonts w:ascii="Times New Roman" w:hAnsi="Times New Roman" w:cs="Times New Roman"/>
          <w:i/>
          <w:iCs/>
          <w:sz w:val="24"/>
          <w:szCs w:val="24"/>
          <w:lang w:val="en-US"/>
        </w:rPr>
        <w:t>( 4</w:t>
      </w:r>
      <w:proofErr w:type="gramEnd"/>
      <w:r>
        <w:rPr>
          <w:rFonts w:ascii="Times New Roman" w:hAnsi="Times New Roman" w:cs="Times New Roman"/>
          <w:i/>
          <w:iCs/>
          <w:sz w:val="24"/>
          <w:szCs w:val="24"/>
          <w:lang w:val="en-US"/>
        </w:rPr>
        <w:t>):</w:t>
      </w:r>
      <w:r w:rsidRPr="00822A07">
        <w:rPr>
          <w:rFonts w:ascii="Times New Roman" w:hAnsi="Times New Roman" w:cs="Times New Roman"/>
          <w:i/>
          <w:iCs/>
          <w:sz w:val="24"/>
          <w:szCs w:val="24"/>
          <w:lang w:val="en-US"/>
        </w:rPr>
        <w:t xml:space="preserve">. </w:t>
      </w:r>
      <w:r w:rsidRPr="003B3827">
        <w:rPr>
          <w:rFonts w:ascii="Times New Roman" w:hAnsi="Times New Roman" w:cs="Times New Roman"/>
          <w:sz w:val="24"/>
          <w:szCs w:val="24"/>
          <w:lang w:val="en-US"/>
        </w:rPr>
        <w:t>430-438.</w:t>
      </w:r>
    </w:p>
    <w:p w:rsidR="00A2436D" w:rsidRDefault="00A2436D" w:rsidP="00F4385B">
      <w:pPr>
        <w:spacing w:after="12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Popkin</w:t>
      </w:r>
      <w:proofErr w:type="spellEnd"/>
      <w:r>
        <w:rPr>
          <w:rFonts w:ascii="Times New Roman" w:hAnsi="Times New Roman" w:cs="Times New Roman"/>
          <w:sz w:val="24"/>
          <w:szCs w:val="24"/>
          <w:lang w:val="en-US"/>
        </w:rPr>
        <w:t xml:space="preserve">, S. L. 1992. “Campaigns that matter”, en M. D. </w:t>
      </w:r>
      <w:proofErr w:type="spellStart"/>
      <w:r>
        <w:rPr>
          <w:rFonts w:ascii="Times New Roman" w:hAnsi="Times New Roman" w:cs="Times New Roman"/>
          <w:sz w:val="24"/>
          <w:szCs w:val="24"/>
          <w:lang w:val="en-US"/>
        </w:rPr>
        <w:t>McCubbins</w:t>
      </w:r>
      <w:proofErr w:type="spellEnd"/>
      <w:r>
        <w:rPr>
          <w:rFonts w:ascii="Times New Roman" w:hAnsi="Times New Roman" w:cs="Times New Roman"/>
          <w:sz w:val="24"/>
          <w:szCs w:val="24"/>
          <w:lang w:val="en-US"/>
        </w:rPr>
        <w:t>, ed.</w:t>
      </w:r>
      <w:r w:rsidRPr="00822A07">
        <w:rPr>
          <w:rFonts w:ascii="Times New Roman" w:hAnsi="Times New Roman" w:cs="Times New Roman"/>
          <w:sz w:val="24"/>
          <w:szCs w:val="24"/>
          <w:lang w:val="en-US"/>
        </w:rPr>
        <w:t>, </w:t>
      </w:r>
      <w:proofErr w:type="gramStart"/>
      <w:r w:rsidRPr="00822A07">
        <w:rPr>
          <w:rFonts w:ascii="Times New Roman" w:hAnsi="Times New Roman" w:cs="Times New Roman"/>
          <w:i/>
          <w:iCs/>
          <w:sz w:val="24"/>
          <w:szCs w:val="24"/>
          <w:lang w:val="en-US"/>
        </w:rPr>
        <w:t>Under</w:t>
      </w:r>
      <w:proofErr w:type="gramEnd"/>
      <w:r w:rsidRPr="00822A07">
        <w:rPr>
          <w:rFonts w:ascii="Times New Roman" w:hAnsi="Times New Roman" w:cs="Times New Roman"/>
          <w:i/>
          <w:iCs/>
          <w:sz w:val="24"/>
          <w:szCs w:val="24"/>
          <w:lang w:val="en-US"/>
        </w:rPr>
        <w:t xml:space="preserve"> the watchful </w:t>
      </w:r>
      <w:proofErr w:type="spellStart"/>
      <w:r w:rsidRPr="00822A07">
        <w:rPr>
          <w:rFonts w:ascii="Times New Roman" w:hAnsi="Times New Roman" w:cs="Times New Roman"/>
          <w:i/>
          <w:iCs/>
          <w:sz w:val="24"/>
          <w:szCs w:val="24"/>
          <w:lang w:val="en-US"/>
        </w:rPr>
        <w:t>eye.managing</w:t>
      </w:r>
      <w:proofErr w:type="spellEnd"/>
      <w:r w:rsidRPr="00822A07">
        <w:rPr>
          <w:rFonts w:ascii="Times New Roman" w:hAnsi="Times New Roman" w:cs="Times New Roman"/>
          <w:i/>
          <w:iCs/>
          <w:sz w:val="24"/>
          <w:szCs w:val="24"/>
          <w:lang w:val="en-US"/>
        </w:rPr>
        <w:t xml:space="preserve"> presidential campaigns in the television era, </w:t>
      </w:r>
      <w:proofErr w:type="spellStart"/>
      <w:r w:rsidRPr="00822A07">
        <w:rPr>
          <w:rFonts w:ascii="Times New Roman" w:hAnsi="Times New Roman" w:cs="Times New Roman"/>
          <w:i/>
          <w:iCs/>
          <w:sz w:val="24"/>
          <w:szCs w:val="24"/>
          <w:lang w:val="en-US"/>
        </w:rPr>
        <w:t>washington</w:t>
      </w:r>
      <w:proofErr w:type="spellEnd"/>
      <w:r w:rsidRPr="00822A07">
        <w:rPr>
          <w:rFonts w:ascii="Times New Roman" w:hAnsi="Times New Roman" w:cs="Times New Roman"/>
          <w:i/>
          <w:iCs/>
          <w:sz w:val="24"/>
          <w:szCs w:val="24"/>
          <w:lang w:val="en-US"/>
        </w:rPr>
        <w:t>: Congressional quarterly</w:t>
      </w:r>
      <w:r>
        <w:rPr>
          <w:rFonts w:ascii="Times New Roman" w:hAnsi="Times New Roman" w:cs="Times New Roman"/>
          <w:sz w:val="24"/>
          <w:szCs w:val="24"/>
          <w:lang w:val="en-US"/>
        </w:rPr>
        <w:t xml:space="preserve">. </w:t>
      </w:r>
      <w:r w:rsidRPr="00822A07">
        <w:rPr>
          <w:rFonts w:ascii="Times New Roman" w:hAnsi="Times New Roman" w:cs="Times New Roman"/>
          <w:sz w:val="24"/>
          <w:szCs w:val="24"/>
        </w:rPr>
        <w:t xml:space="preserve">Washington, D.C.: CQ </w:t>
      </w:r>
      <w:proofErr w:type="spellStart"/>
      <w:r w:rsidRPr="00822A07">
        <w:rPr>
          <w:rFonts w:ascii="Times New Roman" w:hAnsi="Times New Roman" w:cs="Times New Roman"/>
          <w:sz w:val="24"/>
          <w:szCs w:val="24"/>
        </w:rPr>
        <w:t>Press</w:t>
      </w:r>
      <w:proofErr w:type="spellEnd"/>
      <w:r w:rsidRPr="00822A07">
        <w:rPr>
          <w:rFonts w:ascii="Times New Roman" w:hAnsi="Times New Roman" w:cs="Times New Roman"/>
          <w:sz w:val="24"/>
          <w:szCs w:val="24"/>
        </w:rPr>
        <w:t>.</w:t>
      </w:r>
    </w:p>
    <w:p w:rsidR="00A8622B" w:rsidRPr="00A8622B" w:rsidRDefault="00A8622B" w:rsidP="00A8622B">
      <w:pPr>
        <w:spacing w:after="120" w:line="240" w:lineRule="auto"/>
        <w:ind w:left="284" w:hanging="284"/>
        <w:jc w:val="both"/>
        <w:rPr>
          <w:rFonts w:ascii="Times New Roman" w:hAnsi="Times New Roman" w:cs="Times New Roman"/>
          <w:sz w:val="24"/>
          <w:szCs w:val="24"/>
        </w:rPr>
      </w:pPr>
      <w:proofErr w:type="spellStart"/>
      <w:r w:rsidRPr="00A8622B">
        <w:rPr>
          <w:rFonts w:ascii="Times New Roman" w:hAnsi="Times New Roman" w:cs="Times New Roman"/>
          <w:sz w:val="24"/>
          <w:szCs w:val="24"/>
        </w:rPr>
        <w:t>Riv</w:t>
      </w:r>
      <w:r>
        <w:rPr>
          <w:rFonts w:ascii="Times New Roman" w:hAnsi="Times New Roman" w:cs="Times New Roman"/>
          <w:sz w:val="24"/>
          <w:szCs w:val="24"/>
        </w:rPr>
        <w:t>eiro</w:t>
      </w:r>
      <w:proofErr w:type="spellEnd"/>
      <w:r>
        <w:rPr>
          <w:rFonts w:ascii="Times New Roman" w:hAnsi="Times New Roman" w:cs="Times New Roman"/>
          <w:sz w:val="24"/>
          <w:szCs w:val="24"/>
        </w:rPr>
        <w:t>, A. 2015, 01/07.</w:t>
      </w:r>
      <w:r w:rsidRPr="00A8622B">
        <w:rPr>
          <w:rFonts w:ascii="Times New Roman" w:hAnsi="Times New Roman" w:cs="Times New Roman"/>
          <w:sz w:val="24"/>
          <w:szCs w:val="24"/>
        </w:rPr>
        <w:t xml:space="preserve"> </w:t>
      </w:r>
      <w:r w:rsidRPr="00A8622B">
        <w:rPr>
          <w:rFonts w:ascii="Times New Roman" w:hAnsi="Times New Roman" w:cs="Times New Roman"/>
          <w:i/>
          <w:iCs/>
          <w:sz w:val="24"/>
          <w:szCs w:val="24"/>
        </w:rPr>
        <w:t>Iglesias mueve ficha para evitar que se consolide un sector crítico en Podemos</w:t>
      </w:r>
      <w:r w:rsidRPr="00A8622B">
        <w:rPr>
          <w:rFonts w:ascii="Times New Roman" w:hAnsi="Times New Roman" w:cs="Times New Roman"/>
          <w:sz w:val="24"/>
          <w:szCs w:val="24"/>
        </w:rPr>
        <w:t xml:space="preserve">. </w:t>
      </w:r>
      <w:r>
        <w:rPr>
          <w:rFonts w:ascii="Times New Roman" w:hAnsi="Times New Roman" w:cs="Times New Roman"/>
          <w:sz w:val="24"/>
          <w:szCs w:val="24"/>
        </w:rPr>
        <w:t>Disponible en web</w:t>
      </w:r>
      <w:r w:rsidRPr="00A8622B">
        <w:rPr>
          <w:rFonts w:ascii="Times New Roman" w:hAnsi="Times New Roman" w:cs="Times New Roman"/>
          <w:sz w:val="24"/>
          <w:szCs w:val="24"/>
        </w:rPr>
        <w:t>:</w:t>
      </w:r>
      <w:r>
        <w:rPr>
          <w:rFonts w:ascii="Times New Roman" w:hAnsi="Times New Roman" w:cs="Times New Roman"/>
          <w:sz w:val="24"/>
          <w:szCs w:val="24"/>
        </w:rPr>
        <w:t xml:space="preserve"> </w:t>
      </w:r>
      <w:r w:rsidR="009845A0">
        <w:fldChar w:fldCharType="begin"/>
      </w:r>
      <w:r w:rsidR="009845A0">
        <w:instrText xml:space="preserve"> HYPERLINK "http://www.eldiario.es/politica/Iglesias-consenso-eleccion-autonomicos-Podemos_0_343316494.html" \t "_blank" </w:instrText>
      </w:r>
      <w:r w:rsidR="009845A0">
        <w:fldChar w:fldCharType="separate"/>
      </w:r>
      <w:r w:rsidRPr="00A8622B">
        <w:rPr>
          <w:rFonts w:ascii="Times New Roman" w:hAnsi="Times New Roman" w:cs="Times New Roman"/>
          <w:sz w:val="24"/>
          <w:szCs w:val="24"/>
        </w:rPr>
        <w:t>http://www.eldiario.es/politica/Iglesias-consenso-eleccion-autonomicos-Podemos_0_343316494.html</w:t>
      </w:r>
      <w:r w:rsidR="009845A0">
        <w:rPr>
          <w:rFonts w:ascii="Times New Roman" w:hAnsi="Times New Roman" w:cs="Times New Roman"/>
          <w:sz w:val="24"/>
          <w:szCs w:val="24"/>
        </w:rPr>
        <w:fldChar w:fldCharType="end"/>
      </w:r>
      <w:r w:rsidRPr="00A8622B">
        <w:rPr>
          <w:rFonts w:ascii="Times New Roman" w:hAnsi="Times New Roman" w:cs="Times New Roman"/>
          <w:sz w:val="24"/>
          <w:szCs w:val="24"/>
        </w:rPr>
        <w:t xml:space="preserve"> [Accedido el 21 de junio de </w:t>
      </w:r>
      <w:r>
        <w:rPr>
          <w:rFonts w:ascii="Times New Roman" w:hAnsi="Times New Roman" w:cs="Times New Roman"/>
          <w:sz w:val="24"/>
          <w:szCs w:val="24"/>
        </w:rPr>
        <w:t>2015]</w:t>
      </w:r>
    </w:p>
    <w:p w:rsidR="00612A30" w:rsidRDefault="00612A30" w:rsidP="00F4385B">
      <w:pPr>
        <w:spacing w:after="120" w:line="240" w:lineRule="auto"/>
        <w:ind w:left="284" w:hanging="284"/>
        <w:jc w:val="both"/>
        <w:rPr>
          <w:rFonts w:ascii="Times New Roman" w:hAnsi="Times New Roman" w:cs="Times New Roman"/>
          <w:sz w:val="24"/>
          <w:szCs w:val="24"/>
          <w:lang w:val="en-US"/>
        </w:rPr>
      </w:pPr>
      <w:r w:rsidRPr="0034285B">
        <w:rPr>
          <w:rFonts w:ascii="Times New Roman" w:hAnsi="Times New Roman" w:cs="Times New Roman"/>
          <w:sz w:val="24"/>
          <w:szCs w:val="24"/>
        </w:rPr>
        <w:t>Romero, D.M.</w:t>
      </w:r>
      <w:r>
        <w:rPr>
          <w:rFonts w:ascii="Times New Roman" w:hAnsi="Times New Roman" w:cs="Times New Roman"/>
          <w:sz w:val="24"/>
          <w:szCs w:val="24"/>
        </w:rPr>
        <w:t xml:space="preserve">, </w:t>
      </w:r>
      <w:r w:rsidRPr="0034285B">
        <w:rPr>
          <w:rFonts w:ascii="Times New Roman" w:hAnsi="Times New Roman" w:cs="Times New Roman"/>
          <w:sz w:val="24"/>
          <w:szCs w:val="24"/>
        </w:rPr>
        <w:t xml:space="preserve"> </w:t>
      </w:r>
      <w:proofErr w:type="spellStart"/>
      <w:r>
        <w:rPr>
          <w:rFonts w:ascii="Times New Roman" w:hAnsi="Times New Roman" w:cs="Times New Roman"/>
          <w:sz w:val="24"/>
          <w:szCs w:val="24"/>
        </w:rPr>
        <w:t>Brendan</w:t>
      </w:r>
      <w:proofErr w:type="spellEnd"/>
      <w:r>
        <w:rPr>
          <w:rFonts w:ascii="Times New Roman" w:hAnsi="Times New Roman" w:cs="Times New Roman"/>
          <w:sz w:val="24"/>
          <w:szCs w:val="24"/>
        </w:rPr>
        <w:t xml:space="preserve"> </w:t>
      </w:r>
      <w:proofErr w:type="spellStart"/>
      <w:r w:rsidRPr="0034285B">
        <w:rPr>
          <w:rFonts w:ascii="Times New Roman" w:hAnsi="Times New Roman" w:cs="Times New Roman"/>
          <w:sz w:val="24"/>
          <w:szCs w:val="24"/>
        </w:rPr>
        <w:t>Meeder</w:t>
      </w:r>
      <w:proofErr w:type="spellEnd"/>
      <w:r w:rsidRPr="0034285B">
        <w:rPr>
          <w:rFonts w:ascii="Times New Roman" w:hAnsi="Times New Roman" w:cs="Times New Roman"/>
          <w:sz w:val="24"/>
          <w:szCs w:val="24"/>
        </w:rPr>
        <w:t xml:space="preserve"> y</w:t>
      </w:r>
      <w:r>
        <w:rPr>
          <w:rFonts w:ascii="Times New Roman" w:hAnsi="Times New Roman" w:cs="Times New Roman"/>
          <w:sz w:val="24"/>
          <w:szCs w:val="24"/>
        </w:rPr>
        <w:t xml:space="preserve"> Jon</w:t>
      </w:r>
      <w:r w:rsidRPr="0034285B">
        <w:rPr>
          <w:rFonts w:ascii="Times New Roman" w:hAnsi="Times New Roman" w:cs="Times New Roman"/>
          <w:sz w:val="24"/>
          <w:szCs w:val="24"/>
        </w:rPr>
        <w:t xml:space="preserve">  </w:t>
      </w:r>
      <w:proofErr w:type="spellStart"/>
      <w:r w:rsidRPr="0034285B">
        <w:rPr>
          <w:rFonts w:ascii="Times New Roman" w:hAnsi="Times New Roman" w:cs="Times New Roman"/>
          <w:sz w:val="24"/>
          <w:szCs w:val="24"/>
        </w:rPr>
        <w:t>Kleinberg</w:t>
      </w:r>
      <w:proofErr w:type="spellEnd"/>
      <w:r w:rsidRPr="0034285B">
        <w:rPr>
          <w:rFonts w:ascii="Times New Roman" w:hAnsi="Times New Roman" w:cs="Times New Roman"/>
          <w:sz w:val="24"/>
          <w:szCs w:val="24"/>
        </w:rPr>
        <w:t xml:space="preserve">. </w:t>
      </w:r>
      <w:r>
        <w:rPr>
          <w:rFonts w:ascii="Times New Roman" w:hAnsi="Times New Roman" w:cs="Times New Roman"/>
          <w:sz w:val="24"/>
          <w:szCs w:val="24"/>
          <w:lang w:val="en-US"/>
        </w:rPr>
        <w:t>2011.</w:t>
      </w:r>
      <w:r w:rsidRPr="00822A07">
        <w:rPr>
          <w:rFonts w:ascii="Times New Roman" w:hAnsi="Times New Roman" w:cs="Times New Roman"/>
          <w:sz w:val="24"/>
          <w:szCs w:val="24"/>
          <w:lang w:val="en-US"/>
        </w:rPr>
        <w:t xml:space="preserve"> </w:t>
      </w:r>
      <w:r w:rsidRPr="0034285B">
        <w:rPr>
          <w:rFonts w:ascii="Times New Roman" w:hAnsi="Times New Roman" w:cs="Times New Roman"/>
          <w:i/>
          <w:iCs/>
          <w:sz w:val="24"/>
          <w:szCs w:val="24"/>
          <w:lang w:val="en-US"/>
        </w:rPr>
        <w:t xml:space="preserve">Differences in the mechanics of information diffusion across topics: Idioms, political </w:t>
      </w:r>
      <w:r w:rsidR="005B04D6">
        <w:rPr>
          <w:rFonts w:ascii="Times New Roman" w:hAnsi="Times New Roman" w:cs="Times New Roman"/>
          <w:i/>
          <w:iCs/>
          <w:sz w:val="24"/>
          <w:szCs w:val="24"/>
          <w:lang w:val="en-US"/>
        </w:rPr>
        <w:t>hashtag</w:t>
      </w:r>
      <w:r w:rsidRPr="0034285B">
        <w:rPr>
          <w:rFonts w:ascii="Times New Roman" w:hAnsi="Times New Roman" w:cs="Times New Roman"/>
          <w:i/>
          <w:iCs/>
          <w:sz w:val="24"/>
          <w:szCs w:val="24"/>
          <w:lang w:val="en-US"/>
        </w:rPr>
        <w:t xml:space="preserve">s, and complex </w:t>
      </w:r>
      <w:proofErr w:type="spellStart"/>
      <w:r w:rsidRPr="0034285B">
        <w:rPr>
          <w:rFonts w:ascii="Times New Roman" w:hAnsi="Times New Roman" w:cs="Times New Roman"/>
          <w:i/>
          <w:iCs/>
          <w:sz w:val="24"/>
          <w:szCs w:val="24"/>
          <w:lang w:val="en-US"/>
        </w:rPr>
        <w:t>contagio</w:t>
      </w:r>
      <w:proofErr w:type="spellEnd"/>
      <w:r w:rsidRPr="0034285B">
        <w:rPr>
          <w:rFonts w:ascii="Times New Roman" w:hAnsi="Times New Roman" w:cs="Times New Roman"/>
          <w:i/>
          <w:iCs/>
          <w:sz w:val="24"/>
          <w:szCs w:val="24"/>
          <w:lang w:val="en-US"/>
        </w:rPr>
        <w:t xml:space="preserve"> non Twitter</w:t>
      </w:r>
      <w:r w:rsidRPr="00822A07">
        <w:rPr>
          <w:rFonts w:ascii="Times New Roman" w:hAnsi="Times New Roman" w:cs="Times New Roman"/>
          <w:sz w:val="24"/>
          <w:szCs w:val="24"/>
          <w:lang w:val="en-US"/>
        </w:rPr>
        <w:t xml:space="preserve">, </w:t>
      </w:r>
      <w:proofErr w:type="spellStart"/>
      <w:r w:rsidRPr="0034285B">
        <w:rPr>
          <w:rFonts w:ascii="Times New Roman" w:hAnsi="Times New Roman" w:cs="Times New Roman"/>
          <w:sz w:val="24"/>
          <w:szCs w:val="24"/>
          <w:lang w:val="en-US"/>
        </w:rPr>
        <w:t>Disponible</w:t>
      </w:r>
      <w:proofErr w:type="spellEnd"/>
      <w:r w:rsidRPr="0034285B">
        <w:rPr>
          <w:rFonts w:ascii="Times New Roman" w:hAnsi="Times New Roman" w:cs="Times New Roman"/>
          <w:sz w:val="24"/>
          <w:szCs w:val="24"/>
          <w:lang w:val="en-US"/>
        </w:rPr>
        <w:t xml:space="preserve"> en web: http://www.cs.cornell.edu/home/kleinber/www11-hashtags.pdf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Consulta</w:t>
      </w:r>
      <w:proofErr w:type="spellEnd"/>
      <w:r>
        <w:rPr>
          <w:rFonts w:ascii="Times New Roman" w:hAnsi="Times New Roman" w:cs="Times New Roman"/>
          <w:sz w:val="24"/>
          <w:szCs w:val="24"/>
          <w:lang w:val="en-US"/>
        </w:rPr>
        <w:t>:</w:t>
      </w:r>
      <w:r w:rsidRPr="0034285B">
        <w:rPr>
          <w:rFonts w:ascii="Times New Roman" w:hAnsi="Times New Roman" w:cs="Times New Roman"/>
          <w:sz w:val="24"/>
          <w:szCs w:val="24"/>
          <w:lang w:val="en-US"/>
        </w:rPr>
        <w:t xml:space="preserve"> </w:t>
      </w:r>
      <w:r>
        <w:rPr>
          <w:rFonts w:ascii="Times New Roman" w:hAnsi="Times New Roman" w:cs="Times New Roman"/>
          <w:sz w:val="24"/>
          <w:szCs w:val="24"/>
          <w:lang w:val="en-US"/>
        </w:rPr>
        <w:t>5 de mayo de 2014]</w:t>
      </w:r>
    </w:p>
    <w:p w:rsidR="00A8622B" w:rsidRPr="00A8622B" w:rsidRDefault="00A8622B" w:rsidP="00A8622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Sanz, S. 2015, 06/10.</w:t>
      </w:r>
      <w:r w:rsidRPr="00A8622B">
        <w:rPr>
          <w:rFonts w:ascii="Times New Roman" w:hAnsi="Times New Roman" w:cs="Times New Roman"/>
          <w:sz w:val="24"/>
          <w:szCs w:val="24"/>
        </w:rPr>
        <w:t xml:space="preserve"> </w:t>
      </w:r>
      <w:r w:rsidRPr="00A8622B">
        <w:rPr>
          <w:rFonts w:ascii="Times New Roman" w:hAnsi="Times New Roman" w:cs="Times New Roman"/>
          <w:i/>
          <w:iCs/>
          <w:sz w:val="24"/>
          <w:szCs w:val="24"/>
        </w:rPr>
        <w:t>Los críticos de Podemos presionan a Iglesias para ir a las generales con una candidatura de unidad popular</w:t>
      </w:r>
      <w:r>
        <w:rPr>
          <w:rFonts w:ascii="Times New Roman" w:hAnsi="Times New Roman" w:cs="Times New Roman"/>
          <w:sz w:val="24"/>
          <w:szCs w:val="24"/>
        </w:rPr>
        <w:t>. Disponible en web</w:t>
      </w:r>
      <w:r w:rsidRPr="00A8622B">
        <w:rPr>
          <w:rFonts w:ascii="Times New Roman" w:hAnsi="Times New Roman" w:cs="Times New Roman"/>
          <w:sz w:val="24"/>
          <w:szCs w:val="24"/>
        </w:rPr>
        <w:t>:</w:t>
      </w:r>
      <w:r w:rsidR="009845A0">
        <w:fldChar w:fldCharType="begin"/>
      </w:r>
      <w:r w:rsidR="009845A0">
        <w:instrText xml:space="preserve"> HYPERLINK "http://vozpopuli.com/actualidad/63613-los-criticos-de-podemos-presionan-a-iglesias-para-ir-a-las-generales-con-una-candidatura-de-unidad-popular" \t "_blank" </w:instrText>
      </w:r>
      <w:r w:rsidR="009845A0">
        <w:fldChar w:fldCharType="separate"/>
      </w:r>
      <w:r w:rsidRPr="00A8622B">
        <w:rPr>
          <w:rFonts w:ascii="Times New Roman" w:hAnsi="Times New Roman" w:cs="Times New Roman"/>
          <w:sz w:val="24"/>
          <w:szCs w:val="24"/>
        </w:rPr>
        <w:t>http://vozpopuli.com/actualidad/63613-los-criticos-de-podemos-presionan-a-iglesias-para-ir-a-las-generales-con-una-candidatura-de-unidad-popular</w:t>
      </w:r>
      <w:r w:rsidR="009845A0">
        <w:rPr>
          <w:rFonts w:ascii="Times New Roman" w:hAnsi="Times New Roman" w:cs="Times New Roman"/>
          <w:sz w:val="24"/>
          <w:szCs w:val="24"/>
        </w:rPr>
        <w:fldChar w:fldCharType="end"/>
      </w:r>
      <w:r w:rsidRPr="00A8622B">
        <w:rPr>
          <w:rFonts w:ascii="Times New Roman" w:hAnsi="Times New Roman" w:cs="Times New Roman"/>
          <w:sz w:val="24"/>
          <w:szCs w:val="24"/>
        </w:rPr>
        <w:t> [</w:t>
      </w:r>
      <w:r>
        <w:rPr>
          <w:rFonts w:ascii="Times New Roman" w:hAnsi="Times New Roman" w:cs="Times New Roman"/>
          <w:sz w:val="24"/>
          <w:szCs w:val="24"/>
        </w:rPr>
        <w:t>Accedido el 21 de junio de 2015]</w:t>
      </w:r>
    </w:p>
    <w:p w:rsidR="00A2436D" w:rsidRDefault="00A2436D"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sidRPr="00A2436D">
        <w:rPr>
          <w:rFonts w:ascii="Times New Roman" w:hAnsi="Times New Roman" w:cs="Times New Roman"/>
          <w:sz w:val="24"/>
          <w:szCs w:val="24"/>
          <w:lang w:val="en-US"/>
        </w:rPr>
        <w:t xml:space="preserve">Scammell, M. 2014: Consumer democracy: The marketing of politics. </w:t>
      </w:r>
      <w:r>
        <w:rPr>
          <w:rFonts w:ascii="Times New Roman" w:hAnsi="Times New Roman" w:cs="Times New Roman"/>
          <w:sz w:val="24"/>
          <w:szCs w:val="24"/>
          <w:lang w:val="en-US"/>
        </w:rPr>
        <w:t>New York: Cambridge University Press.</w:t>
      </w:r>
    </w:p>
    <w:p w:rsidR="00912354" w:rsidRPr="00F30D66" w:rsidRDefault="00912354" w:rsidP="00F4385B">
      <w:pPr>
        <w:spacing w:after="120" w:line="24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Schedler</w:t>
      </w:r>
      <w:proofErr w:type="spellEnd"/>
      <w:r>
        <w:rPr>
          <w:rFonts w:ascii="Times New Roman" w:hAnsi="Times New Roman" w:cs="Times New Roman"/>
          <w:sz w:val="24"/>
          <w:szCs w:val="24"/>
          <w:lang w:val="en-US"/>
        </w:rPr>
        <w:t xml:space="preserve">, A., y Rodolfo </w:t>
      </w:r>
      <w:proofErr w:type="spellStart"/>
      <w:r>
        <w:rPr>
          <w:rFonts w:ascii="Times New Roman" w:hAnsi="Times New Roman" w:cs="Times New Roman"/>
          <w:sz w:val="24"/>
          <w:szCs w:val="24"/>
          <w:lang w:val="en-US"/>
        </w:rPr>
        <w:t>Sarsfield</w:t>
      </w:r>
      <w:proofErr w:type="spellEnd"/>
      <w:r>
        <w:rPr>
          <w:rFonts w:ascii="Times New Roman" w:hAnsi="Times New Roman" w:cs="Times New Roman"/>
          <w:sz w:val="24"/>
          <w:szCs w:val="24"/>
          <w:lang w:val="en-US"/>
        </w:rPr>
        <w:t>. 2007</w:t>
      </w:r>
      <w:r w:rsidRPr="00822A07">
        <w:rPr>
          <w:rFonts w:ascii="Times New Roman" w:hAnsi="Times New Roman" w:cs="Times New Roman"/>
          <w:sz w:val="24"/>
          <w:szCs w:val="24"/>
          <w:lang w:val="en-US"/>
        </w:rPr>
        <w:t>. Democrats with adjectives: Linking direct and indirect measures of democratic support.</w:t>
      </w:r>
      <w:r w:rsidRPr="00822A07">
        <w:rPr>
          <w:rFonts w:ascii="Times New Roman" w:hAnsi="Times New Roman" w:cs="Times New Roman"/>
          <w:i/>
          <w:iCs/>
          <w:sz w:val="24"/>
          <w:szCs w:val="24"/>
          <w:lang w:val="en-US"/>
        </w:rPr>
        <w:t> </w:t>
      </w:r>
      <w:proofErr w:type="gramStart"/>
      <w:r w:rsidRPr="00822A07">
        <w:rPr>
          <w:rFonts w:ascii="Times New Roman" w:hAnsi="Times New Roman" w:cs="Times New Roman"/>
          <w:i/>
          <w:iCs/>
          <w:sz w:val="24"/>
          <w:szCs w:val="24"/>
          <w:lang w:val="en-US"/>
        </w:rPr>
        <w:t xml:space="preserve">European </w:t>
      </w:r>
      <w:proofErr w:type="spellStart"/>
      <w:r w:rsidRPr="00822A07">
        <w:rPr>
          <w:rFonts w:ascii="Times New Roman" w:hAnsi="Times New Roman" w:cs="Times New Roman"/>
          <w:i/>
          <w:iCs/>
          <w:sz w:val="24"/>
          <w:szCs w:val="24"/>
          <w:lang w:val="en-US"/>
        </w:rPr>
        <w:t>Jounral</w:t>
      </w:r>
      <w:proofErr w:type="spellEnd"/>
      <w:r w:rsidRPr="00822A07">
        <w:rPr>
          <w:rFonts w:ascii="Times New Roman" w:hAnsi="Times New Roman" w:cs="Times New Roman"/>
          <w:i/>
          <w:iCs/>
          <w:sz w:val="24"/>
          <w:szCs w:val="24"/>
          <w:lang w:val="en-US"/>
        </w:rPr>
        <w:t xml:space="preserve"> of Political Research, 46</w:t>
      </w:r>
      <w:r w:rsidRPr="00822A07">
        <w:rPr>
          <w:rFonts w:ascii="Times New Roman" w:hAnsi="Times New Roman" w:cs="Times New Roman"/>
          <w:sz w:val="24"/>
          <w:szCs w:val="24"/>
          <w:lang w:val="en-US"/>
        </w:rPr>
        <w:t xml:space="preserve">, </w:t>
      </w:r>
      <w:r>
        <w:rPr>
          <w:rFonts w:ascii="Times New Roman" w:hAnsi="Times New Roman" w:cs="Times New Roman"/>
          <w:sz w:val="24"/>
          <w:szCs w:val="24"/>
          <w:lang w:val="en-US"/>
        </w:rPr>
        <w:t>pp.</w:t>
      </w:r>
      <w:r w:rsidRPr="00F30D66">
        <w:rPr>
          <w:rFonts w:ascii="Times New Roman" w:hAnsi="Times New Roman" w:cs="Times New Roman"/>
          <w:sz w:val="24"/>
          <w:szCs w:val="24"/>
          <w:lang w:val="en-US"/>
        </w:rPr>
        <w:t>637-659.</w:t>
      </w:r>
      <w:proofErr w:type="gramEnd"/>
    </w:p>
    <w:p w:rsidR="00F820BE" w:rsidRPr="008F6D42" w:rsidRDefault="005848C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rPr>
        <w:t>Scolari</w:t>
      </w:r>
      <w:proofErr w:type="spellEnd"/>
      <w:r>
        <w:rPr>
          <w:rFonts w:ascii="Times New Roman" w:hAnsi="Times New Roman" w:cs="Times New Roman"/>
          <w:sz w:val="24"/>
          <w:szCs w:val="24"/>
        </w:rPr>
        <w:t>, C.A. 2013.</w:t>
      </w:r>
      <w:r w:rsidR="00F820BE" w:rsidRPr="00F820BE">
        <w:rPr>
          <w:rFonts w:ascii="Times New Roman" w:hAnsi="Times New Roman" w:cs="Times New Roman"/>
          <w:sz w:val="24"/>
          <w:szCs w:val="24"/>
        </w:rPr>
        <w:t xml:space="preserve"> </w:t>
      </w:r>
      <w:proofErr w:type="spellStart"/>
      <w:r w:rsidR="00F820BE" w:rsidRPr="005848CB">
        <w:rPr>
          <w:rFonts w:ascii="Times New Roman" w:hAnsi="Times New Roman" w:cs="Times New Roman"/>
          <w:sz w:val="24"/>
          <w:szCs w:val="24"/>
        </w:rPr>
        <w:t>Storytelling</w:t>
      </w:r>
      <w:proofErr w:type="spellEnd"/>
      <w:r w:rsidR="00F820BE" w:rsidRPr="005848CB">
        <w:rPr>
          <w:rFonts w:ascii="Times New Roman" w:hAnsi="Times New Roman" w:cs="Times New Roman"/>
          <w:sz w:val="24"/>
          <w:szCs w:val="24"/>
        </w:rPr>
        <w:t>. La máquina de fabricar historias y formatear las mentes</w:t>
      </w:r>
      <w:r w:rsidR="00F820BE" w:rsidRPr="00F820BE">
        <w:rPr>
          <w:rFonts w:ascii="Times New Roman" w:hAnsi="Times New Roman" w:cs="Times New Roman"/>
          <w:sz w:val="24"/>
          <w:szCs w:val="24"/>
        </w:rPr>
        <w:t xml:space="preserve">. </w:t>
      </w:r>
      <w:r w:rsidRPr="008F6D42">
        <w:rPr>
          <w:rFonts w:ascii="Times New Roman" w:hAnsi="Times New Roman" w:cs="Times New Roman"/>
          <w:sz w:val="24"/>
          <w:szCs w:val="24"/>
          <w:lang w:val="en-US"/>
        </w:rPr>
        <w:t>Barcelona:</w:t>
      </w:r>
      <w:r w:rsidR="00F820BE" w:rsidRPr="008F6D42">
        <w:rPr>
          <w:rFonts w:ascii="Times New Roman" w:hAnsi="Times New Roman" w:cs="Times New Roman"/>
          <w:sz w:val="24"/>
          <w:szCs w:val="24"/>
          <w:lang w:val="en-US"/>
        </w:rPr>
        <w:t xml:space="preserve"> </w:t>
      </w:r>
      <w:proofErr w:type="spellStart"/>
      <w:r w:rsidR="00F820BE" w:rsidRPr="008F6D42">
        <w:rPr>
          <w:rFonts w:ascii="Times New Roman" w:hAnsi="Times New Roman" w:cs="Times New Roman"/>
          <w:sz w:val="24"/>
          <w:szCs w:val="24"/>
          <w:lang w:val="en-US"/>
        </w:rPr>
        <w:t>Atalaya</w:t>
      </w:r>
      <w:proofErr w:type="spellEnd"/>
    </w:p>
    <w:p w:rsidR="008C4AF9" w:rsidRPr="00822A07" w:rsidRDefault="005848C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sidRPr="008F6D42">
        <w:rPr>
          <w:rFonts w:ascii="Times New Roman" w:hAnsi="Times New Roman" w:cs="Times New Roman"/>
          <w:sz w:val="24"/>
          <w:szCs w:val="24"/>
          <w:lang w:val="en-US"/>
        </w:rPr>
        <w:t>Simo</w:t>
      </w:r>
      <w:r w:rsidRPr="005848CB">
        <w:rPr>
          <w:rFonts w:ascii="Times New Roman" w:hAnsi="Times New Roman" w:cs="Times New Roman"/>
          <w:sz w:val="24"/>
          <w:szCs w:val="24"/>
          <w:lang w:val="en-US"/>
        </w:rPr>
        <w:t xml:space="preserve">n, J.P. </w:t>
      </w:r>
      <w:r>
        <w:rPr>
          <w:rFonts w:ascii="Times New Roman" w:hAnsi="Times New Roman" w:cs="Times New Roman"/>
          <w:sz w:val="24"/>
          <w:szCs w:val="24"/>
          <w:lang w:val="en-US"/>
        </w:rPr>
        <w:t>2012.</w:t>
      </w:r>
      <w:r w:rsidR="008C4AF9" w:rsidRPr="005848CB">
        <w:rPr>
          <w:rFonts w:ascii="Times New Roman" w:hAnsi="Times New Roman" w:cs="Times New Roman"/>
          <w:sz w:val="24"/>
          <w:szCs w:val="24"/>
          <w:lang w:val="en-US"/>
        </w:rPr>
        <w:t xml:space="preserve"> The dynamics of the media and content industries: a synthesis.</w:t>
      </w:r>
      <w:r>
        <w:rPr>
          <w:rFonts w:ascii="Times New Roman" w:hAnsi="Times New Roman" w:cs="Times New Roman"/>
          <w:sz w:val="24"/>
          <w:szCs w:val="24"/>
          <w:lang w:val="en-US"/>
        </w:rPr>
        <w:t xml:space="preserve"> Luxembourg: </w:t>
      </w:r>
      <w:r w:rsidR="008C4AF9" w:rsidRPr="00822A07">
        <w:rPr>
          <w:rFonts w:ascii="Times New Roman" w:hAnsi="Times New Roman" w:cs="Times New Roman"/>
          <w:sz w:val="24"/>
          <w:szCs w:val="24"/>
          <w:lang w:val="en-US"/>
        </w:rPr>
        <w:t xml:space="preserve">JRC Scientific and Policy Reports, 7471, Publications Office of the European </w:t>
      </w:r>
      <w:proofErr w:type="spellStart"/>
      <w:r w:rsidR="008C4AF9" w:rsidRPr="00822A07">
        <w:rPr>
          <w:rFonts w:ascii="Times New Roman" w:hAnsi="Times New Roman" w:cs="Times New Roman"/>
          <w:sz w:val="24"/>
          <w:szCs w:val="24"/>
          <w:lang w:val="en-US"/>
        </w:rPr>
        <w:t>Comission</w:t>
      </w:r>
      <w:proofErr w:type="spellEnd"/>
      <w:r w:rsidR="008C4AF9" w:rsidRPr="00822A07">
        <w:rPr>
          <w:rFonts w:ascii="Times New Roman" w:hAnsi="Times New Roman" w:cs="Times New Roman"/>
          <w:sz w:val="24"/>
          <w:szCs w:val="24"/>
          <w:lang w:val="en-US"/>
        </w:rPr>
        <w:t>.</w:t>
      </w:r>
    </w:p>
    <w:p w:rsidR="003723EF" w:rsidRPr="003723EF" w:rsidRDefault="003723EF" w:rsidP="00F4385B">
      <w:pPr>
        <w:spacing w:after="120" w:line="240" w:lineRule="auto"/>
        <w:ind w:left="284" w:hanging="284"/>
        <w:jc w:val="both"/>
        <w:rPr>
          <w:rFonts w:ascii="Times New Roman" w:hAnsi="Times New Roman" w:cs="Times New Roman"/>
          <w:i/>
          <w:iCs/>
          <w:sz w:val="24"/>
          <w:szCs w:val="24"/>
          <w:lang w:val="en-US"/>
        </w:rPr>
      </w:pPr>
      <w:proofErr w:type="spellStart"/>
      <w:r w:rsidRPr="0052268F">
        <w:rPr>
          <w:rFonts w:ascii="Times New Roman" w:hAnsi="Times New Roman" w:cs="Times New Roman"/>
          <w:sz w:val="24"/>
          <w:szCs w:val="24"/>
        </w:rPr>
        <w:lastRenderedPageBreak/>
        <w:t>Sreekumar</w:t>
      </w:r>
      <w:proofErr w:type="spellEnd"/>
      <w:r w:rsidRPr="0052268F">
        <w:rPr>
          <w:rFonts w:ascii="Times New Roman" w:hAnsi="Times New Roman" w:cs="Times New Roman"/>
          <w:sz w:val="24"/>
          <w:szCs w:val="24"/>
        </w:rPr>
        <w:t xml:space="preserve">, T.T. y </w:t>
      </w:r>
      <w:proofErr w:type="spellStart"/>
      <w:r>
        <w:rPr>
          <w:rFonts w:ascii="Times New Roman" w:hAnsi="Times New Roman" w:cs="Times New Roman"/>
          <w:sz w:val="24"/>
          <w:szCs w:val="24"/>
        </w:rPr>
        <w:t>Shobha</w:t>
      </w:r>
      <w:proofErr w:type="spellEnd"/>
      <w:r>
        <w:rPr>
          <w:rFonts w:ascii="Times New Roman" w:hAnsi="Times New Roman" w:cs="Times New Roman"/>
          <w:sz w:val="24"/>
          <w:szCs w:val="24"/>
        </w:rPr>
        <w:t xml:space="preserve"> </w:t>
      </w:r>
      <w:proofErr w:type="spellStart"/>
      <w:r w:rsidRPr="0052268F">
        <w:rPr>
          <w:rFonts w:ascii="Times New Roman" w:hAnsi="Times New Roman" w:cs="Times New Roman"/>
          <w:sz w:val="24"/>
          <w:szCs w:val="24"/>
        </w:rPr>
        <w:t>Vadrevu</w:t>
      </w:r>
      <w:proofErr w:type="spellEnd"/>
      <w:r w:rsidRPr="0052268F">
        <w:rPr>
          <w:rFonts w:ascii="Times New Roman" w:hAnsi="Times New Roman" w:cs="Times New Roman"/>
          <w:sz w:val="24"/>
          <w:szCs w:val="24"/>
        </w:rPr>
        <w:t xml:space="preserve">. </w:t>
      </w:r>
      <w:r w:rsidRPr="003723EF">
        <w:rPr>
          <w:rFonts w:ascii="Times New Roman" w:hAnsi="Times New Roman" w:cs="Times New Roman"/>
          <w:sz w:val="24"/>
          <w:szCs w:val="24"/>
          <w:lang w:val="en-US"/>
        </w:rPr>
        <w:t>2013. “</w:t>
      </w:r>
      <w:proofErr w:type="spellStart"/>
      <w:r w:rsidRPr="003723EF">
        <w:rPr>
          <w:rFonts w:ascii="Times New Roman" w:hAnsi="Times New Roman" w:cs="Times New Roman"/>
          <w:sz w:val="24"/>
          <w:szCs w:val="24"/>
          <w:lang w:val="en-US"/>
        </w:rPr>
        <w:t>Subpolitics</w:t>
      </w:r>
      <w:proofErr w:type="spellEnd"/>
      <w:r w:rsidRPr="003723EF">
        <w:rPr>
          <w:rFonts w:ascii="Times New Roman" w:hAnsi="Times New Roman" w:cs="Times New Roman"/>
          <w:sz w:val="24"/>
          <w:szCs w:val="24"/>
          <w:lang w:val="en-US"/>
        </w:rPr>
        <w:t xml:space="preserve"> and Democracy: The role of new media in 2011 general elections in Singapore”, </w:t>
      </w:r>
      <w:r w:rsidRPr="003723EF">
        <w:rPr>
          <w:rFonts w:ascii="Times New Roman" w:hAnsi="Times New Roman" w:cs="Times New Roman"/>
          <w:i/>
          <w:iCs/>
          <w:sz w:val="24"/>
          <w:szCs w:val="24"/>
          <w:lang w:val="en-US"/>
        </w:rPr>
        <w:t>Science Technology Society</w:t>
      </w:r>
      <w:proofErr w:type="gramStart"/>
      <w:r w:rsidRPr="003723EF">
        <w:rPr>
          <w:rFonts w:ascii="Times New Roman" w:hAnsi="Times New Roman" w:cs="Times New Roman"/>
          <w:i/>
          <w:iCs/>
          <w:sz w:val="24"/>
          <w:szCs w:val="24"/>
          <w:lang w:val="en-US"/>
        </w:rPr>
        <w:t>,  18</w:t>
      </w:r>
      <w:proofErr w:type="gramEnd"/>
      <w:r w:rsidRPr="003723EF">
        <w:rPr>
          <w:rFonts w:ascii="Times New Roman" w:hAnsi="Times New Roman" w:cs="Times New Roman"/>
          <w:i/>
          <w:iCs/>
          <w:sz w:val="24"/>
          <w:szCs w:val="24"/>
          <w:lang w:val="en-US"/>
        </w:rPr>
        <w:t xml:space="preserve"> (2):  </w:t>
      </w:r>
      <w:r w:rsidRPr="003723EF">
        <w:rPr>
          <w:rFonts w:ascii="Times New Roman" w:hAnsi="Times New Roman" w:cs="Times New Roman"/>
          <w:sz w:val="24"/>
          <w:szCs w:val="24"/>
          <w:lang w:val="en-US"/>
        </w:rPr>
        <w:t>231-249.</w:t>
      </w:r>
    </w:p>
    <w:p w:rsidR="008C4AF9" w:rsidRDefault="005848CB" w:rsidP="00F4385B">
      <w:pPr>
        <w:autoSpaceDE w:val="0"/>
        <w:autoSpaceDN w:val="0"/>
        <w:adjustRightInd w:val="0"/>
        <w:spacing w:after="120" w:line="240" w:lineRule="auto"/>
        <w:ind w:left="284" w:hanging="284"/>
        <w:jc w:val="both"/>
        <w:rPr>
          <w:rFonts w:ascii="Times New Roman" w:hAnsi="Times New Roman" w:cs="Times New Roman"/>
          <w:sz w:val="24"/>
          <w:szCs w:val="24"/>
        </w:rPr>
      </w:pPr>
      <w:proofErr w:type="spellStart"/>
      <w:r w:rsidRPr="005848CB">
        <w:rPr>
          <w:rFonts w:ascii="Times New Roman" w:hAnsi="Times New Roman" w:cs="Times New Roman"/>
          <w:sz w:val="24"/>
          <w:szCs w:val="24"/>
        </w:rPr>
        <w:t>Toffler</w:t>
      </w:r>
      <w:proofErr w:type="spellEnd"/>
      <w:r w:rsidRPr="005848CB">
        <w:rPr>
          <w:rFonts w:ascii="Times New Roman" w:hAnsi="Times New Roman" w:cs="Times New Roman"/>
          <w:sz w:val="24"/>
          <w:szCs w:val="24"/>
        </w:rPr>
        <w:t xml:space="preserve">, A. </w:t>
      </w:r>
      <w:r>
        <w:rPr>
          <w:rFonts w:ascii="Times New Roman" w:hAnsi="Times New Roman" w:cs="Times New Roman"/>
          <w:sz w:val="24"/>
          <w:szCs w:val="24"/>
        </w:rPr>
        <w:t>1980.</w:t>
      </w:r>
      <w:r w:rsidR="008C4AF9" w:rsidRPr="005848CB">
        <w:rPr>
          <w:rFonts w:ascii="Times New Roman" w:hAnsi="Times New Roman" w:cs="Times New Roman"/>
          <w:sz w:val="24"/>
          <w:szCs w:val="24"/>
        </w:rPr>
        <w:t xml:space="preserve"> La </w:t>
      </w:r>
      <w:proofErr w:type="spellStart"/>
      <w:r w:rsidR="008C4AF9" w:rsidRPr="005848CB">
        <w:rPr>
          <w:rFonts w:ascii="Times New Roman" w:hAnsi="Times New Roman" w:cs="Times New Roman"/>
          <w:sz w:val="24"/>
          <w:szCs w:val="24"/>
        </w:rPr>
        <w:t>terecera</w:t>
      </w:r>
      <w:proofErr w:type="spellEnd"/>
      <w:r w:rsidR="008C4AF9" w:rsidRPr="005848CB">
        <w:rPr>
          <w:rFonts w:ascii="Times New Roman" w:hAnsi="Times New Roman" w:cs="Times New Roman"/>
          <w:sz w:val="24"/>
          <w:szCs w:val="24"/>
        </w:rPr>
        <w:t xml:space="preserve"> ola.</w:t>
      </w:r>
      <w:r>
        <w:rPr>
          <w:rFonts w:ascii="Times New Roman" w:hAnsi="Times New Roman" w:cs="Times New Roman"/>
          <w:sz w:val="24"/>
          <w:szCs w:val="24"/>
        </w:rPr>
        <w:t xml:space="preserve"> Bogotá:</w:t>
      </w:r>
      <w:r w:rsidR="008C4AF9" w:rsidRPr="00822A07">
        <w:rPr>
          <w:rFonts w:ascii="Times New Roman" w:hAnsi="Times New Roman" w:cs="Times New Roman"/>
          <w:sz w:val="24"/>
          <w:szCs w:val="24"/>
        </w:rPr>
        <w:t xml:space="preserve"> Plaza &amp; </w:t>
      </w:r>
      <w:proofErr w:type="spellStart"/>
      <w:r w:rsidR="008C4AF9" w:rsidRPr="00822A07">
        <w:rPr>
          <w:rFonts w:ascii="Times New Roman" w:hAnsi="Times New Roman" w:cs="Times New Roman"/>
          <w:sz w:val="24"/>
          <w:szCs w:val="24"/>
        </w:rPr>
        <w:t>Janés</w:t>
      </w:r>
      <w:proofErr w:type="spellEnd"/>
      <w:r w:rsidR="008C4AF9" w:rsidRPr="00822A07">
        <w:rPr>
          <w:rFonts w:ascii="Times New Roman" w:hAnsi="Times New Roman" w:cs="Times New Roman"/>
          <w:sz w:val="24"/>
          <w:szCs w:val="24"/>
        </w:rPr>
        <w:t xml:space="preserve"> Editores.</w:t>
      </w:r>
    </w:p>
    <w:p w:rsidR="000955F5" w:rsidRPr="006218F8" w:rsidRDefault="000955F5" w:rsidP="00F4385B">
      <w:pPr>
        <w:spacing w:after="120" w:line="240" w:lineRule="auto"/>
        <w:ind w:left="284" w:hanging="284"/>
        <w:jc w:val="both"/>
        <w:rPr>
          <w:rFonts w:ascii="Times New Roman" w:hAnsi="Times New Roman" w:cs="Times New Roman"/>
          <w:i/>
          <w:iCs/>
          <w:sz w:val="24"/>
          <w:szCs w:val="24"/>
          <w:lang w:val="en-US"/>
        </w:rPr>
      </w:pPr>
      <w:r>
        <w:rPr>
          <w:rFonts w:ascii="Times New Roman" w:hAnsi="Times New Roman" w:cs="Times New Roman"/>
          <w:sz w:val="24"/>
          <w:szCs w:val="24"/>
        </w:rPr>
        <w:t xml:space="preserve">Toledo, M.,  Rafael Luís </w:t>
      </w:r>
      <w:proofErr w:type="spellStart"/>
      <w:r>
        <w:rPr>
          <w:rFonts w:ascii="Times New Roman" w:hAnsi="Times New Roman" w:cs="Times New Roman"/>
          <w:sz w:val="24"/>
          <w:szCs w:val="24"/>
        </w:rPr>
        <w:t>Galdini</w:t>
      </w:r>
      <w:proofErr w:type="spellEnd"/>
      <w:r>
        <w:rPr>
          <w:rFonts w:ascii="Times New Roman" w:hAnsi="Times New Roman" w:cs="Times New Roman"/>
          <w:sz w:val="24"/>
          <w:szCs w:val="24"/>
        </w:rPr>
        <w:t xml:space="preserve"> y Rodrigo </w:t>
      </w:r>
      <w:proofErr w:type="spellStart"/>
      <w:r>
        <w:rPr>
          <w:rFonts w:ascii="Times New Roman" w:hAnsi="Times New Roman" w:cs="Times New Roman"/>
          <w:sz w:val="24"/>
          <w:szCs w:val="24"/>
        </w:rPr>
        <w:t>Travitzki</w:t>
      </w:r>
      <w:proofErr w:type="spellEnd"/>
      <w:r w:rsidRPr="006218F8">
        <w:rPr>
          <w:rFonts w:ascii="Times New Roman" w:hAnsi="Times New Roman" w:cs="Times New Roman"/>
          <w:sz w:val="24"/>
          <w:szCs w:val="24"/>
        </w:rPr>
        <w:t xml:space="preserve">. </w:t>
      </w:r>
      <w:r w:rsidRPr="006218F8">
        <w:rPr>
          <w:rFonts w:ascii="Times New Roman" w:hAnsi="Times New Roman" w:cs="Times New Roman"/>
          <w:sz w:val="24"/>
          <w:szCs w:val="24"/>
          <w:lang w:val="en-US"/>
        </w:rPr>
        <w:t xml:space="preserve">2013.  “Gatekeeping Twitter: message diffusion in political </w:t>
      </w:r>
      <w:r w:rsidR="005B04D6">
        <w:rPr>
          <w:rFonts w:ascii="Times New Roman" w:hAnsi="Times New Roman" w:cs="Times New Roman"/>
          <w:sz w:val="24"/>
          <w:szCs w:val="24"/>
          <w:lang w:val="en-US"/>
        </w:rPr>
        <w:t>hashtag</w:t>
      </w:r>
      <w:r w:rsidRPr="006218F8">
        <w:rPr>
          <w:rFonts w:ascii="Times New Roman" w:hAnsi="Times New Roman" w:cs="Times New Roman"/>
          <w:sz w:val="24"/>
          <w:szCs w:val="24"/>
          <w:lang w:val="en-US"/>
        </w:rPr>
        <w:t xml:space="preserve">s”, </w:t>
      </w:r>
      <w:r>
        <w:rPr>
          <w:rFonts w:ascii="Times New Roman" w:hAnsi="Times New Roman" w:cs="Times New Roman"/>
          <w:i/>
          <w:iCs/>
          <w:sz w:val="24"/>
          <w:szCs w:val="24"/>
          <w:lang w:val="en-US"/>
        </w:rPr>
        <w:t>Media, Culture &amp; Society, 35</w:t>
      </w:r>
      <w:proofErr w:type="gramStart"/>
      <w:r>
        <w:rPr>
          <w:rFonts w:ascii="Times New Roman" w:hAnsi="Times New Roman" w:cs="Times New Roman"/>
          <w:i/>
          <w:iCs/>
          <w:sz w:val="24"/>
          <w:szCs w:val="24"/>
          <w:lang w:val="en-US"/>
        </w:rPr>
        <w:t>( 2</w:t>
      </w:r>
      <w:proofErr w:type="gramEnd"/>
      <w:r>
        <w:rPr>
          <w:rFonts w:ascii="Times New Roman" w:hAnsi="Times New Roman" w:cs="Times New Roman"/>
          <w:i/>
          <w:iCs/>
          <w:sz w:val="24"/>
          <w:szCs w:val="24"/>
          <w:lang w:val="en-US"/>
        </w:rPr>
        <w:t>):</w:t>
      </w:r>
      <w:r w:rsidRPr="006218F8">
        <w:rPr>
          <w:rFonts w:ascii="Times New Roman" w:hAnsi="Times New Roman" w:cs="Times New Roman"/>
          <w:i/>
          <w:iCs/>
          <w:sz w:val="24"/>
          <w:szCs w:val="24"/>
          <w:lang w:val="en-US"/>
        </w:rPr>
        <w:t xml:space="preserve"> </w:t>
      </w:r>
      <w:r w:rsidRPr="006218F8">
        <w:rPr>
          <w:rFonts w:ascii="Times New Roman" w:hAnsi="Times New Roman" w:cs="Times New Roman"/>
          <w:sz w:val="24"/>
          <w:szCs w:val="24"/>
          <w:lang w:val="en-US"/>
        </w:rPr>
        <w:t>260-270.</w:t>
      </w:r>
    </w:p>
    <w:p w:rsidR="005A78A2" w:rsidRPr="00822A07" w:rsidRDefault="005848CB" w:rsidP="00F4385B">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Touraine</w:t>
      </w:r>
      <w:proofErr w:type="spellEnd"/>
      <w:r>
        <w:rPr>
          <w:rFonts w:ascii="Times New Roman" w:hAnsi="Times New Roman" w:cs="Times New Roman"/>
          <w:sz w:val="24"/>
          <w:szCs w:val="24"/>
        </w:rPr>
        <w:t>, A. 2000.</w:t>
      </w:r>
      <w:r w:rsidR="005A78A2" w:rsidRPr="00822A07">
        <w:rPr>
          <w:rFonts w:ascii="Times New Roman" w:hAnsi="Times New Roman" w:cs="Times New Roman"/>
          <w:sz w:val="24"/>
          <w:szCs w:val="24"/>
        </w:rPr>
        <w:t xml:space="preserve"> </w:t>
      </w:r>
      <w:r w:rsidR="005A78A2" w:rsidRPr="005848CB">
        <w:rPr>
          <w:rFonts w:ascii="Times New Roman" w:hAnsi="Times New Roman" w:cs="Times New Roman"/>
          <w:sz w:val="24"/>
          <w:szCs w:val="24"/>
        </w:rPr>
        <w:t>¿Podremos vivir juntos? Iguales y diferentes</w:t>
      </w:r>
      <w:r>
        <w:rPr>
          <w:rFonts w:ascii="Times New Roman" w:hAnsi="Times New Roman" w:cs="Times New Roman"/>
          <w:sz w:val="24"/>
          <w:szCs w:val="24"/>
        </w:rPr>
        <w:t>. México D.F.:</w:t>
      </w:r>
      <w:r w:rsidR="005A78A2" w:rsidRPr="00822A07">
        <w:rPr>
          <w:rFonts w:ascii="Times New Roman" w:hAnsi="Times New Roman" w:cs="Times New Roman"/>
          <w:sz w:val="24"/>
          <w:szCs w:val="24"/>
        </w:rPr>
        <w:t xml:space="preserve"> Fondo de Cultura Económica.</w:t>
      </w:r>
    </w:p>
    <w:p w:rsidR="008C4AF9" w:rsidRDefault="008C4AF9" w:rsidP="00F4385B">
      <w:pPr>
        <w:autoSpaceDE w:val="0"/>
        <w:autoSpaceDN w:val="0"/>
        <w:adjustRightInd w:val="0"/>
        <w:spacing w:after="120" w:line="240" w:lineRule="auto"/>
        <w:ind w:left="284" w:hanging="284"/>
        <w:jc w:val="both"/>
        <w:rPr>
          <w:rFonts w:ascii="Times New Roman" w:hAnsi="Times New Roman" w:cs="Times New Roman"/>
          <w:sz w:val="24"/>
          <w:szCs w:val="24"/>
        </w:rPr>
      </w:pPr>
      <w:r w:rsidRPr="00822A07">
        <w:rPr>
          <w:rFonts w:ascii="Times New Roman" w:hAnsi="Times New Roman" w:cs="Times New Roman"/>
          <w:sz w:val="24"/>
          <w:szCs w:val="24"/>
        </w:rPr>
        <w:t>Ubeda, J.E. (2013): “</w:t>
      </w:r>
      <w:proofErr w:type="spellStart"/>
      <w:r w:rsidRPr="00822A07">
        <w:rPr>
          <w:rFonts w:ascii="Times New Roman" w:hAnsi="Times New Roman" w:cs="Times New Roman"/>
          <w:sz w:val="24"/>
          <w:szCs w:val="24"/>
        </w:rPr>
        <w:t>Smartphones</w:t>
      </w:r>
      <w:proofErr w:type="spellEnd"/>
      <w:r w:rsidRPr="00822A07">
        <w:rPr>
          <w:rFonts w:ascii="Times New Roman" w:hAnsi="Times New Roman" w:cs="Times New Roman"/>
          <w:sz w:val="24"/>
          <w:szCs w:val="24"/>
        </w:rPr>
        <w:t>, marketing y educación: taxonomía e implicaciones a partir de un análisis de aplicaciones móviles de universidades</w:t>
      </w:r>
      <w:r w:rsidR="005848CB">
        <w:rPr>
          <w:rFonts w:ascii="Times New Roman" w:hAnsi="Times New Roman" w:cs="Times New Roman"/>
          <w:sz w:val="24"/>
          <w:szCs w:val="24"/>
        </w:rPr>
        <w:t xml:space="preserve"> españolas y de escala mundial”, en García Machado, J.J., ed.,</w:t>
      </w:r>
      <w:r w:rsidRPr="00822A07">
        <w:rPr>
          <w:rFonts w:ascii="Times New Roman" w:hAnsi="Times New Roman" w:cs="Times New Roman"/>
          <w:sz w:val="24"/>
          <w:szCs w:val="24"/>
        </w:rPr>
        <w:t xml:space="preserve"> </w:t>
      </w:r>
      <w:r w:rsidRPr="005848CB">
        <w:rPr>
          <w:rFonts w:ascii="Times New Roman" w:hAnsi="Times New Roman" w:cs="Times New Roman"/>
          <w:sz w:val="24"/>
          <w:szCs w:val="24"/>
        </w:rPr>
        <w:t>Descubriendo nuevos horizontes en administración.</w:t>
      </w:r>
      <w:r w:rsidR="005848CB">
        <w:rPr>
          <w:rFonts w:ascii="Times New Roman" w:hAnsi="Times New Roman" w:cs="Times New Roman"/>
          <w:sz w:val="24"/>
          <w:szCs w:val="24"/>
        </w:rPr>
        <w:t xml:space="preserve"> Madrid:</w:t>
      </w:r>
      <w:r w:rsidRPr="00822A07">
        <w:rPr>
          <w:rFonts w:ascii="Times New Roman" w:hAnsi="Times New Roman" w:cs="Times New Roman"/>
          <w:sz w:val="24"/>
          <w:szCs w:val="24"/>
        </w:rPr>
        <w:t xml:space="preserve"> ESIC.</w:t>
      </w:r>
    </w:p>
    <w:p w:rsidR="00CE42B9" w:rsidRPr="00822A07" w:rsidRDefault="00CE42B9" w:rsidP="00F4385B">
      <w:pPr>
        <w:autoSpaceDE w:val="0"/>
        <w:autoSpaceDN w:val="0"/>
        <w:adjustRightInd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Ubeda, J.E. (2015a): “La medición de la dimensión </w:t>
      </w:r>
      <w:proofErr w:type="spellStart"/>
      <w:r>
        <w:rPr>
          <w:rFonts w:ascii="Times New Roman" w:hAnsi="Times New Roman" w:cs="Times New Roman"/>
          <w:sz w:val="24"/>
          <w:szCs w:val="24"/>
        </w:rPr>
        <w:t>transmedia</w:t>
      </w:r>
      <w:proofErr w:type="spellEnd"/>
      <w:r>
        <w:rPr>
          <w:rFonts w:ascii="Times New Roman" w:hAnsi="Times New Roman" w:cs="Times New Roman"/>
          <w:sz w:val="24"/>
          <w:szCs w:val="24"/>
        </w:rPr>
        <w:t xml:space="preserve"> de un contenido comunicativo”, en </w:t>
      </w:r>
      <w:proofErr w:type="spellStart"/>
      <w:r>
        <w:rPr>
          <w:rFonts w:ascii="Times New Roman" w:hAnsi="Times New Roman" w:cs="Times New Roman"/>
          <w:sz w:val="24"/>
          <w:szCs w:val="24"/>
        </w:rPr>
        <w:t>Beraza</w:t>
      </w:r>
      <w:proofErr w:type="spellEnd"/>
      <w:r>
        <w:rPr>
          <w:rFonts w:ascii="Times New Roman" w:hAnsi="Times New Roman" w:cs="Times New Roman"/>
          <w:sz w:val="24"/>
          <w:szCs w:val="24"/>
        </w:rPr>
        <w:t xml:space="preserve">, J.M. </w:t>
      </w:r>
      <w:r w:rsidR="005848CB">
        <w:rPr>
          <w:rFonts w:ascii="Times New Roman" w:hAnsi="Times New Roman" w:cs="Times New Roman"/>
          <w:sz w:val="24"/>
          <w:szCs w:val="24"/>
        </w:rPr>
        <w:t xml:space="preserve">, coord.., </w:t>
      </w:r>
      <w:r>
        <w:rPr>
          <w:rFonts w:ascii="Times New Roman" w:hAnsi="Times New Roman" w:cs="Times New Roman"/>
          <w:sz w:val="24"/>
          <w:szCs w:val="24"/>
        </w:rPr>
        <w:t xml:space="preserve"> Estrategia empresarial ante un escenario de crisis. Madrid: ESIC.</w:t>
      </w:r>
    </w:p>
    <w:p w:rsidR="008C4AF9" w:rsidRDefault="008C4AF9" w:rsidP="00F4385B">
      <w:pPr>
        <w:autoSpaceDE w:val="0"/>
        <w:autoSpaceDN w:val="0"/>
        <w:adjustRightInd w:val="0"/>
        <w:spacing w:after="120" w:line="240" w:lineRule="auto"/>
        <w:ind w:left="284" w:hanging="284"/>
        <w:jc w:val="both"/>
        <w:rPr>
          <w:rFonts w:ascii="Times New Roman" w:hAnsi="Times New Roman" w:cs="Times New Roman"/>
          <w:sz w:val="24"/>
          <w:szCs w:val="24"/>
          <w:lang w:val="es-ES_tradnl"/>
        </w:rPr>
      </w:pPr>
      <w:r w:rsidRPr="00822A07">
        <w:rPr>
          <w:rFonts w:ascii="Times New Roman" w:hAnsi="Times New Roman" w:cs="Times New Roman"/>
          <w:sz w:val="24"/>
          <w:szCs w:val="24"/>
          <w:lang w:val="es-ES_tradnl"/>
        </w:rPr>
        <w:t>Ubeda, J.E. (2015</w:t>
      </w:r>
      <w:r w:rsidR="00CE42B9">
        <w:rPr>
          <w:rFonts w:ascii="Times New Roman" w:hAnsi="Times New Roman" w:cs="Times New Roman"/>
          <w:sz w:val="24"/>
          <w:szCs w:val="24"/>
          <w:lang w:val="es-ES_tradnl"/>
        </w:rPr>
        <w:t>b</w:t>
      </w:r>
      <w:r w:rsidRPr="00822A07">
        <w:rPr>
          <w:rFonts w:ascii="Times New Roman" w:hAnsi="Times New Roman" w:cs="Times New Roman"/>
          <w:sz w:val="24"/>
          <w:szCs w:val="24"/>
          <w:lang w:val="es-ES_tradnl"/>
        </w:rPr>
        <w:t xml:space="preserve">): “La televisión conectada: Smart TV, IPTV y OTT. Concepto e implicaciones sobre el modelo de negocio y taxonomía en el nuevo ecosistema </w:t>
      </w:r>
      <w:r w:rsidR="005848CB">
        <w:rPr>
          <w:rFonts w:ascii="Times New Roman" w:hAnsi="Times New Roman" w:cs="Times New Roman"/>
          <w:sz w:val="24"/>
          <w:szCs w:val="24"/>
          <w:lang w:val="es-ES_tradnl"/>
        </w:rPr>
        <w:t>digital español”, e</w:t>
      </w:r>
      <w:r w:rsidRPr="00822A07">
        <w:rPr>
          <w:rFonts w:ascii="Times New Roman" w:hAnsi="Times New Roman" w:cs="Times New Roman"/>
          <w:sz w:val="24"/>
          <w:szCs w:val="24"/>
          <w:lang w:val="es-ES_tradnl"/>
        </w:rPr>
        <w:t>n Fran</w:t>
      </w:r>
      <w:r w:rsidR="005848CB">
        <w:rPr>
          <w:rFonts w:ascii="Times New Roman" w:hAnsi="Times New Roman" w:cs="Times New Roman"/>
          <w:sz w:val="24"/>
          <w:szCs w:val="24"/>
          <w:lang w:val="es-ES_tradnl"/>
        </w:rPr>
        <w:t xml:space="preserve">cés, M.; Llorca, G.; Peris, A., eds., </w:t>
      </w:r>
      <w:r w:rsidRPr="00822A07">
        <w:rPr>
          <w:rFonts w:ascii="Times New Roman" w:hAnsi="Times New Roman" w:cs="Times New Roman"/>
          <w:sz w:val="24"/>
          <w:szCs w:val="24"/>
          <w:lang w:val="es-ES_tradnl"/>
        </w:rPr>
        <w:t xml:space="preserve"> </w:t>
      </w:r>
      <w:r w:rsidRPr="005848CB">
        <w:rPr>
          <w:rFonts w:ascii="Times New Roman" w:hAnsi="Times New Roman" w:cs="Times New Roman"/>
          <w:sz w:val="24"/>
          <w:szCs w:val="24"/>
          <w:lang w:val="es-ES_tradnl"/>
        </w:rPr>
        <w:t xml:space="preserve">La televisión conectada en el entorno </w:t>
      </w:r>
      <w:proofErr w:type="spellStart"/>
      <w:r w:rsidRPr="005848CB">
        <w:rPr>
          <w:rFonts w:ascii="Times New Roman" w:hAnsi="Times New Roman" w:cs="Times New Roman"/>
          <w:sz w:val="24"/>
          <w:szCs w:val="24"/>
          <w:lang w:val="es-ES_tradnl"/>
        </w:rPr>
        <w:t>transmedia</w:t>
      </w:r>
      <w:proofErr w:type="spellEnd"/>
      <w:r w:rsidRPr="00822A07">
        <w:rPr>
          <w:rFonts w:ascii="Times New Roman" w:hAnsi="Times New Roman" w:cs="Times New Roman"/>
          <w:i/>
          <w:iCs/>
          <w:sz w:val="24"/>
          <w:szCs w:val="24"/>
          <w:lang w:val="es-ES_tradnl"/>
        </w:rPr>
        <w:t>.</w:t>
      </w:r>
      <w:r w:rsidR="005848CB">
        <w:rPr>
          <w:rFonts w:ascii="Times New Roman" w:hAnsi="Times New Roman" w:cs="Times New Roman"/>
          <w:sz w:val="24"/>
          <w:szCs w:val="24"/>
          <w:lang w:val="es-ES_tradnl"/>
        </w:rPr>
        <w:t xml:space="preserve"> Pamplona:</w:t>
      </w:r>
      <w:r w:rsidRPr="00822A07">
        <w:rPr>
          <w:rFonts w:ascii="Times New Roman" w:hAnsi="Times New Roman" w:cs="Times New Roman"/>
          <w:sz w:val="24"/>
          <w:szCs w:val="24"/>
          <w:lang w:val="es-ES_tradnl"/>
        </w:rPr>
        <w:t xml:space="preserve"> Ediciones Universidad de Navarra, S.A.</w:t>
      </w:r>
    </w:p>
    <w:p w:rsidR="00FE253B" w:rsidRPr="008F6D42" w:rsidRDefault="00FE253B" w:rsidP="00F4385B">
      <w:pPr>
        <w:autoSpaceDE w:val="0"/>
        <w:autoSpaceDN w:val="0"/>
        <w:adjustRightInd w:val="0"/>
        <w:spacing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Warren, M. E. 1999</w:t>
      </w:r>
      <w:r w:rsidRPr="00FE253B">
        <w:rPr>
          <w:rFonts w:ascii="Times New Roman" w:hAnsi="Times New Roman" w:cs="Times New Roman"/>
          <w:sz w:val="24"/>
          <w:szCs w:val="24"/>
        </w:rPr>
        <w:t>. </w:t>
      </w:r>
      <w:r w:rsidRPr="008F6D42">
        <w:rPr>
          <w:rFonts w:ascii="Times New Roman" w:hAnsi="Times New Roman" w:cs="Times New Roman"/>
          <w:sz w:val="24"/>
          <w:szCs w:val="24"/>
          <w:lang w:val="en-US"/>
        </w:rPr>
        <w:t>Democracy and trust Cambridge University Press.</w:t>
      </w:r>
    </w:p>
    <w:p w:rsidR="005129FB" w:rsidRPr="00822A07" w:rsidRDefault="005129FB" w:rsidP="00F4385B">
      <w:pPr>
        <w:spacing w:after="120" w:line="240" w:lineRule="auto"/>
        <w:ind w:left="284" w:hanging="284"/>
        <w:jc w:val="both"/>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Yardi</w:t>
      </w:r>
      <w:proofErr w:type="spellEnd"/>
      <w:r>
        <w:rPr>
          <w:rFonts w:ascii="Times New Roman" w:hAnsi="Times New Roman" w:cs="Times New Roman"/>
          <w:sz w:val="24"/>
          <w:szCs w:val="24"/>
          <w:lang w:val="en-US"/>
        </w:rPr>
        <w:t xml:space="preserve">, S. y </w:t>
      </w:r>
      <w:proofErr w:type="spellStart"/>
      <w:r>
        <w:rPr>
          <w:rFonts w:ascii="Times New Roman" w:hAnsi="Times New Roman" w:cs="Times New Roman"/>
          <w:sz w:val="24"/>
          <w:szCs w:val="24"/>
          <w:lang w:val="en-US"/>
        </w:rPr>
        <w:t>Danah</w:t>
      </w:r>
      <w:proofErr w:type="spellEnd"/>
      <w:r>
        <w:rPr>
          <w:rFonts w:ascii="Times New Roman" w:hAnsi="Times New Roman" w:cs="Times New Roman"/>
          <w:sz w:val="24"/>
          <w:szCs w:val="24"/>
          <w:lang w:val="en-US"/>
        </w:rPr>
        <w:t xml:space="preserve"> Boyed. 2010. </w:t>
      </w:r>
      <w:r w:rsidRPr="00822A07">
        <w:rPr>
          <w:rFonts w:ascii="Times New Roman" w:hAnsi="Times New Roman" w:cs="Times New Roman"/>
          <w:sz w:val="24"/>
          <w:szCs w:val="24"/>
          <w:lang w:val="en-US"/>
        </w:rPr>
        <w:t xml:space="preserve"> “Dynamic debates: An analysis of group polarization over time on Twitter”, </w:t>
      </w:r>
      <w:r w:rsidRPr="00822A07">
        <w:rPr>
          <w:rFonts w:ascii="Times New Roman" w:hAnsi="Times New Roman" w:cs="Times New Roman"/>
          <w:i/>
          <w:iCs/>
          <w:sz w:val="24"/>
          <w:szCs w:val="24"/>
          <w:lang w:val="en-US"/>
        </w:rPr>
        <w:t>Bulletin of Science, Technology &amp; Society</w:t>
      </w:r>
      <w:r>
        <w:rPr>
          <w:rFonts w:ascii="Times New Roman" w:hAnsi="Times New Roman" w:cs="Times New Roman"/>
          <w:i/>
          <w:iCs/>
          <w:sz w:val="24"/>
          <w:szCs w:val="24"/>
          <w:lang w:val="en-US"/>
        </w:rPr>
        <w:t>, 30 (</w:t>
      </w:r>
      <w:r w:rsidRPr="00822A07">
        <w:rPr>
          <w:rFonts w:ascii="Times New Roman" w:hAnsi="Times New Roman" w:cs="Times New Roman"/>
          <w:i/>
          <w:iCs/>
          <w:sz w:val="24"/>
          <w:szCs w:val="24"/>
          <w:lang w:val="en-US"/>
        </w:rPr>
        <w:t>5</w:t>
      </w:r>
      <w:r>
        <w:rPr>
          <w:rFonts w:ascii="Times New Roman" w:hAnsi="Times New Roman" w:cs="Times New Roman"/>
          <w:i/>
          <w:iCs/>
          <w:sz w:val="24"/>
          <w:szCs w:val="24"/>
          <w:lang w:val="en-US"/>
        </w:rPr>
        <w:t>):</w:t>
      </w:r>
      <w:r w:rsidRPr="00822A07">
        <w:rPr>
          <w:rFonts w:ascii="Times New Roman" w:hAnsi="Times New Roman" w:cs="Times New Roman"/>
          <w:i/>
          <w:iCs/>
          <w:sz w:val="24"/>
          <w:szCs w:val="24"/>
          <w:lang w:val="en-US"/>
        </w:rPr>
        <w:t xml:space="preserve"> </w:t>
      </w:r>
      <w:r w:rsidRPr="0052268F">
        <w:rPr>
          <w:rFonts w:ascii="Times New Roman" w:hAnsi="Times New Roman" w:cs="Times New Roman"/>
          <w:sz w:val="24"/>
          <w:szCs w:val="24"/>
          <w:lang w:val="en-US"/>
        </w:rPr>
        <w:t>316-327.</w:t>
      </w:r>
    </w:p>
    <w:p w:rsidR="005129FB" w:rsidRPr="005129FB" w:rsidRDefault="005129FB" w:rsidP="00FE253B">
      <w:pPr>
        <w:autoSpaceDE w:val="0"/>
        <w:autoSpaceDN w:val="0"/>
        <w:adjustRightInd w:val="0"/>
        <w:spacing w:line="240" w:lineRule="auto"/>
        <w:ind w:left="284" w:hanging="284"/>
        <w:jc w:val="both"/>
        <w:rPr>
          <w:rFonts w:ascii="Times New Roman" w:hAnsi="Times New Roman" w:cs="Times New Roman"/>
          <w:sz w:val="24"/>
          <w:szCs w:val="24"/>
          <w:lang w:val="en-US"/>
        </w:rPr>
      </w:pPr>
    </w:p>
    <w:p w:rsidR="00FE253B" w:rsidRPr="00FE253B" w:rsidRDefault="00FE253B" w:rsidP="005A78A2">
      <w:pPr>
        <w:autoSpaceDE w:val="0"/>
        <w:autoSpaceDN w:val="0"/>
        <w:adjustRightInd w:val="0"/>
        <w:spacing w:line="240" w:lineRule="auto"/>
        <w:ind w:left="284" w:hanging="284"/>
        <w:jc w:val="both"/>
        <w:rPr>
          <w:rFonts w:ascii="Times New Roman" w:hAnsi="Times New Roman" w:cs="Times New Roman"/>
          <w:sz w:val="24"/>
          <w:szCs w:val="24"/>
          <w:lang w:val="en-US"/>
        </w:rPr>
      </w:pPr>
    </w:p>
    <w:sectPr w:rsidR="00FE253B" w:rsidRPr="00FE253B" w:rsidSect="00D5486E">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FE" w:rsidRDefault="00C877FE" w:rsidP="00D14B2A">
      <w:pPr>
        <w:spacing w:after="0" w:line="240" w:lineRule="auto"/>
      </w:pPr>
      <w:r>
        <w:separator/>
      </w:r>
    </w:p>
  </w:endnote>
  <w:endnote w:type="continuationSeparator" w:id="0">
    <w:p w:rsidR="00C877FE" w:rsidRDefault="00C877FE" w:rsidP="00D1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FE" w:rsidRDefault="00C877FE" w:rsidP="00D14B2A">
      <w:pPr>
        <w:spacing w:after="0" w:line="240" w:lineRule="auto"/>
      </w:pPr>
      <w:r>
        <w:separator/>
      </w:r>
    </w:p>
  </w:footnote>
  <w:footnote w:type="continuationSeparator" w:id="0">
    <w:p w:rsidR="00C877FE" w:rsidRDefault="00C877FE" w:rsidP="00D14B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431"/>
    <w:multiLevelType w:val="hybridMultilevel"/>
    <w:tmpl w:val="CBE0EF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82"/>
    <w:rsid w:val="00076100"/>
    <w:rsid w:val="000955F5"/>
    <w:rsid w:val="000C05C0"/>
    <w:rsid w:val="000C5E17"/>
    <w:rsid w:val="000D0AEC"/>
    <w:rsid w:val="00113565"/>
    <w:rsid w:val="00173E2F"/>
    <w:rsid w:val="00186D2C"/>
    <w:rsid w:val="001A1B34"/>
    <w:rsid w:val="001B42AB"/>
    <w:rsid w:val="001B5ED5"/>
    <w:rsid w:val="001B70A2"/>
    <w:rsid w:val="001C36C6"/>
    <w:rsid w:val="001E39DB"/>
    <w:rsid w:val="002025A8"/>
    <w:rsid w:val="002074DC"/>
    <w:rsid w:val="002434CA"/>
    <w:rsid w:val="00282A96"/>
    <w:rsid w:val="002A2CF6"/>
    <w:rsid w:val="002D4BA0"/>
    <w:rsid w:val="002F4EB4"/>
    <w:rsid w:val="00313264"/>
    <w:rsid w:val="00316197"/>
    <w:rsid w:val="00344B7F"/>
    <w:rsid w:val="003723EF"/>
    <w:rsid w:val="00390B5B"/>
    <w:rsid w:val="004265E9"/>
    <w:rsid w:val="00442920"/>
    <w:rsid w:val="00453150"/>
    <w:rsid w:val="00457911"/>
    <w:rsid w:val="004F081F"/>
    <w:rsid w:val="004F0911"/>
    <w:rsid w:val="00502B0E"/>
    <w:rsid w:val="00510073"/>
    <w:rsid w:val="005129FB"/>
    <w:rsid w:val="0054751B"/>
    <w:rsid w:val="005848CB"/>
    <w:rsid w:val="00585122"/>
    <w:rsid w:val="0058663C"/>
    <w:rsid w:val="00595187"/>
    <w:rsid w:val="005958A4"/>
    <w:rsid w:val="005A78A2"/>
    <w:rsid w:val="005B04D6"/>
    <w:rsid w:val="005E0896"/>
    <w:rsid w:val="005F269E"/>
    <w:rsid w:val="0061249C"/>
    <w:rsid w:val="00612A30"/>
    <w:rsid w:val="00627734"/>
    <w:rsid w:val="00650D27"/>
    <w:rsid w:val="00663BF1"/>
    <w:rsid w:val="006A341C"/>
    <w:rsid w:val="006A5C75"/>
    <w:rsid w:val="006B144E"/>
    <w:rsid w:val="006B60DD"/>
    <w:rsid w:val="006D0392"/>
    <w:rsid w:val="006F0A20"/>
    <w:rsid w:val="006F3BAE"/>
    <w:rsid w:val="007304BF"/>
    <w:rsid w:val="007717DB"/>
    <w:rsid w:val="007A00BB"/>
    <w:rsid w:val="007C3227"/>
    <w:rsid w:val="00822A07"/>
    <w:rsid w:val="00832DDA"/>
    <w:rsid w:val="0087516A"/>
    <w:rsid w:val="00891159"/>
    <w:rsid w:val="008961C0"/>
    <w:rsid w:val="00896AE0"/>
    <w:rsid w:val="008A1AFF"/>
    <w:rsid w:val="008C4AF9"/>
    <w:rsid w:val="008F6D42"/>
    <w:rsid w:val="00912354"/>
    <w:rsid w:val="00933C48"/>
    <w:rsid w:val="00935611"/>
    <w:rsid w:val="009358FF"/>
    <w:rsid w:val="00951AE7"/>
    <w:rsid w:val="009747A6"/>
    <w:rsid w:val="009845A0"/>
    <w:rsid w:val="00987E2F"/>
    <w:rsid w:val="009B0482"/>
    <w:rsid w:val="009B26DC"/>
    <w:rsid w:val="009B3BA7"/>
    <w:rsid w:val="009C5D46"/>
    <w:rsid w:val="00A2436D"/>
    <w:rsid w:val="00A362E4"/>
    <w:rsid w:val="00A40C00"/>
    <w:rsid w:val="00A445E3"/>
    <w:rsid w:val="00A545D4"/>
    <w:rsid w:val="00A57B8F"/>
    <w:rsid w:val="00A714F0"/>
    <w:rsid w:val="00A76D9A"/>
    <w:rsid w:val="00A8622B"/>
    <w:rsid w:val="00A95A35"/>
    <w:rsid w:val="00AA05BA"/>
    <w:rsid w:val="00AB7DC8"/>
    <w:rsid w:val="00AC2F80"/>
    <w:rsid w:val="00AF2F43"/>
    <w:rsid w:val="00B02DE7"/>
    <w:rsid w:val="00B05AB3"/>
    <w:rsid w:val="00B33668"/>
    <w:rsid w:val="00B3579D"/>
    <w:rsid w:val="00B557AA"/>
    <w:rsid w:val="00B76479"/>
    <w:rsid w:val="00BA7707"/>
    <w:rsid w:val="00BB0CD1"/>
    <w:rsid w:val="00BC2850"/>
    <w:rsid w:val="00BC3187"/>
    <w:rsid w:val="00C06EF2"/>
    <w:rsid w:val="00C25D75"/>
    <w:rsid w:val="00C50123"/>
    <w:rsid w:val="00C53241"/>
    <w:rsid w:val="00C624D4"/>
    <w:rsid w:val="00C8290C"/>
    <w:rsid w:val="00C877FE"/>
    <w:rsid w:val="00CA29DC"/>
    <w:rsid w:val="00CC0D3D"/>
    <w:rsid w:val="00CC222E"/>
    <w:rsid w:val="00CC6BB3"/>
    <w:rsid w:val="00CE42B9"/>
    <w:rsid w:val="00CF1E8F"/>
    <w:rsid w:val="00D05EDC"/>
    <w:rsid w:val="00D14B2A"/>
    <w:rsid w:val="00D20C82"/>
    <w:rsid w:val="00D30758"/>
    <w:rsid w:val="00D30EA0"/>
    <w:rsid w:val="00D5486E"/>
    <w:rsid w:val="00D56890"/>
    <w:rsid w:val="00D7288E"/>
    <w:rsid w:val="00D9523F"/>
    <w:rsid w:val="00DA234A"/>
    <w:rsid w:val="00DF22EE"/>
    <w:rsid w:val="00E21524"/>
    <w:rsid w:val="00EA5A85"/>
    <w:rsid w:val="00EB0D0F"/>
    <w:rsid w:val="00EC65B8"/>
    <w:rsid w:val="00ED4FF8"/>
    <w:rsid w:val="00F34294"/>
    <w:rsid w:val="00F4385B"/>
    <w:rsid w:val="00F7471B"/>
    <w:rsid w:val="00F820BE"/>
    <w:rsid w:val="00F95621"/>
    <w:rsid w:val="00FA25F5"/>
    <w:rsid w:val="00FA4FA4"/>
    <w:rsid w:val="00FB4273"/>
    <w:rsid w:val="00FD6656"/>
    <w:rsid w:val="00FE253B"/>
    <w:rsid w:val="00FE5A2D"/>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s-ES" w:eastAsia="en-US" w:bidi="ks-Dev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0C82"/>
    <w:rPr>
      <w:color w:val="0000FF" w:themeColor="hyperlink"/>
      <w:u w:val="single"/>
    </w:rPr>
  </w:style>
  <w:style w:type="character" w:styleId="Refdecomentario">
    <w:name w:val="annotation reference"/>
    <w:basedOn w:val="Fuentedeprrafopredeter"/>
    <w:uiPriority w:val="99"/>
    <w:semiHidden/>
    <w:unhideWhenUsed/>
    <w:rsid w:val="006F0A20"/>
    <w:rPr>
      <w:sz w:val="16"/>
      <w:szCs w:val="16"/>
    </w:rPr>
  </w:style>
  <w:style w:type="paragraph" w:styleId="Textocomentario">
    <w:name w:val="annotation text"/>
    <w:basedOn w:val="Normal"/>
    <w:link w:val="TextocomentarioCar"/>
    <w:uiPriority w:val="99"/>
    <w:unhideWhenUsed/>
    <w:rsid w:val="006F0A20"/>
    <w:pPr>
      <w:spacing w:line="240" w:lineRule="auto"/>
    </w:pPr>
    <w:rPr>
      <w:sz w:val="20"/>
      <w:szCs w:val="18"/>
    </w:rPr>
  </w:style>
  <w:style w:type="character" w:customStyle="1" w:styleId="TextocomentarioCar">
    <w:name w:val="Texto comentario Car"/>
    <w:basedOn w:val="Fuentedeprrafopredeter"/>
    <w:link w:val="Textocomentario"/>
    <w:uiPriority w:val="99"/>
    <w:rsid w:val="006F0A20"/>
    <w:rPr>
      <w:sz w:val="20"/>
      <w:szCs w:val="18"/>
    </w:rPr>
  </w:style>
  <w:style w:type="paragraph" w:styleId="Asuntodelcomentario">
    <w:name w:val="annotation subject"/>
    <w:basedOn w:val="Textocomentario"/>
    <w:next w:val="Textocomentario"/>
    <w:link w:val="AsuntodelcomentarioCar"/>
    <w:uiPriority w:val="99"/>
    <w:semiHidden/>
    <w:unhideWhenUsed/>
    <w:rsid w:val="006F0A20"/>
    <w:rPr>
      <w:b/>
      <w:bCs/>
    </w:rPr>
  </w:style>
  <w:style w:type="character" w:customStyle="1" w:styleId="AsuntodelcomentarioCar">
    <w:name w:val="Asunto del comentario Car"/>
    <w:basedOn w:val="TextocomentarioCar"/>
    <w:link w:val="Asuntodelcomentario"/>
    <w:uiPriority w:val="99"/>
    <w:semiHidden/>
    <w:rsid w:val="006F0A20"/>
    <w:rPr>
      <w:b/>
      <w:bCs/>
      <w:sz w:val="20"/>
      <w:szCs w:val="18"/>
    </w:rPr>
  </w:style>
  <w:style w:type="paragraph" w:styleId="Textodeglobo">
    <w:name w:val="Balloon Text"/>
    <w:basedOn w:val="Normal"/>
    <w:link w:val="TextodegloboCar"/>
    <w:uiPriority w:val="99"/>
    <w:semiHidden/>
    <w:unhideWhenUsed/>
    <w:rsid w:val="006F0A20"/>
    <w:pPr>
      <w:spacing w:after="0" w:line="240" w:lineRule="auto"/>
    </w:pPr>
    <w:rPr>
      <w:rFonts w:ascii="Tahoma" w:hAnsi="Tahoma" w:cs="Tahoma"/>
      <w:sz w:val="16"/>
      <w:szCs w:val="14"/>
    </w:rPr>
  </w:style>
  <w:style w:type="character" w:customStyle="1" w:styleId="TextodegloboCar">
    <w:name w:val="Texto de globo Car"/>
    <w:basedOn w:val="Fuentedeprrafopredeter"/>
    <w:link w:val="Textodeglobo"/>
    <w:uiPriority w:val="99"/>
    <w:semiHidden/>
    <w:rsid w:val="006F0A20"/>
    <w:rPr>
      <w:rFonts w:ascii="Tahoma" w:hAnsi="Tahoma" w:cs="Tahoma"/>
      <w:sz w:val="16"/>
      <w:szCs w:val="14"/>
    </w:rPr>
  </w:style>
  <w:style w:type="paragraph" w:styleId="Prrafodelista">
    <w:name w:val="List Paragraph"/>
    <w:basedOn w:val="Normal"/>
    <w:uiPriority w:val="34"/>
    <w:qFormat/>
    <w:rsid w:val="00A445E3"/>
    <w:pPr>
      <w:ind w:left="720"/>
      <w:contextualSpacing/>
    </w:pPr>
  </w:style>
  <w:style w:type="paragraph" w:styleId="Textonotapie">
    <w:name w:val="footnote text"/>
    <w:basedOn w:val="Normal"/>
    <w:link w:val="TextonotapieCar"/>
    <w:uiPriority w:val="99"/>
    <w:semiHidden/>
    <w:unhideWhenUsed/>
    <w:rsid w:val="00D14B2A"/>
    <w:pPr>
      <w:spacing w:after="0" w:line="240" w:lineRule="auto"/>
    </w:pPr>
    <w:rPr>
      <w:sz w:val="20"/>
      <w:szCs w:val="18"/>
    </w:rPr>
  </w:style>
  <w:style w:type="character" w:customStyle="1" w:styleId="TextonotapieCar">
    <w:name w:val="Texto nota pie Car"/>
    <w:basedOn w:val="Fuentedeprrafopredeter"/>
    <w:link w:val="Textonotapie"/>
    <w:uiPriority w:val="99"/>
    <w:semiHidden/>
    <w:rsid w:val="00D14B2A"/>
    <w:rPr>
      <w:sz w:val="20"/>
      <w:szCs w:val="18"/>
    </w:rPr>
  </w:style>
  <w:style w:type="character" w:styleId="Refdenotaalpie">
    <w:name w:val="footnote reference"/>
    <w:basedOn w:val="Fuentedeprrafopredeter"/>
    <w:uiPriority w:val="99"/>
    <w:semiHidden/>
    <w:unhideWhenUsed/>
    <w:rsid w:val="00D14B2A"/>
    <w:rPr>
      <w:vertAlign w:val="superscript"/>
    </w:rPr>
  </w:style>
  <w:style w:type="character" w:customStyle="1" w:styleId="apple-converted-space">
    <w:name w:val="apple-converted-space"/>
    <w:basedOn w:val="Fuentedeprrafopredeter"/>
    <w:rsid w:val="005958A4"/>
  </w:style>
  <w:style w:type="paragraph" w:styleId="NormalWeb">
    <w:name w:val="Normal (Web)"/>
    <w:basedOn w:val="Normal"/>
    <w:uiPriority w:val="99"/>
    <w:unhideWhenUsed/>
    <w:rsid w:val="002074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paragraph" w:styleId="Encabezado">
    <w:name w:val="header"/>
    <w:basedOn w:val="Normal"/>
    <w:link w:val="EncabezadoCar"/>
    <w:uiPriority w:val="99"/>
    <w:unhideWhenUsed/>
    <w:rsid w:val="00C877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7FE"/>
  </w:style>
  <w:style w:type="paragraph" w:styleId="Piedepgina">
    <w:name w:val="footer"/>
    <w:basedOn w:val="Normal"/>
    <w:link w:val="PiedepginaCar"/>
    <w:uiPriority w:val="99"/>
    <w:unhideWhenUsed/>
    <w:rsid w:val="00C877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s-ES" w:eastAsia="en-US" w:bidi="ks-Dev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0C82"/>
    <w:rPr>
      <w:color w:val="0000FF" w:themeColor="hyperlink"/>
      <w:u w:val="single"/>
    </w:rPr>
  </w:style>
  <w:style w:type="character" w:styleId="Refdecomentario">
    <w:name w:val="annotation reference"/>
    <w:basedOn w:val="Fuentedeprrafopredeter"/>
    <w:uiPriority w:val="99"/>
    <w:semiHidden/>
    <w:unhideWhenUsed/>
    <w:rsid w:val="006F0A20"/>
    <w:rPr>
      <w:sz w:val="16"/>
      <w:szCs w:val="16"/>
    </w:rPr>
  </w:style>
  <w:style w:type="paragraph" w:styleId="Textocomentario">
    <w:name w:val="annotation text"/>
    <w:basedOn w:val="Normal"/>
    <w:link w:val="TextocomentarioCar"/>
    <w:uiPriority w:val="99"/>
    <w:unhideWhenUsed/>
    <w:rsid w:val="006F0A20"/>
    <w:pPr>
      <w:spacing w:line="240" w:lineRule="auto"/>
    </w:pPr>
    <w:rPr>
      <w:sz w:val="20"/>
      <w:szCs w:val="18"/>
    </w:rPr>
  </w:style>
  <w:style w:type="character" w:customStyle="1" w:styleId="TextocomentarioCar">
    <w:name w:val="Texto comentario Car"/>
    <w:basedOn w:val="Fuentedeprrafopredeter"/>
    <w:link w:val="Textocomentario"/>
    <w:uiPriority w:val="99"/>
    <w:rsid w:val="006F0A20"/>
    <w:rPr>
      <w:sz w:val="20"/>
      <w:szCs w:val="18"/>
    </w:rPr>
  </w:style>
  <w:style w:type="paragraph" w:styleId="Asuntodelcomentario">
    <w:name w:val="annotation subject"/>
    <w:basedOn w:val="Textocomentario"/>
    <w:next w:val="Textocomentario"/>
    <w:link w:val="AsuntodelcomentarioCar"/>
    <w:uiPriority w:val="99"/>
    <w:semiHidden/>
    <w:unhideWhenUsed/>
    <w:rsid w:val="006F0A20"/>
    <w:rPr>
      <w:b/>
      <w:bCs/>
    </w:rPr>
  </w:style>
  <w:style w:type="character" w:customStyle="1" w:styleId="AsuntodelcomentarioCar">
    <w:name w:val="Asunto del comentario Car"/>
    <w:basedOn w:val="TextocomentarioCar"/>
    <w:link w:val="Asuntodelcomentario"/>
    <w:uiPriority w:val="99"/>
    <w:semiHidden/>
    <w:rsid w:val="006F0A20"/>
    <w:rPr>
      <w:b/>
      <w:bCs/>
      <w:sz w:val="20"/>
      <w:szCs w:val="18"/>
    </w:rPr>
  </w:style>
  <w:style w:type="paragraph" w:styleId="Textodeglobo">
    <w:name w:val="Balloon Text"/>
    <w:basedOn w:val="Normal"/>
    <w:link w:val="TextodegloboCar"/>
    <w:uiPriority w:val="99"/>
    <w:semiHidden/>
    <w:unhideWhenUsed/>
    <w:rsid w:val="006F0A20"/>
    <w:pPr>
      <w:spacing w:after="0" w:line="240" w:lineRule="auto"/>
    </w:pPr>
    <w:rPr>
      <w:rFonts w:ascii="Tahoma" w:hAnsi="Tahoma" w:cs="Tahoma"/>
      <w:sz w:val="16"/>
      <w:szCs w:val="14"/>
    </w:rPr>
  </w:style>
  <w:style w:type="character" w:customStyle="1" w:styleId="TextodegloboCar">
    <w:name w:val="Texto de globo Car"/>
    <w:basedOn w:val="Fuentedeprrafopredeter"/>
    <w:link w:val="Textodeglobo"/>
    <w:uiPriority w:val="99"/>
    <w:semiHidden/>
    <w:rsid w:val="006F0A20"/>
    <w:rPr>
      <w:rFonts w:ascii="Tahoma" w:hAnsi="Tahoma" w:cs="Tahoma"/>
      <w:sz w:val="16"/>
      <w:szCs w:val="14"/>
    </w:rPr>
  </w:style>
  <w:style w:type="paragraph" w:styleId="Prrafodelista">
    <w:name w:val="List Paragraph"/>
    <w:basedOn w:val="Normal"/>
    <w:uiPriority w:val="34"/>
    <w:qFormat/>
    <w:rsid w:val="00A445E3"/>
    <w:pPr>
      <w:ind w:left="720"/>
      <w:contextualSpacing/>
    </w:pPr>
  </w:style>
  <w:style w:type="paragraph" w:styleId="Textonotapie">
    <w:name w:val="footnote text"/>
    <w:basedOn w:val="Normal"/>
    <w:link w:val="TextonotapieCar"/>
    <w:uiPriority w:val="99"/>
    <w:semiHidden/>
    <w:unhideWhenUsed/>
    <w:rsid w:val="00D14B2A"/>
    <w:pPr>
      <w:spacing w:after="0" w:line="240" w:lineRule="auto"/>
    </w:pPr>
    <w:rPr>
      <w:sz w:val="20"/>
      <w:szCs w:val="18"/>
    </w:rPr>
  </w:style>
  <w:style w:type="character" w:customStyle="1" w:styleId="TextonotapieCar">
    <w:name w:val="Texto nota pie Car"/>
    <w:basedOn w:val="Fuentedeprrafopredeter"/>
    <w:link w:val="Textonotapie"/>
    <w:uiPriority w:val="99"/>
    <w:semiHidden/>
    <w:rsid w:val="00D14B2A"/>
    <w:rPr>
      <w:sz w:val="20"/>
      <w:szCs w:val="18"/>
    </w:rPr>
  </w:style>
  <w:style w:type="character" w:styleId="Refdenotaalpie">
    <w:name w:val="footnote reference"/>
    <w:basedOn w:val="Fuentedeprrafopredeter"/>
    <w:uiPriority w:val="99"/>
    <w:semiHidden/>
    <w:unhideWhenUsed/>
    <w:rsid w:val="00D14B2A"/>
    <w:rPr>
      <w:vertAlign w:val="superscript"/>
    </w:rPr>
  </w:style>
  <w:style w:type="character" w:customStyle="1" w:styleId="apple-converted-space">
    <w:name w:val="apple-converted-space"/>
    <w:basedOn w:val="Fuentedeprrafopredeter"/>
    <w:rsid w:val="005958A4"/>
  </w:style>
  <w:style w:type="paragraph" w:styleId="NormalWeb">
    <w:name w:val="Normal (Web)"/>
    <w:basedOn w:val="Normal"/>
    <w:uiPriority w:val="99"/>
    <w:unhideWhenUsed/>
    <w:rsid w:val="002074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paragraph" w:styleId="Encabezado">
    <w:name w:val="header"/>
    <w:basedOn w:val="Normal"/>
    <w:link w:val="EncabezadoCar"/>
    <w:uiPriority w:val="99"/>
    <w:unhideWhenUsed/>
    <w:rsid w:val="00C877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7FE"/>
  </w:style>
  <w:style w:type="paragraph" w:styleId="Piedepgina">
    <w:name w:val="footer"/>
    <w:basedOn w:val="Normal"/>
    <w:link w:val="PiedepginaCar"/>
    <w:uiPriority w:val="99"/>
    <w:unhideWhenUsed/>
    <w:rsid w:val="00C877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419838624">
      <w:bodyDiv w:val="1"/>
      <w:marLeft w:val="0"/>
      <w:marRight w:val="0"/>
      <w:marTop w:val="0"/>
      <w:marBottom w:val="0"/>
      <w:divBdr>
        <w:top w:val="none" w:sz="0" w:space="0" w:color="auto"/>
        <w:left w:val="none" w:sz="0" w:space="0" w:color="auto"/>
        <w:bottom w:val="none" w:sz="0" w:space="0" w:color="auto"/>
        <w:right w:val="none" w:sz="0" w:space="0" w:color="auto"/>
      </w:divBdr>
    </w:div>
    <w:div w:id="1068646835">
      <w:bodyDiv w:val="1"/>
      <w:marLeft w:val="0"/>
      <w:marRight w:val="0"/>
      <w:marTop w:val="0"/>
      <w:marBottom w:val="0"/>
      <w:divBdr>
        <w:top w:val="none" w:sz="0" w:space="0" w:color="auto"/>
        <w:left w:val="none" w:sz="0" w:space="0" w:color="auto"/>
        <w:bottom w:val="none" w:sz="0" w:space="0" w:color="auto"/>
        <w:right w:val="none" w:sz="0" w:space="0" w:color="auto"/>
      </w:divBdr>
    </w:div>
    <w:div w:id="1723598264">
      <w:bodyDiv w:val="1"/>
      <w:marLeft w:val="0"/>
      <w:marRight w:val="0"/>
      <w:marTop w:val="0"/>
      <w:marBottom w:val="0"/>
      <w:divBdr>
        <w:top w:val="none" w:sz="0" w:space="0" w:color="auto"/>
        <w:left w:val="none" w:sz="0" w:space="0" w:color="auto"/>
        <w:bottom w:val="none" w:sz="0" w:space="0" w:color="auto"/>
        <w:right w:val="none" w:sz="0" w:space="0" w:color="auto"/>
      </w:divBdr>
    </w:div>
    <w:div w:id="1873805717">
      <w:bodyDiv w:val="1"/>
      <w:marLeft w:val="0"/>
      <w:marRight w:val="0"/>
      <w:marTop w:val="0"/>
      <w:marBottom w:val="0"/>
      <w:divBdr>
        <w:top w:val="none" w:sz="0" w:space="0" w:color="auto"/>
        <w:left w:val="none" w:sz="0" w:space="0" w:color="auto"/>
        <w:bottom w:val="none" w:sz="0" w:space="0" w:color="auto"/>
        <w:right w:val="none" w:sz="0" w:space="0" w:color="auto"/>
      </w:divBdr>
    </w:div>
    <w:div w:id="19576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6.xml"/><Relationship Id="rId21" Type="http://schemas.openxmlformats.org/officeDocument/2006/relationships/chart" Target="charts/chart7.xml"/><Relationship Id="rId22" Type="http://schemas.openxmlformats.org/officeDocument/2006/relationships/chart" Target="charts/chart8.xml"/><Relationship Id="rId23" Type="http://schemas.openxmlformats.org/officeDocument/2006/relationships/chart" Target="charts/chart9.xml"/><Relationship Id="rId24" Type="http://schemas.openxmlformats.org/officeDocument/2006/relationships/chart" Target="charts/chart10.xml"/><Relationship Id="rId25" Type="http://schemas.openxmlformats.org/officeDocument/2006/relationships/chart" Target="charts/chart11.xml"/><Relationship Id="rId26" Type="http://schemas.openxmlformats.org/officeDocument/2006/relationships/hyperlink" Target="http://www.ine.e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blic\Documents\joan%20enric\AECPA\resultados_analisis_twitter_andaluzas_6marzo-20marz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Hoja1!$C$25</c:f>
              <c:strCache>
                <c:ptCount val="1"/>
                <c:pt idx="0">
                  <c:v>% </c:v>
                </c:pt>
              </c:strCache>
            </c:strRef>
          </c:tx>
          <c:invertIfNegative val="0"/>
          <c:dPt>
            <c:idx val="1"/>
            <c:invertIfNegative val="0"/>
            <c:bubble3D val="0"/>
            <c:spPr>
              <a:solidFill>
                <a:srgbClr val="FF0000"/>
              </a:solidFill>
            </c:spPr>
          </c:dPt>
          <c:dPt>
            <c:idx val="2"/>
            <c:invertIfNegative val="0"/>
            <c:bubble3D val="0"/>
            <c:spPr>
              <a:solidFill>
                <a:srgbClr val="92D050"/>
              </a:solidFill>
            </c:spPr>
          </c:dPt>
          <c:dPt>
            <c:idx val="3"/>
            <c:invertIfNegative val="0"/>
            <c:bubble3D val="0"/>
            <c:spPr>
              <a:solidFill>
                <a:srgbClr val="FF3399"/>
              </a:solidFill>
            </c:spPr>
          </c:dPt>
          <c:dPt>
            <c:idx val="4"/>
            <c:invertIfNegative val="0"/>
            <c:bubble3D val="0"/>
            <c:spPr>
              <a:solidFill>
                <a:srgbClr val="7030A0"/>
              </a:solidFill>
            </c:spPr>
          </c:dPt>
          <c:dPt>
            <c:idx val="5"/>
            <c:invertIfNegative val="0"/>
            <c:bubble3D val="0"/>
            <c:spPr>
              <a:solidFill>
                <a:schemeClr val="accent6">
                  <a:lumMod val="75000"/>
                </a:schemeClr>
              </a:solidFill>
            </c:spPr>
          </c:dPt>
          <c:cat>
            <c:strRef>
              <c:f>Hoja1!$B$26:$B$31</c:f>
              <c:strCache>
                <c:ptCount val="6"/>
                <c:pt idx="0">
                  <c:v>PP</c:v>
                </c:pt>
                <c:pt idx="1">
                  <c:v>PSOE</c:v>
                </c:pt>
                <c:pt idx="2">
                  <c:v>IU</c:v>
                </c:pt>
                <c:pt idx="3">
                  <c:v>UPyD</c:v>
                </c:pt>
                <c:pt idx="4">
                  <c:v>Podemos</c:v>
                </c:pt>
                <c:pt idx="5">
                  <c:v>Ciudadanos</c:v>
                </c:pt>
              </c:strCache>
            </c:strRef>
          </c:cat>
          <c:val>
            <c:numRef>
              <c:f>Hoja1!$C$26:$C$31</c:f>
              <c:numCache>
                <c:formatCode>0.00</c:formatCode>
                <c:ptCount val="6"/>
                <c:pt idx="0" formatCode="General">
                  <c:v>59.11016949152543</c:v>
                </c:pt>
                <c:pt idx="1">
                  <c:v>31.36882129277566</c:v>
                </c:pt>
                <c:pt idx="2">
                  <c:v>69.35483870967741</c:v>
                </c:pt>
                <c:pt idx="3">
                  <c:v>45.28936742934049</c:v>
                </c:pt>
                <c:pt idx="4">
                  <c:v>72.11079274116521</c:v>
                </c:pt>
                <c:pt idx="5">
                  <c:v>52.80748663101603</c:v>
                </c:pt>
              </c:numCache>
            </c:numRef>
          </c:val>
        </c:ser>
        <c:dLbls>
          <c:showLegendKey val="0"/>
          <c:showVal val="0"/>
          <c:showCatName val="0"/>
          <c:showSerName val="0"/>
          <c:showPercent val="0"/>
          <c:showBubbleSize val="0"/>
        </c:dLbls>
        <c:gapWidth val="150"/>
        <c:shape val="box"/>
        <c:axId val="737355560"/>
        <c:axId val="737730472"/>
        <c:axId val="0"/>
      </c:bar3DChart>
      <c:catAx>
        <c:axId val="737355560"/>
        <c:scaling>
          <c:orientation val="minMax"/>
        </c:scaling>
        <c:delete val="0"/>
        <c:axPos val="b"/>
        <c:majorTickMark val="out"/>
        <c:minorTickMark val="none"/>
        <c:tickLblPos val="nextTo"/>
        <c:txPr>
          <a:bodyPr/>
          <a:lstStyle/>
          <a:p>
            <a:pPr>
              <a:defRPr sz="500"/>
            </a:pPr>
            <a:endParaRPr lang="es-ES"/>
          </a:p>
        </c:txPr>
        <c:crossAx val="737730472"/>
        <c:crosses val="autoZero"/>
        <c:auto val="1"/>
        <c:lblAlgn val="ctr"/>
        <c:lblOffset val="100"/>
        <c:noMultiLvlLbl val="0"/>
      </c:catAx>
      <c:valAx>
        <c:axId val="737730472"/>
        <c:scaling>
          <c:orientation val="minMax"/>
        </c:scaling>
        <c:delete val="0"/>
        <c:axPos val="l"/>
        <c:majorGridlines/>
        <c:numFmt formatCode="General" sourceLinked="1"/>
        <c:majorTickMark val="out"/>
        <c:minorTickMark val="none"/>
        <c:tickLblPos val="nextTo"/>
        <c:crossAx val="7373555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Hoja1!$J$179</c:f>
              <c:strCache>
                <c:ptCount val="1"/>
                <c:pt idx="0">
                  <c:v>tuits c/hastag total</c:v>
                </c:pt>
              </c:strCache>
            </c:strRef>
          </c:tx>
          <c:spPr>
            <a:solidFill>
              <a:schemeClr val="bg2">
                <a:lumMod val="75000"/>
              </a:schemeClr>
            </a:solidFill>
          </c:spPr>
          <c:invertIfNegative val="0"/>
          <c:cat>
            <c:strRef>
              <c:f>Hoja1!$I$180:$I$185</c:f>
              <c:strCache>
                <c:ptCount val="6"/>
                <c:pt idx="0">
                  <c:v>PP</c:v>
                </c:pt>
                <c:pt idx="1">
                  <c:v>PSOE</c:v>
                </c:pt>
                <c:pt idx="2">
                  <c:v>IU</c:v>
                </c:pt>
                <c:pt idx="3">
                  <c:v>UPyD</c:v>
                </c:pt>
                <c:pt idx="4">
                  <c:v>Podemos</c:v>
                </c:pt>
                <c:pt idx="5">
                  <c:v>Ciudadanos</c:v>
                </c:pt>
              </c:strCache>
            </c:strRef>
          </c:cat>
          <c:val>
            <c:numRef>
              <c:f>Hoja1!$J$180:$J$185</c:f>
              <c:numCache>
                <c:formatCode>0.0000</c:formatCode>
                <c:ptCount val="6"/>
                <c:pt idx="0">
                  <c:v>0.754237288135593</c:v>
                </c:pt>
                <c:pt idx="1">
                  <c:v>0.610266159695817</c:v>
                </c:pt>
                <c:pt idx="2">
                  <c:v>0.715762273901809</c:v>
                </c:pt>
                <c:pt idx="3">
                  <c:v>0.598923283983849</c:v>
                </c:pt>
                <c:pt idx="4">
                  <c:v>0.732569245463228</c:v>
                </c:pt>
                <c:pt idx="5">
                  <c:v>0.700534759358289</c:v>
                </c:pt>
              </c:numCache>
            </c:numRef>
          </c:val>
        </c:ser>
        <c:ser>
          <c:idx val="1"/>
          <c:order val="1"/>
          <c:tx>
            <c:strRef>
              <c:f>Hoja1!$K$179</c:f>
              <c:strCache>
                <c:ptCount val="1"/>
                <c:pt idx="0">
                  <c:v>tuits c/hastag no And</c:v>
                </c:pt>
              </c:strCache>
            </c:strRef>
          </c:tx>
          <c:spPr>
            <a:solidFill>
              <a:srgbClr val="FFCC66"/>
            </a:solidFill>
          </c:spPr>
          <c:invertIfNegative val="0"/>
          <c:cat>
            <c:strRef>
              <c:f>Hoja1!$I$180:$I$185</c:f>
              <c:strCache>
                <c:ptCount val="6"/>
                <c:pt idx="0">
                  <c:v>PP</c:v>
                </c:pt>
                <c:pt idx="1">
                  <c:v>PSOE</c:v>
                </c:pt>
                <c:pt idx="2">
                  <c:v>IU</c:v>
                </c:pt>
                <c:pt idx="3">
                  <c:v>UPyD</c:v>
                </c:pt>
                <c:pt idx="4">
                  <c:v>Podemos</c:v>
                </c:pt>
                <c:pt idx="5">
                  <c:v>Ciudadanos</c:v>
                </c:pt>
              </c:strCache>
            </c:strRef>
          </c:cat>
          <c:val>
            <c:numRef>
              <c:f>Hoja1!$K$180:$K$185</c:f>
              <c:numCache>
                <c:formatCode>0.0000</c:formatCode>
                <c:ptCount val="6"/>
                <c:pt idx="0">
                  <c:v>0.66839378238342</c:v>
                </c:pt>
                <c:pt idx="1">
                  <c:v>0.43213296398892</c:v>
                </c:pt>
                <c:pt idx="2">
                  <c:v>0.456140350877193</c:v>
                </c:pt>
                <c:pt idx="3">
                  <c:v>2.062827225130889</c:v>
                </c:pt>
                <c:pt idx="4">
                  <c:v>0.592465753424658</c:v>
                </c:pt>
                <c:pt idx="5">
                  <c:v>0.509915014164306</c:v>
                </c:pt>
              </c:numCache>
            </c:numRef>
          </c:val>
        </c:ser>
        <c:ser>
          <c:idx val="2"/>
          <c:order val="2"/>
          <c:tx>
            <c:strRef>
              <c:f>Hoja1!$L$179</c:f>
              <c:strCache>
                <c:ptCount val="1"/>
                <c:pt idx="0">
                  <c:v>tuits c/hastag And</c:v>
                </c:pt>
              </c:strCache>
            </c:strRef>
          </c:tx>
          <c:spPr>
            <a:solidFill>
              <a:schemeClr val="accent2"/>
            </a:solidFill>
          </c:spPr>
          <c:invertIfNegative val="0"/>
          <c:cat>
            <c:strRef>
              <c:f>Hoja1!$I$180:$I$185</c:f>
              <c:strCache>
                <c:ptCount val="6"/>
                <c:pt idx="0">
                  <c:v>PP</c:v>
                </c:pt>
                <c:pt idx="1">
                  <c:v>PSOE</c:v>
                </c:pt>
                <c:pt idx="2">
                  <c:v>IU</c:v>
                </c:pt>
                <c:pt idx="3">
                  <c:v>UPyD</c:v>
                </c:pt>
                <c:pt idx="4">
                  <c:v>Podemos</c:v>
                </c:pt>
                <c:pt idx="5">
                  <c:v>Ciudadanos</c:v>
                </c:pt>
              </c:strCache>
            </c:strRef>
          </c:cat>
          <c:val>
            <c:numRef>
              <c:f>Hoja1!$L$180:$L$185</c:f>
              <c:numCache>
                <c:formatCode>0.0000</c:formatCode>
                <c:ptCount val="6"/>
                <c:pt idx="0">
                  <c:v>0.813620071684588</c:v>
                </c:pt>
                <c:pt idx="1">
                  <c:v>1.0</c:v>
                </c:pt>
                <c:pt idx="2">
                  <c:v>0.715762273901809</c:v>
                </c:pt>
                <c:pt idx="3">
                  <c:v>0.736998514115899</c:v>
                </c:pt>
                <c:pt idx="4">
                  <c:v>0.786754966887417</c:v>
                </c:pt>
                <c:pt idx="5">
                  <c:v>0.870886075949367</c:v>
                </c:pt>
              </c:numCache>
            </c:numRef>
          </c:val>
        </c:ser>
        <c:dLbls>
          <c:showLegendKey val="0"/>
          <c:showVal val="0"/>
          <c:showCatName val="0"/>
          <c:showSerName val="0"/>
          <c:showPercent val="0"/>
          <c:showBubbleSize val="0"/>
        </c:dLbls>
        <c:gapWidth val="150"/>
        <c:shape val="box"/>
        <c:axId val="739938872"/>
        <c:axId val="739941848"/>
        <c:axId val="0"/>
      </c:bar3DChart>
      <c:catAx>
        <c:axId val="739938872"/>
        <c:scaling>
          <c:orientation val="minMax"/>
        </c:scaling>
        <c:delete val="0"/>
        <c:axPos val="b"/>
        <c:majorTickMark val="out"/>
        <c:minorTickMark val="none"/>
        <c:tickLblPos val="nextTo"/>
        <c:crossAx val="739941848"/>
        <c:crosses val="autoZero"/>
        <c:auto val="1"/>
        <c:lblAlgn val="ctr"/>
        <c:lblOffset val="100"/>
        <c:noMultiLvlLbl val="0"/>
      </c:catAx>
      <c:valAx>
        <c:axId val="739941848"/>
        <c:scaling>
          <c:orientation val="minMax"/>
        </c:scaling>
        <c:delete val="0"/>
        <c:axPos val="l"/>
        <c:majorGridlines/>
        <c:numFmt formatCode="0.0000" sourceLinked="1"/>
        <c:majorTickMark val="out"/>
        <c:minorTickMark val="none"/>
        <c:tickLblPos val="nextTo"/>
        <c:crossAx val="73993887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Hoja1!$C$171</c:f>
              <c:strCache>
                <c:ptCount val="1"/>
                <c:pt idx="0">
                  <c:v>hastag/tuit total</c:v>
                </c:pt>
              </c:strCache>
            </c:strRef>
          </c:tx>
          <c:spPr>
            <a:solidFill>
              <a:schemeClr val="bg2">
                <a:lumMod val="75000"/>
              </a:schemeClr>
            </a:solidFill>
          </c:spPr>
          <c:invertIfNegative val="0"/>
          <c:cat>
            <c:strRef>
              <c:f>Hoja1!$B$172:$B$177</c:f>
              <c:strCache>
                <c:ptCount val="6"/>
                <c:pt idx="0">
                  <c:v>PP</c:v>
                </c:pt>
                <c:pt idx="1">
                  <c:v>PSOE</c:v>
                </c:pt>
                <c:pt idx="2">
                  <c:v>IU</c:v>
                </c:pt>
                <c:pt idx="3">
                  <c:v>UPyD</c:v>
                </c:pt>
                <c:pt idx="4">
                  <c:v>Podemos</c:v>
                </c:pt>
                <c:pt idx="5">
                  <c:v>Ciudadanos</c:v>
                </c:pt>
              </c:strCache>
            </c:strRef>
          </c:cat>
          <c:val>
            <c:numRef>
              <c:f>Hoja1!$C$172:$C$177</c:f>
              <c:numCache>
                <c:formatCode>0.0000</c:formatCode>
                <c:ptCount val="6"/>
                <c:pt idx="0">
                  <c:v>0.98728813559322</c:v>
                </c:pt>
                <c:pt idx="1">
                  <c:v>0.703422053231939</c:v>
                </c:pt>
                <c:pt idx="2">
                  <c:v>0.968992248062015</c:v>
                </c:pt>
                <c:pt idx="3">
                  <c:v>0.828398384925976</c:v>
                </c:pt>
                <c:pt idx="4">
                  <c:v>0.817574021012416</c:v>
                </c:pt>
                <c:pt idx="5">
                  <c:v>0.831550802139037</c:v>
                </c:pt>
              </c:numCache>
            </c:numRef>
          </c:val>
        </c:ser>
        <c:ser>
          <c:idx val="1"/>
          <c:order val="1"/>
          <c:tx>
            <c:strRef>
              <c:f>Hoja1!$D$171</c:f>
              <c:strCache>
                <c:ptCount val="1"/>
                <c:pt idx="0">
                  <c:v>hastag/tuit no And</c:v>
                </c:pt>
              </c:strCache>
            </c:strRef>
          </c:tx>
          <c:spPr>
            <a:solidFill>
              <a:srgbClr val="FFCC66"/>
            </a:solidFill>
          </c:spPr>
          <c:invertIfNegative val="0"/>
          <c:cat>
            <c:strRef>
              <c:f>Hoja1!$B$172:$B$177</c:f>
              <c:strCache>
                <c:ptCount val="6"/>
                <c:pt idx="0">
                  <c:v>PP</c:v>
                </c:pt>
                <c:pt idx="1">
                  <c:v>PSOE</c:v>
                </c:pt>
                <c:pt idx="2">
                  <c:v>IU</c:v>
                </c:pt>
                <c:pt idx="3">
                  <c:v>UPyD</c:v>
                </c:pt>
                <c:pt idx="4">
                  <c:v>Podemos</c:v>
                </c:pt>
                <c:pt idx="5">
                  <c:v>Ciudadanos</c:v>
                </c:pt>
              </c:strCache>
            </c:strRef>
          </c:cat>
          <c:val>
            <c:numRef>
              <c:f>Hoja1!$D$172:$D$177</c:f>
              <c:numCache>
                <c:formatCode>0.0000</c:formatCode>
                <c:ptCount val="6"/>
                <c:pt idx="0">
                  <c:v>0.66839378238342</c:v>
                </c:pt>
                <c:pt idx="1">
                  <c:v>0.43213296398892</c:v>
                </c:pt>
                <c:pt idx="2">
                  <c:v>0.456140350877193</c:v>
                </c:pt>
                <c:pt idx="3">
                  <c:v>0.484624846248462</c:v>
                </c:pt>
                <c:pt idx="4">
                  <c:v>0.592465753424658</c:v>
                </c:pt>
                <c:pt idx="5">
                  <c:v>0.509915014164306</c:v>
                </c:pt>
              </c:numCache>
            </c:numRef>
          </c:val>
        </c:ser>
        <c:ser>
          <c:idx val="2"/>
          <c:order val="2"/>
          <c:tx>
            <c:strRef>
              <c:f>Hoja1!$E$171</c:f>
              <c:strCache>
                <c:ptCount val="1"/>
                <c:pt idx="0">
                  <c:v>hastag/tuit And</c:v>
                </c:pt>
              </c:strCache>
            </c:strRef>
          </c:tx>
          <c:spPr>
            <a:solidFill>
              <a:schemeClr val="accent2"/>
            </a:solidFill>
          </c:spPr>
          <c:invertIfNegative val="0"/>
          <c:cat>
            <c:strRef>
              <c:f>Hoja1!$B$172:$B$177</c:f>
              <c:strCache>
                <c:ptCount val="6"/>
                <c:pt idx="0">
                  <c:v>PP</c:v>
                </c:pt>
                <c:pt idx="1">
                  <c:v>PSOE</c:v>
                </c:pt>
                <c:pt idx="2">
                  <c:v>IU</c:v>
                </c:pt>
                <c:pt idx="3">
                  <c:v>UPyD</c:v>
                </c:pt>
                <c:pt idx="4">
                  <c:v>Podemos</c:v>
                </c:pt>
                <c:pt idx="5">
                  <c:v>Ciudadanos</c:v>
                </c:pt>
              </c:strCache>
            </c:strRef>
          </c:cat>
          <c:val>
            <c:numRef>
              <c:f>Hoja1!$E$172:$E$177</c:f>
              <c:numCache>
                <c:formatCode>0.0000</c:formatCode>
                <c:ptCount val="6"/>
                <c:pt idx="0">
                  <c:v>1.146953405017921</c:v>
                </c:pt>
                <c:pt idx="1">
                  <c:v>1.224242424242424</c:v>
                </c:pt>
                <c:pt idx="2">
                  <c:v>0.968992248062015</c:v>
                </c:pt>
                <c:pt idx="3">
                  <c:v>1.495967741935484</c:v>
                </c:pt>
                <c:pt idx="4">
                  <c:v>0.895364238410596</c:v>
                </c:pt>
                <c:pt idx="5">
                  <c:v>1.060759493670886</c:v>
                </c:pt>
              </c:numCache>
            </c:numRef>
          </c:val>
        </c:ser>
        <c:dLbls>
          <c:showLegendKey val="0"/>
          <c:showVal val="0"/>
          <c:showCatName val="0"/>
          <c:showSerName val="0"/>
          <c:showPercent val="0"/>
          <c:showBubbleSize val="0"/>
        </c:dLbls>
        <c:gapWidth val="150"/>
        <c:shape val="box"/>
        <c:axId val="739971624"/>
        <c:axId val="739974600"/>
        <c:axId val="0"/>
      </c:bar3DChart>
      <c:catAx>
        <c:axId val="739971624"/>
        <c:scaling>
          <c:orientation val="minMax"/>
        </c:scaling>
        <c:delete val="0"/>
        <c:axPos val="b"/>
        <c:majorTickMark val="out"/>
        <c:minorTickMark val="none"/>
        <c:tickLblPos val="nextTo"/>
        <c:crossAx val="739974600"/>
        <c:crosses val="autoZero"/>
        <c:auto val="1"/>
        <c:lblAlgn val="ctr"/>
        <c:lblOffset val="100"/>
        <c:noMultiLvlLbl val="0"/>
      </c:catAx>
      <c:valAx>
        <c:axId val="739974600"/>
        <c:scaling>
          <c:orientation val="minMax"/>
        </c:scaling>
        <c:delete val="0"/>
        <c:axPos val="l"/>
        <c:majorGridlines/>
        <c:numFmt formatCode="0.0000" sourceLinked="1"/>
        <c:majorTickMark val="out"/>
        <c:minorTickMark val="none"/>
        <c:tickLblPos val="nextTo"/>
        <c:crossAx val="73997162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Hoja1!$T$35</c:f>
              <c:strCache>
                <c:ptCount val="1"/>
                <c:pt idx="0">
                  <c:v>PP</c:v>
                </c:pt>
              </c:strCache>
            </c:strRef>
          </c:tx>
          <c:spPr>
            <a:solidFill>
              <a:schemeClr val="tx2">
                <a:lumMod val="60000"/>
                <a:lumOff val="40000"/>
              </a:schemeClr>
            </a:solidFill>
          </c:spPr>
          <c:invertIfNegative val="0"/>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Hoja1!$T$36:$T$50</c:f>
              <c:numCache>
                <c:formatCode>0.00</c:formatCode>
                <c:ptCount val="15"/>
                <c:pt idx="0">
                  <c:v>3.399999999999998</c:v>
                </c:pt>
                <c:pt idx="1">
                  <c:v>14.4</c:v>
                </c:pt>
                <c:pt idx="2">
                  <c:v>-14.6</c:v>
                </c:pt>
                <c:pt idx="3">
                  <c:v>-8.600000000000001</c:v>
                </c:pt>
                <c:pt idx="4">
                  <c:v>-15.6</c:v>
                </c:pt>
                <c:pt idx="5">
                  <c:v>-16.6</c:v>
                </c:pt>
                <c:pt idx="6">
                  <c:v>-17.6</c:v>
                </c:pt>
                <c:pt idx="7">
                  <c:v>-17.6</c:v>
                </c:pt>
                <c:pt idx="8">
                  <c:v>0.399999999999999</c:v>
                </c:pt>
                <c:pt idx="9">
                  <c:v>12.4</c:v>
                </c:pt>
                <c:pt idx="10">
                  <c:v>26.4</c:v>
                </c:pt>
                <c:pt idx="11">
                  <c:v>-0.600000000000001</c:v>
                </c:pt>
                <c:pt idx="12">
                  <c:v>-13.6</c:v>
                </c:pt>
                <c:pt idx="13">
                  <c:v>-9.600000000000001</c:v>
                </c:pt>
                <c:pt idx="14">
                  <c:v>57.4</c:v>
                </c:pt>
              </c:numCache>
            </c:numRef>
          </c:val>
        </c:ser>
        <c:ser>
          <c:idx val="1"/>
          <c:order val="1"/>
          <c:tx>
            <c:strRef>
              <c:f>Hoja1!$U$35</c:f>
              <c:strCache>
                <c:ptCount val="1"/>
                <c:pt idx="0">
                  <c:v>PSOE</c:v>
                </c:pt>
              </c:strCache>
            </c:strRef>
          </c:tx>
          <c:spPr>
            <a:solidFill>
              <a:srgbClr val="FF0000"/>
            </a:solidFill>
          </c:spPr>
          <c:invertIfNegative val="0"/>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Hoja1!$U$36:$U$50</c:f>
              <c:numCache>
                <c:formatCode>0.00</c:formatCode>
                <c:ptCount val="15"/>
                <c:pt idx="0">
                  <c:v>-10.0</c:v>
                </c:pt>
                <c:pt idx="1">
                  <c:v>-8.0</c:v>
                </c:pt>
                <c:pt idx="2">
                  <c:v>-11.0</c:v>
                </c:pt>
                <c:pt idx="3">
                  <c:v>17.0</c:v>
                </c:pt>
                <c:pt idx="4">
                  <c:v>-11.0</c:v>
                </c:pt>
                <c:pt idx="5">
                  <c:v>-11.0</c:v>
                </c:pt>
                <c:pt idx="6">
                  <c:v>-11.0</c:v>
                </c:pt>
                <c:pt idx="7">
                  <c:v>14.0</c:v>
                </c:pt>
                <c:pt idx="8">
                  <c:v>6.0</c:v>
                </c:pt>
                <c:pt idx="9">
                  <c:v>-10.0</c:v>
                </c:pt>
                <c:pt idx="10">
                  <c:v>18.0</c:v>
                </c:pt>
                <c:pt idx="11">
                  <c:v>-10.0</c:v>
                </c:pt>
                <c:pt idx="12">
                  <c:v>-9.0</c:v>
                </c:pt>
                <c:pt idx="13">
                  <c:v>-8.0</c:v>
                </c:pt>
                <c:pt idx="14">
                  <c:v>44.0</c:v>
                </c:pt>
              </c:numCache>
            </c:numRef>
          </c:val>
        </c:ser>
        <c:ser>
          <c:idx val="2"/>
          <c:order val="2"/>
          <c:tx>
            <c:strRef>
              <c:f>Hoja1!$V$35</c:f>
              <c:strCache>
                <c:ptCount val="1"/>
                <c:pt idx="0">
                  <c:v>IU</c:v>
                </c:pt>
              </c:strCache>
            </c:strRef>
          </c:tx>
          <c:spPr>
            <a:solidFill>
              <a:srgbClr val="92D050"/>
            </a:solidFill>
          </c:spPr>
          <c:invertIfNegative val="0"/>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Hoja1!$V$36:$V$50</c:f>
              <c:numCache>
                <c:formatCode>0.00</c:formatCode>
                <c:ptCount val="15"/>
                <c:pt idx="0">
                  <c:v>-2.800000000000001</c:v>
                </c:pt>
                <c:pt idx="1">
                  <c:v>-9.8</c:v>
                </c:pt>
                <c:pt idx="2">
                  <c:v>-22.8</c:v>
                </c:pt>
                <c:pt idx="3">
                  <c:v>4.199999999999998</c:v>
                </c:pt>
                <c:pt idx="4">
                  <c:v>-17.8</c:v>
                </c:pt>
                <c:pt idx="5">
                  <c:v>-19.8</c:v>
                </c:pt>
                <c:pt idx="6">
                  <c:v>-14.8</c:v>
                </c:pt>
                <c:pt idx="7">
                  <c:v>-11.8</c:v>
                </c:pt>
                <c:pt idx="8">
                  <c:v>-14.8</c:v>
                </c:pt>
                <c:pt idx="9">
                  <c:v>-3.800000000000001</c:v>
                </c:pt>
                <c:pt idx="10">
                  <c:v>30.2</c:v>
                </c:pt>
                <c:pt idx="11">
                  <c:v>-3.800000000000001</c:v>
                </c:pt>
                <c:pt idx="12">
                  <c:v>12.2</c:v>
                </c:pt>
                <c:pt idx="13">
                  <c:v>36.2</c:v>
                </c:pt>
                <c:pt idx="14">
                  <c:v>39.2</c:v>
                </c:pt>
              </c:numCache>
            </c:numRef>
          </c:val>
        </c:ser>
        <c:ser>
          <c:idx val="3"/>
          <c:order val="3"/>
          <c:tx>
            <c:strRef>
              <c:f>Hoja1!$W$35</c:f>
              <c:strCache>
                <c:ptCount val="1"/>
                <c:pt idx="0">
                  <c:v>UPyD</c:v>
                </c:pt>
              </c:strCache>
            </c:strRef>
          </c:tx>
          <c:spPr>
            <a:solidFill>
              <a:srgbClr val="FF3399"/>
            </a:solidFill>
          </c:spPr>
          <c:invertIfNegative val="0"/>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Hoja1!$W$36:$W$50</c:f>
              <c:numCache>
                <c:formatCode>0.00</c:formatCode>
                <c:ptCount val="15"/>
                <c:pt idx="0">
                  <c:v>-9.86666666666667</c:v>
                </c:pt>
                <c:pt idx="1">
                  <c:v>-28.86666666666667</c:v>
                </c:pt>
                <c:pt idx="2">
                  <c:v>-32.86666666666665</c:v>
                </c:pt>
                <c:pt idx="3">
                  <c:v>-14.86666666666667</c:v>
                </c:pt>
                <c:pt idx="4">
                  <c:v>17.13333333333333</c:v>
                </c:pt>
                <c:pt idx="5">
                  <c:v>-28.86666666666667</c:v>
                </c:pt>
                <c:pt idx="6">
                  <c:v>-35.86666666666665</c:v>
                </c:pt>
                <c:pt idx="7">
                  <c:v>-17.86666666666667</c:v>
                </c:pt>
                <c:pt idx="8">
                  <c:v>-14.86666666666667</c:v>
                </c:pt>
                <c:pt idx="9">
                  <c:v>-1.866666666666667</c:v>
                </c:pt>
                <c:pt idx="10">
                  <c:v>21.13333333333333</c:v>
                </c:pt>
                <c:pt idx="11">
                  <c:v>3.133333333333333</c:v>
                </c:pt>
                <c:pt idx="12">
                  <c:v>-6.866666666666667</c:v>
                </c:pt>
                <c:pt idx="13">
                  <c:v>32.13333333333333</c:v>
                </c:pt>
                <c:pt idx="14">
                  <c:v>119.1333333333333</c:v>
                </c:pt>
              </c:numCache>
            </c:numRef>
          </c:val>
        </c:ser>
        <c:ser>
          <c:idx val="4"/>
          <c:order val="4"/>
          <c:tx>
            <c:strRef>
              <c:f>Hoja1!$X$35</c:f>
              <c:strCache>
                <c:ptCount val="1"/>
                <c:pt idx="0">
                  <c:v>Podemos</c:v>
                </c:pt>
              </c:strCache>
            </c:strRef>
          </c:tx>
          <c:spPr>
            <a:solidFill>
              <a:srgbClr val="7030A0"/>
            </a:solidFill>
          </c:spPr>
          <c:invertIfNegative val="0"/>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Hoja1!$X$36:$X$50</c:f>
              <c:numCache>
                <c:formatCode>0.00</c:formatCode>
                <c:ptCount val="15"/>
                <c:pt idx="0">
                  <c:v>19.66666666666666</c:v>
                </c:pt>
                <c:pt idx="1">
                  <c:v>27.66666666666666</c:v>
                </c:pt>
                <c:pt idx="2">
                  <c:v>35.66666666666665</c:v>
                </c:pt>
                <c:pt idx="3">
                  <c:v>-31.33333333333333</c:v>
                </c:pt>
                <c:pt idx="4">
                  <c:v>-34.33333333333334</c:v>
                </c:pt>
                <c:pt idx="5">
                  <c:v>-48.33333333333334</c:v>
                </c:pt>
                <c:pt idx="6">
                  <c:v>-42.33333333333334</c:v>
                </c:pt>
                <c:pt idx="7">
                  <c:v>-35.33333333333334</c:v>
                </c:pt>
                <c:pt idx="8">
                  <c:v>34.66666666666665</c:v>
                </c:pt>
                <c:pt idx="9">
                  <c:v>-45.33333333333334</c:v>
                </c:pt>
                <c:pt idx="10">
                  <c:v>-37.33333333333334</c:v>
                </c:pt>
                <c:pt idx="11">
                  <c:v>-5.333333333333337</c:v>
                </c:pt>
                <c:pt idx="12">
                  <c:v>-41.33333333333334</c:v>
                </c:pt>
                <c:pt idx="13">
                  <c:v>-23.33333333333333</c:v>
                </c:pt>
                <c:pt idx="14">
                  <c:v>226.6666666666666</c:v>
                </c:pt>
              </c:numCache>
            </c:numRef>
          </c:val>
        </c:ser>
        <c:ser>
          <c:idx val="5"/>
          <c:order val="5"/>
          <c:tx>
            <c:strRef>
              <c:f>Hoja1!$Y$35</c:f>
              <c:strCache>
                <c:ptCount val="1"/>
                <c:pt idx="0">
                  <c:v>Ciudadanos</c:v>
                </c:pt>
              </c:strCache>
            </c:strRef>
          </c:tx>
          <c:spPr>
            <a:solidFill>
              <a:schemeClr val="accent6">
                <a:lumMod val="75000"/>
              </a:schemeClr>
            </a:solidFill>
          </c:spPr>
          <c:invertIfNegative val="0"/>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Hoja1!$Y$36:$Y$50</c:f>
              <c:numCache>
                <c:formatCode>0.00</c:formatCode>
                <c:ptCount val="15"/>
                <c:pt idx="0">
                  <c:v>28.66666666666667</c:v>
                </c:pt>
                <c:pt idx="1">
                  <c:v>23.66666666666667</c:v>
                </c:pt>
                <c:pt idx="2">
                  <c:v>4.666666666666668</c:v>
                </c:pt>
                <c:pt idx="3">
                  <c:v>-12.33333333333333</c:v>
                </c:pt>
                <c:pt idx="4">
                  <c:v>-21.33333333333332</c:v>
                </c:pt>
                <c:pt idx="5">
                  <c:v>2.666666666666668</c:v>
                </c:pt>
                <c:pt idx="6">
                  <c:v>-17.33333333333332</c:v>
                </c:pt>
                <c:pt idx="7">
                  <c:v>-21.33333333333332</c:v>
                </c:pt>
                <c:pt idx="8">
                  <c:v>26.66666666666667</c:v>
                </c:pt>
                <c:pt idx="9">
                  <c:v>42.66666666666666</c:v>
                </c:pt>
                <c:pt idx="10">
                  <c:v>-24.33333333333332</c:v>
                </c:pt>
                <c:pt idx="11">
                  <c:v>-26.33333333333332</c:v>
                </c:pt>
                <c:pt idx="12">
                  <c:v>-0.333333333333332</c:v>
                </c:pt>
                <c:pt idx="13">
                  <c:v>-14.33333333333333</c:v>
                </c:pt>
                <c:pt idx="14">
                  <c:v>8.66666666666667</c:v>
                </c:pt>
              </c:numCache>
            </c:numRef>
          </c:val>
        </c:ser>
        <c:dLbls>
          <c:showLegendKey val="0"/>
          <c:showVal val="0"/>
          <c:showCatName val="0"/>
          <c:showSerName val="0"/>
          <c:showPercent val="0"/>
          <c:showBubbleSize val="0"/>
        </c:dLbls>
        <c:gapWidth val="150"/>
        <c:shape val="box"/>
        <c:axId val="740253272"/>
        <c:axId val="740250440"/>
        <c:axId val="0"/>
      </c:bar3DChart>
      <c:dateAx>
        <c:axId val="740253272"/>
        <c:scaling>
          <c:orientation val="minMax"/>
        </c:scaling>
        <c:delete val="0"/>
        <c:axPos val="b"/>
        <c:numFmt formatCode="d\-mmm" sourceLinked="1"/>
        <c:majorTickMark val="out"/>
        <c:minorTickMark val="none"/>
        <c:tickLblPos val="nextTo"/>
        <c:crossAx val="740250440"/>
        <c:crosses val="autoZero"/>
        <c:auto val="1"/>
        <c:lblOffset val="100"/>
        <c:baseTimeUnit val="days"/>
      </c:dateAx>
      <c:valAx>
        <c:axId val="740250440"/>
        <c:scaling>
          <c:orientation val="minMax"/>
        </c:scaling>
        <c:delete val="0"/>
        <c:axPos val="l"/>
        <c:majorGridlines/>
        <c:numFmt formatCode="0.00" sourceLinked="1"/>
        <c:majorTickMark val="out"/>
        <c:minorTickMark val="none"/>
        <c:tickLblPos val="nextTo"/>
        <c:crossAx val="74025327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Hoja1!$T$35</c:f>
              <c:strCache>
                <c:ptCount val="1"/>
                <c:pt idx="0">
                  <c:v>PP</c:v>
                </c:pt>
              </c:strCache>
            </c:strRef>
          </c:tx>
          <c:spPr>
            <a:ln>
              <a:solidFill>
                <a:schemeClr val="tx2">
                  <a:lumMod val="60000"/>
                  <a:lumOff val="40000"/>
                </a:schemeClr>
              </a:solidFill>
            </a:ln>
          </c:spPr>
          <c:marker>
            <c:symbol val="none"/>
          </c:marker>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Hoja1!$T$36:$T$50</c:f>
              <c:numCache>
                <c:formatCode>0.00</c:formatCode>
                <c:ptCount val="15"/>
                <c:pt idx="0">
                  <c:v>3.399999999999998</c:v>
                </c:pt>
                <c:pt idx="1">
                  <c:v>14.4</c:v>
                </c:pt>
                <c:pt idx="2">
                  <c:v>-14.6</c:v>
                </c:pt>
                <c:pt idx="3">
                  <c:v>-8.600000000000001</c:v>
                </c:pt>
                <c:pt idx="4">
                  <c:v>-15.6</c:v>
                </c:pt>
                <c:pt idx="5">
                  <c:v>-16.6</c:v>
                </c:pt>
                <c:pt idx="6">
                  <c:v>-17.6</c:v>
                </c:pt>
                <c:pt idx="7">
                  <c:v>-17.6</c:v>
                </c:pt>
                <c:pt idx="8">
                  <c:v>0.399999999999999</c:v>
                </c:pt>
                <c:pt idx="9">
                  <c:v>12.4</c:v>
                </c:pt>
                <c:pt idx="10">
                  <c:v>26.4</c:v>
                </c:pt>
                <c:pt idx="11">
                  <c:v>-0.600000000000001</c:v>
                </c:pt>
                <c:pt idx="12">
                  <c:v>-13.6</c:v>
                </c:pt>
                <c:pt idx="13">
                  <c:v>-9.600000000000001</c:v>
                </c:pt>
                <c:pt idx="14">
                  <c:v>57.4</c:v>
                </c:pt>
              </c:numCache>
            </c:numRef>
          </c:val>
          <c:smooth val="0"/>
        </c:ser>
        <c:ser>
          <c:idx val="2"/>
          <c:order val="2"/>
          <c:tx>
            <c:strRef>
              <c:f>Hoja1!$V$35</c:f>
              <c:strCache>
                <c:ptCount val="1"/>
                <c:pt idx="0">
                  <c:v>IU</c:v>
                </c:pt>
              </c:strCache>
            </c:strRef>
          </c:tx>
          <c:spPr>
            <a:ln>
              <a:solidFill>
                <a:srgbClr val="92D050"/>
              </a:solidFill>
            </a:ln>
          </c:spPr>
          <c:marker>
            <c:symbol val="none"/>
          </c:marker>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Hoja1!$V$36:$V$50</c:f>
              <c:numCache>
                <c:formatCode>0.00</c:formatCode>
                <c:ptCount val="15"/>
                <c:pt idx="0">
                  <c:v>-2.800000000000001</c:v>
                </c:pt>
                <c:pt idx="1">
                  <c:v>-9.8</c:v>
                </c:pt>
                <c:pt idx="2">
                  <c:v>-22.8</c:v>
                </c:pt>
                <c:pt idx="3">
                  <c:v>4.199999999999998</c:v>
                </c:pt>
                <c:pt idx="4">
                  <c:v>-17.8</c:v>
                </c:pt>
                <c:pt idx="5">
                  <c:v>-19.8</c:v>
                </c:pt>
                <c:pt idx="6">
                  <c:v>-14.8</c:v>
                </c:pt>
                <c:pt idx="7">
                  <c:v>-11.8</c:v>
                </c:pt>
                <c:pt idx="8">
                  <c:v>-14.8</c:v>
                </c:pt>
                <c:pt idx="9">
                  <c:v>-3.800000000000001</c:v>
                </c:pt>
                <c:pt idx="10">
                  <c:v>30.2</c:v>
                </c:pt>
                <c:pt idx="11">
                  <c:v>-3.800000000000001</c:v>
                </c:pt>
                <c:pt idx="12">
                  <c:v>12.2</c:v>
                </c:pt>
                <c:pt idx="13">
                  <c:v>36.2</c:v>
                </c:pt>
                <c:pt idx="14">
                  <c:v>39.2</c:v>
                </c:pt>
              </c:numCache>
            </c:numRef>
          </c:val>
          <c:smooth val="0"/>
        </c:ser>
        <c:ser>
          <c:idx val="3"/>
          <c:order val="3"/>
          <c:tx>
            <c:strRef>
              <c:f>Hoja1!$U$35</c:f>
              <c:strCache>
                <c:ptCount val="1"/>
                <c:pt idx="0">
                  <c:v>PSOE</c:v>
                </c:pt>
              </c:strCache>
            </c:strRef>
          </c:tx>
          <c:spPr>
            <a:ln>
              <a:solidFill>
                <a:srgbClr val="FF0000"/>
              </a:solidFill>
            </a:ln>
          </c:spPr>
          <c:marker>
            <c:symbol val="none"/>
          </c:marker>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Hoja1!$U$36:$U$50</c:f>
              <c:numCache>
                <c:formatCode>0.00</c:formatCode>
                <c:ptCount val="15"/>
                <c:pt idx="0">
                  <c:v>-10.0</c:v>
                </c:pt>
                <c:pt idx="1">
                  <c:v>-8.0</c:v>
                </c:pt>
                <c:pt idx="2">
                  <c:v>-11.0</c:v>
                </c:pt>
                <c:pt idx="3">
                  <c:v>17.0</c:v>
                </c:pt>
                <c:pt idx="4">
                  <c:v>-11.0</c:v>
                </c:pt>
                <c:pt idx="5">
                  <c:v>-11.0</c:v>
                </c:pt>
                <c:pt idx="6">
                  <c:v>-11.0</c:v>
                </c:pt>
                <c:pt idx="7">
                  <c:v>14.0</c:v>
                </c:pt>
                <c:pt idx="8">
                  <c:v>6.0</c:v>
                </c:pt>
                <c:pt idx="9">
                  <c:v>-10.0</c:v>
                </c:pt>
                <c:pt idx="10">
                  <c:v>18.0</c:v>
                </c:pt>
                <c:pt idx="11">
                  <c:v>-10.0</c:v>
                </c:pt>
                <c:pt idx="12">
                  <c:v>-9.0</c:v>
                </c:pt>
                <c:pt idx="13">
                  <c:v>-8.0</c:v>
                </c:pt>
                <c:pt idx="14">
                  <c:v>44.0</c:v>
                </c:pt>
              </c:numCache>
            </c:numRef>
          </c:val>
          <c:smooth val="0"/>
        </c:ser>
        <c:ser>
          <c:idx val="4"/>
          <c:order val="4"/>
          <c:tx>
            <c:strRef>
              <c:f>Hoja1!$X$35</c:f>
              <c:strCache>
                <c:ptCount val="1"/>
                <c:pt idx="0">
                  <c:v>Podemos</c:v>
                </c:pt>
              </c:strCache>
            </c:strRef>
          </c:tx>
          <c:spPr>
            <a:ln>
              <a:solidFill>
                <a:srgbClr val="7030A0"/>
              </a:solidFill>
            </a:ln>
          </c:spPr>
          <c:marker>
            <c:symbol val="none"/>
          </c:marker>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Hoja1!$X$36:$X$50</c:f>
              <c:numCache>
                <c:formatCode>0.00</c:formatCode>
                <c:ptCount val="15"/>
                <c:pt idx="0">
                  <c:v>19.66666666666666</c:v>
                </c:pt>
                <c:pt idx="1">
                  <c:v>27.66666666666666</c:v>
                </c:pt>
                <c:pt idx="2">
                  <c:v>35.66666666666665</c:v>
                </c:pt>
                <c:pt idx="3">
                  <c:v>-31.33333333333333</c:v>
                </c:pt>
                <c:pt idx="4">
                  <c:v>-34.33333333333334</c:v>
                </c:pt>
                <c:pt idx="5">
                  <c:v>-48.33333333333334</c:v>
                </c:pt>
                <c:pt idx="6">
                  <c:v>-42.33333333333334</c:v>
                </c:pt>
                <c:pt idx="7">
                  <c:v>-35.33333333333334</c:v>
                </c:pt>
                <c:pt idx="8">
                  <c:v>34.66666666666665</c:v>
                </c:pt>
                <c:pt idx="9">
                  <c:v>-45.33333333333334</c:v>
                </c:pt>
                <c:pt idx="10">
                  <c:v>-37.33333333333334</c:v>
                </c:pt>
                <c:pt idx="11">
                  <c:v>-5.333333333333337</c:v>
                </c:pt>
                <c:pt idx="12">
                  <c:v>-41.33333333333334</c:v>
                </c:pt>
                <c:pt idx="13">
                  <c:v>-23.33333333333333</c:v>
                </c:pt>
                <c:pt idx="14">
                  <c:v>226.6666666666666</c:v>
                </c:pt>
              </c:numCache>
            </c:numRef>
          </c:val>
          <c:smooth val="0"/>
        </c:ser>
        <c:ser>
          <c:idx val="5"/>
          <c:order val="5"/>
          <c:tx>
            <c:strRef>
              <c:f>Hoja1!$W$35</c:f>
              <c:strCache>
                <c:ptCount val="1"/>
                <c:pt idx="0">
                  <c:v>UPyD</c:v>
                </c:pt>
              </c:strCache>
            </c:strRef>
          </c:tx>
          <c:spPr>
            <a:ln>
              <a:solidFill>
                <a:srgbClr val="FF3399"/>
              </a:solidFill>
            </a:ln>
          </c:spPr>
          <c:marker>
            <c:symbol val="none"/>
          </c:marker>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Hoja1!$W$36:$W$50</c:f>
              <c:numCache>
                <c:formatCode>0.00</c:formatCode>
                <c:ptCount val="15"/>
                <c:pt idx="0">
                  <c:v>-9.86666666666667</c:v>
                </c:pt>
                <c:pt idx="1">
                  <c:v>-28.86666666666667</c:v>
                </c:pt>
                <c:pt idx="2">
                  <c:v>-32.86666666666665</c:v>
                </c:pt>
                <c:pt idx="3">
                  <c:v>-14.86666666666667</c:v>
                </c:pt>
                <c:pt idx="4">
                  <c:v>17.13333333333333</c:v>
                </c:pt>
                <c:pt idx="5">
                  <c:v>-28.86666666666667</c:v>
                </c:pt>
                <c:pt idx="6">
                  <c:v>-35.86666666666665</c:v>
                </c:pt>
                <c:pt idx="7">
                  <c:v>-17.86666666666667</c:v>
                </c:pt>
                <c:pt idx="8">
                  <c:v>-14.86666666666667</c:v>
                </c:pt>
                <c:pt idx="9">
                  <c:v>-1.866666666666667</c:v>
                </c:pt>
                <c:pt idx="10">
                  <c:v>21.13333333333333</c:v>
                </c:pt>
                <c:pt idx="11">
                  <c:v>3.133333333333333</c:v>
                </c:pt>
                <c:pt idx="12">
                  <c:v>-6.866666666666667</c:v>
                </c:pt>
                <c:pt idx="13">
                  <c:v>32.13333333333333</c:v>
                </c:pt>
                <c:pt idx="14">
                  <c:v>119.1333333333333</c:v>
                </c:pt>
              </c:numCache>
            </c:numRef>
          </c:val>
          <c:smooth val="0"/>
        </c:ser>
        <c:ser>
          <c:idx val="0"/>
          <c:order val="0"/>
          <c:tx>
            <c:strRef>
              <c:f>Hoja1!$Y$35</c:f>
              <c:strCache>
                <c:ptCount val="1"/>
                <c:pt idx="0">
                  <c:v>Ciudadanos</c:v>
                </c:pt>
              </c:strCache>
            </c:strRef>
          </c:tx>
          <c:spPr>
            <a:ln>
              <a:solidFill>
                <a:schemeClr val="accent6">
                  <a:lumMod val="75000"/>
                </a:schemeClr>
              </a:solidFill>
            </a:ln>
          </c:spPr>
          <c:marker>
            <c:symbol val="none"/>
          </c:marker>
          <c:trendline>
            <c:trendlineType val="movingAvg"/>
            <c:period val="2"/>
            <c:dispRSqr val="0"/>
            <c:dispEq val="0"/>
          </c:trendline>
          <c:cat>
            <c:numRef>
              <c:f>Hoja1!$S$36:$S$50</c:f>
              <c:numCache>
                <c:formatCode>d\-mmm</c:formatCode>
                <c:ptCount val="15"/>
                <c:pt idx="0">
                  <c:v>42069.0</c:v>
                </c:pt>
                <c:pt idx="1">
                  <c:v>42070.0</c:v>
                </c:pt>
                <c:pt idx="2">
                  <c:v>42071.0</c:v>
                </c:pt>
                <c:pt idx="3">
                  <c:v>42072.0</c:v>
                </c:pt>
                <c:pt idx="4">
                  <c:v>42073.0</c:v>
                </c:pt>
                <c:pt idx="5">
                  <c:v>42074.0</c:v>
                </c:pt>
                <c:pt idx="6">
                  <c:v>42075.0</c:v>
                </c:pt>
                <c:pt idx="7">
                  <c:v>42076.0</c:v>
                </c:pt>
                <c:pt idx="8">
                  <c:v>42077.0</c:v>
                </c:pt>
                <c:pt idx="9">
                  <c:v>42078.0</c:v>
                </c:pt>
                <c:pt idx="10">
                  <c:v>42079.0</c:v>
                </c:pt>
                <c:pt idx="11">
                  <c:v>42080.0</c:v>
                </c:pt>
                <c:pt idx="12">
                  <c:v>42081.0</c:v>
                </c:pt>
                <c:pt idx="13">
                  <c:v>42082.0</c:v>
                </c:pt>
                <c:pt idx="14">
                  <c:v>42083.0</c:v>
                </c:pt>
              </c:numCache>
            </c:numRef>
          </c:cat>
          <c:val>
            <c:numRef>
              <c:f>Hoja1!$Y$36:$Y$50</c:f>
              <c:numCache>
                <c:formatCode>0.00</c:formatCode>
                <c:ptCount val="15"/>
                <c:pt idx="0">
                  <c:v>28.66666666666667</c:v>
                </c:pt>
                <c:pt idx="1">
                  <c:v>23.66666666666667</c:v>
                </c:pt>
                <c:pt idx="2">
                  <c:v>4.666666666666668</c:v>
                </c:pt>
                <c:pt idx="3">
                  <c:v>-12.33333333333333</c:v>
                </c:pt>
                <c:pt idx="4">
                  <c:v>-21.33333333333332</c:v>
                </c:pt>
                <c:pt idx="5">
                  <c:v>2.666666666666668</c:v>
                </c:pt>
                <c:pt idx="6">
                  <c:v>-17.33333333333332</c:v>
                </c:pt>
                <c:pt idx="7">
                  <c:v>-21.33333333333332</c:v>
                </c:pt>
                <c:pt idx="8">
                  <c:v>26.66666666666667</c:v>
                </c:pt>
                <c:pt idx="9">
                  <c:v>42.66666666666666</c:v>
                </c:pt>
                <c:pt idx="10">
                  <c:v>-24.33333333333332</c:v>
                </c:pt>
                <c:pt idx="11">
                  <c:v>-26.33333333333332</c:v>
                </c:pt>
                <c:pt idx="12">
                  <c:v>-0.333333333333332</c:v>
                </c:pt>
                <c:pt idx="13">
                  <c:v>-14.33333333333333</c:v>
                </c:pt>
                <c:pt idx="14">
                  <c:v>8.66666666666667</c:v>
                </c:pt>
              </c:numCache>
            </c:numRef>
          </c:val>
          <c:smooth val="0"/>
        </c:ser>
        <c:dLbls>
          <c:showLegendKey val="0"/>
          <c:showVal val="0"/>
          <c:showCatName val="0"/>
          <c:showSerName val="0"/>
          <c:showPercent val="0"/>
          <c:showBubbleSize val="0"/>
        </c:dLbls>
        <c:marker val="1"/>
        <c:smooth val="0"/>
        <c:axId val="675922424"/>
        <c:axId val="740255288"/>
      </c:lineChart>
      <c:dateAx>
        <c:axId val="675922424"/>
        <c:scaling>
          <c:orientation val="minMax"/>
        </c:scaling>
        <c:delete val="0"/>
        <c:axPos val="b"/>
        <c:numFmt formatCode="d\-mmm" sourceLinked="1"/>
        <c:majorTickMark val="out"/>
        <c:minorTickMark val="none"/>
        <c:tickLblPos val="nextTo"/>
        <c:crossAx val="740255288"/>
        <c:crosses val="autoZero"/>
        <c:auto val="1"/>
        <c:lblOffset val="100"/>
        <c:baseTimeUnit val="days"/>
      </c:dateAx>
      <c:valAx>
        <c:axId val="740255288"/>
        <c:scaling>
          <c:orientation val="minMax"/>
        </c:scaling>
        <c:delete val="0"/>
        <c:axPos val="l"/>
        <c:majorGridlines/>
        <c:numFmt formatCode="0.00" sourceLinked="1"/>
        <c:majorTickMark val="out"/>
        <c:minorTickMark val="none"/>
        <c:tickLblPos val="nextTo"/>
        <c:crossAx val="675922424"/>
        <c:crosses val="autoZero"/>
        <c:crossBetween val="between"/>
      </c:valAx>
    </c:plotArea>
    <c:legend>
      <c:legendPos val="r"/>
      <c:legendEntry>
        <c:idx val="6"/>
        <c:delete val="1"/>
      </c:legendEntry>
      <c:layout/>
      <c:overlay val="0"/>
      <c:txPr>
        <a:bodyPr/>
        <a:lstStyle/>
        <a:p>
          <a:pPr>
            <a:defRPr sz="800"/>
          </a:pPr>
          <a:endParaRPr lang="es-E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Hoja1!$P$85</c:f>
              <c:strCache>
                <c:ptCount val="1"/>
                <c:pt idx="0">
                  <c:v>RT/Tuit Total</c:v>
                </c:pt>
              </c:strCache>
            </c:strRef>
          </c:tx>
          <c:spPr>
            <a:solidFill>
              <a:schemeClr val="bg2">
                <a:lumMod val="75000"/>
              </a:schemeClr>
            </a:solidFill>
          </c:spPr>
          <c:invertIfNegative val="0"/>
          <c:cat>
            <c:strRef>
              <c:f>Hoja1!$O$86:$O$91</c:f>
              <c:strCache>
                <c:ptCount val="6"/>
                <c:pt idx="0">
                  <c:v>PP</c:v>
                </c:pt>
                <c:pt idx="1">
                  <c:v>PSOE</c:v>
                </c:pt>
                <c:pt idx="2">
                  <c:v>IU</c:v>
                </c:pt>
                <c:pt idx="3">
                  <c:v>UPyD</c:v>
                </c:pt>
                <c:pt idx="4">
                  <c:v>Podemos</c:v>
                </c:pt>
                <c:pt idx="5">
                  <c:v>Ciudadanos</c:v>
                </c:pt>
              </c:strCache>
            </c:strRef>
          </c:cat>
          <c:val>
            <c:numRef>
              <c:f>Hoja1!$P$86:$P$91</c:f>
              <c:numCache>
                <c:formatCode>0.00</c:formatCode>
                <c:ptCount val="6"/>
                <c:pt idx="0">
                  <c:v>49.08898305084745</c:v>
                </c:pt>
                <c:pt idx="1">
                  <c:v>32.53231939163498</c:v>
                </c:pt>
                <c:pt idx="2">
                  <c:v>17.12724014336917</c:v>
                </c:pt>
                <c:pt idx="3">
                  <c:v>7.852624495289368</c:v>
                </c:pt>
                <c:pt idx="4">
                  <c:v>63.02674307545367</c:v>
                </c:pt>
                <c:pt idx="5">
                  <c:v>42.31283422459893</c:v>
                </c:pt>
              </c:numCache>
            </c:numRef>
          </c:val>
        </c:ser>
        <c:ser>
          <c:idx val="1"/>
          <c:order val="1"/>
          <c:tx>
            <c:strRef>
              <c:f>Hoja1!$Q$85</c:f>
              <c:strCache>
                <c:ptCount val="1"/>
                <c:pt idx="0">
                  <c:v>RT/Tuit no And</c:v>
                </c:pt>
              </c:strCache>
            </c:strRef>
          </c:tx>
          <c:spPr>
            <a:solidFill>
              <a:srgbClr val="FFCC66"/>
            </a:solidFill>
          </c:spPr>
          <c:invertIfNegative val="0"/>
          <c:cat>
            <c:strRef>
              <c:f>Hoja1!$O$86:$O$91</c:f>
              <c:strCache>
                <c:ptCount val="6"/>
                <c:pt idx="0">
                  <c:v>PP</c:v>
                </c:pt>
                <c:pt idx="1">
                  <c:v>PSOE</c:v>
                </c:pt>
                <c:pt idx="2">
                  <c:v>IU</c:v>
                </c:pt>
                <c:pt idx="3">
                  <c:v>UPyD</c:v>
                </c:pt>
                <c:pt idx="4">
                  <c:v>Podemos</c:v>
                </c:pt>
                <c:pt idx="5">
                  <c:v>Ciudadanos</c:v>
                </c:pt>
              </c:strCache>
            </c:strRef>
          </c:cat>
          <c:val>
            <c:numRef>
              <c:f>Hoja1!$Q$86:$Q$91</c:f>
              <c:numCache>
                <c:formatCode>0.00</c:formatCode>
                <c:ptCount val="6"/>
                <c:pt idx="0">
                  <c:v>50.64766839378237</c:v>
                </c:pt>
                <c:pt idx="1">
                  <c:v>28.63157894736842</c:v>
                </c:pt>
                <c:pt idx="2">
                  <c:v>25.87719298245614</c:v>
                </c:pt>
                <c:pt idx="3">
                  <c:v>38.25130890052356</c:v>
                </c:pt>
                <c:pt idx="4">
                  <c:v>108.3047945205479</c:v>
                </c:pt>
                <c:pt idx="5">
                  <c:v>41.88951841359773</c:v>
                </c:pt>
              </c:numCache>
            </c:numRef>
          </c:val>
        </c:ser>
        <c:ser>
          <c:idx val="2"/>
          <c:order val="2"/>
          <c:tx>
            <c:strRef>
              <c:f>Hoja1!$R$85</c:f>
              <c:strCache>
                <c:ptCount val="1"/>
                <c:pt idx="0">
                  <c:v>RT/Tuit And</c:v>
                </c:pt>
              </c:strCache>
            </c:strRef>
          </c:tx>
          <c:spPr>
            <a:solidFill>
              <a:schemeClr val="accent2"/>
            </a:solidFill>
          </c:spPr>
          <c:invertIfNegative val="0"/>
          <c:cat>
            <c:strRef>
              <c:f>Hoja1!$O$86:$O$91</c:f>
              <c:strCache>
                <c:ptCount val="6"/>
                <c:pt idx="0">
                  <c:v>PP</c:v>
                </c:pt>
                <c:pt idx="1">
                  <c:v>PSOE</c:v>
                </c:pt>
                <c:pt idx="2">
                  <c:v>IU</c:v>
                </c:pt>
                <c:pt idx="3">
                  <c:v>UPyD</c:v>
                </c:pt>
                <c:pt idx="4">
                  <c:v>Podemos</c:v>
                </c:pt>
                <c:pt idx="5">
                  <c:v>Ciudadanos</c:v>
                </c:pt>
              </c:strCache>
            </c:strRef>
          </c:cat>
          <c:val>
            <c:numRef>
              <c:f>Hoja1!$R$86:$R$91</c:f>
              <c:numCache>
                <c:formatCode>0.00</c:formatCode>
                <c:ptCount val="6"/>
                <c:pt idx="0">
                  <c:v>48.01075268817204</c:v>
                </c:pt>
                <c:pt idx="1">
                  <c:v>41.06666666666666</c:v>
                </c:pt>
                <c:pt idx="2">
                  <c:v>13.2609819121447</c:v>
                </c:pt>
                <c:pt idx="3">
                  <c:v>6.482912332838039</c:v>
                </c:pt>
                <c:pt idx="4">
                  <c:v>45.51523178807947</c:v>
                </c:pt>
                <c:pt idx="5">
                  <c:v>42.69113924050633</c:v>
                </c:pt>
              </c:numCache>
            </c:numRef>
          </c:val>
        </c:ser>
        <c:dLbls>
          <c:showLegendKey val="0"/>
          <c:showVal val="0"/>
          <c:showCatName val="0"/>
          <c:showSerName val="0"/>
          <c:showPercent val="0"/>
          <c:showBubbleSize val="0"/>
        </c:dLbls>
        <c:gapWidth val="150"/>
        <c:shape val="box"/>
        <c:axId val="675553592"/>
        <c:axId val="675556312"/>
        <c:axId val="0"/>
      </c:bar3DChart>
      <c:catAx>
        <c:axId val="675553592"/>
        <c:scaling>
          <c:orientation val="minMax"/>
        </c:scaling>
        <c:delete val="0"/>
        <c:axPos val="b"/>
        <c:majorTickMark val="out"/>
        <c:minorTickMark val="none"/>
        <c:tickLblPos val="nextTo"/>
        <c:crossAx val="675556312"/>
        <c:crosses val="autoZero"/>
        <c:auto val="1"/>
        <c:lblAlgn val="ctr"/>
        <c:lblOffset val="100"/>
        <c:noMultiLvlLbl val="0"/>
      </c:catAx>
      <c:valAx>
        <c:axId val="675556312"/>
        <c:scaling>
          <c:orientation val="minMax"/>
        </c:scaling>
        <c:delete val="0"/>
        <c:axPos val="l"/>
        <c:majorGridlines/>
        <c:numFmt formatCode="0.00" sourceLinked="1"/>
        <c:majorTickMark val="out"/>
        <c:minorTickMark val="none"/>
        <c:tickLblPos val="nextTo"/>
        <c:crossAx val="67555359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Hoja1!$J$85</c:f>
              <c:strCache>
                <c:ptCount val="1"/>
                <c:pt idx="0">
                  <c:v>Fav/Tuit Total</c:v>
                </c:pt>
              </c:strCache>
            </c:strRef>
          </c:tx>
          <c:spPr>
            <a:solidFill>
              <a:schemeClr val="bg2">
                <a:lumMod val="75000"/>
              </a:schemeClr>
            </a:solidFill>
          </c:spPr>
          <c:invertIfNegative val="0"/>
          <c:cat>
            <c:strRef>
              <c:f>Hoja1!$I$86:$I$91</c:f>
              <c:strCache>
                <c:ptCount val="6"/>
                <c:pt idx="0">
                  <c:v>PP</c:v>
                </c:pt>
                <c:pt idx="1">
                  <c:v>PSOE</c:v>
                </c:pt>
                <c:pt idx="2">
                  <c:v>IU</c:v>
                </c:pt>
                <c:pt idx="3">
                  <c:v>UPyD</c:v>
                </c:pt>
                <c:pt idx="4">
                  <c:v>Podemos</c:v>
                </c:pt>
                <c:pt idx="5">
                  <c:v>Ciudadanos</c:v>
                </c:pt>
              </c:strCache>
            </c:strRef>
          </c:cat>
          <c:val>
            <c:numRef>
              <c:f>Hoja1!$J$86:$J$91</c:f>
              <c:numCache>
                <c:formatCode>0.00</c:formatCode>
                <c:ptCount val="6"/>
                <c:pt idx="0">
                  <c:v>16.84110169491525</c:v>
                </c:pt>
                <c:pt idx="1">
                  <c:v>9.496197718631178</c:v>
                </c:pt>
                <c:pt idx="2">
                  <c:v>7.250896057347671</c:v>
                </c:pt>
                <c:pt idx="3">
                  <c:v>3.499327052489906</c:v>
                </c:pt>
                <c:pt idx="4">
                  <c:v>28.42</c:v>
                </c:pt>
                <c:pt idx="5">
                  <c:v>25.33957219251337</c:v>
                </c:pt>
              </c:numCache>
            </c:numRef>
          </c:val>
        </c:ser>
        <c:ser>
          <c:idx val="1"/>
          <c:order val="1"/>
          <c:tx>
            <c:strRef>
              <c:f>Hoja1!$K$85</c:f>
              <c:strCache>
                <c:ptCount val="1"/>
                <c:pt idx="0">
                  <c:v>Fav/Tuit no And</c:v>
                </c:pt>
              </c:strCache>
            </c:strRef>
          </c:tx>
          <c:spPr>
            <a:solidFill>
              <a:srgbClr val="FFCC66"/>
            </a:solidFill>
          </c:spPr>
          <c:invertIfNegative val="0"/>
          <c:cat>
            <c:strRef>
              <c:f>Hoja1!$I$86:$I$91</c:f>
              <c:strCache>
                <c:ptCount val="6"/>
                <c:pt idx="0">
                  <c:v>PP</c:v>
                </c:pt>
                <c:pt idx="1">
                  <c:v>PSOE</c:v>
                </c:pt>
                <c:pt idx="2">
                  <c:v>IU</c:v>
                </c:pt>
                <c:pt idx="3">
                  <c:v>UPyD</c:v>
                </c:pt>
                <c:pt idx="4">
                  <c:v>Podemos</c:v>
                </c:pt>
                <c:pt idx="5">
                  <c:v>Ciudadanos</c:v>
                </c:pt>
              </c:strCache>
            </c:strRef>
          </c:cat>
          <c:val>
            <c:numRef>
              <c:f>Hoja1!$K$86:$K$91</c:f>
              <c:numCache>
                <c:formatCode>0.00</c:formatCode>
                <c:ptCount val="6"/>
                <c:pt idx="0">
                  <c:v>16.90673575129533</c:v>
                </c:pt>
                <c:pt idx="1">
                  <c:v>8.33240997229917</c:v>
                </c:pt>
                <c:pt idx="2">
                  <c:v>10.87134502923977</c:v>
                </c:pt>
                <c:pt idx="3">
                  <c:v>18.00523560209424</c:v>
                </c:pt>
                <c:pt idx="4">
                  <c:v>28.42119205298013</c:v>
                </c:pt>
                <c:pt idx="5">
                  <c:v>25.38243626062322</c:v>
                </c:pt>
              </c:numCache>
            </c:numRef>
          </c:val>
        </c:ser>
        <c:ser>
          <c:idx val="2"/>
          <c:order val="2"/>
          <c:tx>
            <c:strRef>
              <c:f>Hoja1!$L$85</c:f>
              <c:strCache>
                <c:ptCount val="1"/>
                <c:pt idx="0">
                  <c:v>Fav/Tuit And</c:v>
                </c:pt>
              </c:strCache>
            </c:strRef>
          </c:tx>
          <c:spPr>
            <a:solidFill>
              <a:schemeClr val="accent2"/>
            </a:solidFill>
          </c:spPr>
          <c:invertIfNegative val="0"/>
          <c:cat>
            <c:strRef>
              <c:f>Hoja1!$I$86:$I$91</c:f>
              <c:strCache>
                <c:ptCount val="6"/>
                <c:pt idx="0">
                  <c:v>PP</c:v>
                </c:pt>
                <c:pt idx="1">
                  <c:v>PSOE</c:v>
                </c:pt>
                <c:pt idx="2">
                  <c:v>IU</c:v>
                </c:pt>
                <c:pt idx="3">
                  <c:v>UPyD</c:v>
                </c:pt>
                <c:pt idx="4">
                  <c:v>Podemos</c:v>
                </c:pt>
                <c:pt idx="5">
                  <c:v>Ciudadanos</c:v>
                </c:pt>
              </c:strCache>
            </c:strRef>
          </c:cat>
          <c:val>
            <c:numRef>
              <c:f>Hoja1!$L$86:$L$91</c:f>
              <c:numCache>
                <c:formatCode>0.00</c:formatCode>
                <c:ptCount val="6"/>
                <c:pt idx="0">
                  <c:v>16.79569892473118</c:v>
                </c:pt>
                <c:pt idx="1">
                  <c:v>12.04242424242425</c:v>
                </c:pt>
                <c:pt idx="2">
                  <c:v>5.651162790697676</c:v>
                </c:pt>
                <c:pt idx="3">
                  <c:v>2.616641901931649</c:v>
                </c:pt>
                <c:pt idx="4">
                  <c:v>28.42119205298013</c:v>
                </c:pt>
                <c:pt idx="5">
                  <c:v>25.30126582278481</c:v>
                </c:pt>
              </c:numCache>
            </c:numRef>
          </c:val>
        </c:ser>
        <c:dLbls>
          <c:showLegendKey val="0"/>
          <c:showVal val="0"/>
          <c:showCatName val="0"/>
          <c:showSerName val="0"/>
          <c:showPercent val="0"/>
          <c:showBubbleSize val="0"/>
        </c:dLbls>
        <c:gapWidth val="150"/>
        <c:shape val="box"/>
        <c:axId val="675585784"/>
        <c:axId val="675588760"/>
        <c:axId val="0"/>
      </c:bar3DChart>
      <c:catAx>
        <c:axId val="675585784"/>
        <c:scaling>
          <c:orientation val="minMax"/>
        </c:scaling>
        <c:delete val="0"/>
        <c:axPos val="b"/>
        <c:majorTickMark val="out"/>
        <c:minorTickMark val="none"/>
        <c:tickLblPos val="nextTo"/>
        <c:crossAx val="675588760"/>
        <c:crosses val="autoZero"/>
        <c:auto val="1"/>
        <c:lblAlgn val="ctr"/>
        <c:lblOffset val="100"/>
        <c:noMultiLvlLbl val="0"/>
      </c:catAx>
      <c:valAx>
        <c:axId val="675588760"/>
        <c:scaling>
          <c:orientation val="minMax"/>
        </c:scaling>
        <c:delete val="0"/>
        <c:axPos val="l"/>
        <c:majorGridlines/>
        <c:numFmt formatCode="0.00" sourceLinked="1"/>
        <c:majorTickMark val="out"/>
        <c:minorTickMark val="none"/>
        <c:tickLblPos val="nextTo"/>
        <c:crossAx val="67558578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Hoja1!$I$141</c:f>
              <c:strCache>
                <c:ptCount val="1"/>
                <c:pt idx="0">
                  <c:v>foto/Tuit Total</c:v>
                </c:pt>
              </c:strCache>
            </c:strRef>
          </c:tx>
          <c:spPr>
            <a:solidFill>
              <a:schemeClr val="bg2">
                <a:lumMod val="75000"/>
              </a:schemeClr>
            </a:solidFill>
          </c:spPr>
          <c:invertIfNegative val="0"/>
          <c:cat>
            <c:strRef>
              <c:f>Hoja1!$H$142:$H$147</c:f>
              <c:strCache>
                <c:ptCount val="6"/>
                <c:pt idx="0">
                  <c:v>PP</c:v>
                </c:pt>
                <c:pt idx="1">
                  <c:v>PSOE</c:v>
                </c:pt>
                <c:pt idx="2">
                  <c:v>IU</c:v>
                </c:pt>
                <c:pt idx="3">
                  <c:v>UPyD</c:v>
                </c:pt>
                <c:pt idx="4">
                  <c:v>Podemos</c:v>
                </c:pt>
                <c:pt idx="5">
                  <c:v>Ciudadanos</c:v>
                </c:pt>
              </c:strCache>
            </c:strRef>
          </c:cat>
          <c:val>
            <c:numRef>
              <c:f>Hoja1!$I$142:$I$147</c:f>
              <c:numCache>
                <c:formatCode>0.0000</c:formatCode>
                <c:ptCount val="6"/>
                <c:pt idx="0">
                  <c:v>0.105932203389831</c:v>
                </c:pt>
                <c:pt idx="1">
                  <c:v>0.152091254752852</c:v>
                </c:pt>
                <c:pt idx="2">
                  <c:v>0.290322580645161</c:v>
                </c:pt>
                <c:pt idx="3">
                  <c:v>0.164872139973082</c:v>
                </c:pt>
                <c:pt idx="4">
                  <c:v>0.274116523400191</c:v>
                </c:pt>
                <c:pt idx="5">
                  <c:v>0.124331550802139</c:v>
                </c:pt>
              </c:numCache>
            </c:numRef>
          </c:val>
        </c:ser>
        <c:ser>
          <c:idx val="1"/>
          <c:order val="1"/>
          <c:tx>
            <c:strRef>
              <c:f>Hoja1!$J$141</c:f>
              <c:strCache>
                <c:ptCount val="1"/>
                <c:pt idx="0">
                  <c:v>foto/Tuit no And</c:v>
                </c:pt>
              </c:strCache>
            </c:strRef>
          </c:tx>
          <c:spPr>
            <a:solidFill>
              <a:srgbClr val="FFCC66"/>
            </a:solidFill>
          </c:spPr>
          <c:invertIfNegative val="0"/>
          <c:cat>
            <c:strRef>
              <c:f>Hoja1!$H$142:$H$147</c:f>
              <c:strCache>
                <c:ptCount val="6"/>
                <c:pt idx="0">
                  <c:v>PP</c:v>
                </c:pt>
                <c:pt idx="1">
                  <c:v>PSOE</c:v>
                </c:pt>
                <c:pt idx="2">
                  <c:v>IU</c:v>
                </c:pt>
                <c:pt idx="3">
                  <c:v>UPyD</c:v>
                </c:pt>
                <c:pt idx="4">
                  <c:v>Podemos</c:v>
                </c:pt>
                <c:pt idx="5">
                  <c:v>Ciudadanos</c:v>
                </c:pt>
              </c:strCache>
            </c:strRef>
          </c:cat>
          <c:val>
            <c:numRef>
              <c:f>Hoja1!$J$142:$J$147</c:f>
              <c:numCache>
                <c:formatCode>0.0000</c:formatCode>
                <c:ptCount val="6"/>
                <c:pt idx="0">
                  <c:v>0.077720207253886</c:v>
                </c:pt>
                <c:pt idx="1">
                  <c:v>0.174515235457064</c:v>
                </c:pt>
                <c:pt idx="2">
                  <c:v>0.298245614035088</c:v>
                </c:pt>
                <c:pt idx="3">
                  <c:v>0.130381303813038</c:v>
                </c:pt>
                <c:pt idx="4">
                  <c:v>0.113013698630137</c:v>
                </c:pt>
                <c:pt idx="5">
                  <c:v>0.110481586402266</c:v>
                </c:pt>
              </c:numCache>
            </c:numRef>
          </c:val>
        </c:ser>
        <c:ser>
          <c:idx val="2"/>
          <c:order val="2"/>
          <c:tx>
            <c:strRef>
              <c:f>Hoja1!$K$141</c:f>
              <c:strCache>
                <c:ptCount val="1"/>
                <c:pt idx="0">
                  <c:v>foto/Tuit And</c:v>
                </c:pt>
              </c:strCache>
            </c:strRef>
          </c:tx>
          <c:spPr>
            <a:solidFill>
              <a:schemeClr val="accent2"/>
            </a:solidFill>
          </c:spPr>
          <c:invertIfNegative val="0"/>
          <c:cat>
            <c:strRef>
              <c:f>Hoja1!$H$142:$H$147</c:f>
              <c:strCache>
                <c:ptCount val="6"/>
                <c:pt idx="0">
                  <c:v>PP</c:v>
                </c:pt>
                <c:pt idx="1">
                  <c:v>PSOE</c:v>
                </c:pt>
                <c:pt idx="2">
                  <c:v>IU</c:v>
                </c:pt>
                <c:pt idx="3">
                  <c:v>UPyD</c:v>
                </c:pt>
                <c:pt idx="4">
                  <c:v>Podemos</c:v>
                </c:pt>
                <c:pt idx="5">
                  <c:v>Ciudadanos</c:v>
                </c:pt>
              </c:strCache>
            </c:strRef>
          </c:cat>
          <c:val>
            <c:numRef>
              <c:f>Hoja1!$K$142:$K$147</c:f>
              <c:numCache>
                <c:formatCode>0.0000</c:formatCode>
                <c:ptCount val="6"/>
                <c:pt idx="0">
                  <c:v>0.0741525423728814</c:v>
                </c:pt>
                <c:pt idx="1">
                  <c:v>0.032319391634981</c:v>
                </c:pt>
                <c:pt idx="2">
                  <c:v>0.198924731182796</c:v>
                </c:pt>
                <c:pt idx="3">
                  <c:v>0.0935397039030955</c:v>
                </c:pt>
                <c:pt idx="4">
                  <c:v>0.242597898758357</c:v>
                </c:pt>
                <c:pt idx="5">
                  <c:v>0.072192513368984</c:v>
                </c:pt>
              </c:numCache>
            </c:numRef>
          </c:val>
        </c:ser>
        <c:dLbls>
          <c:showLegendKey val="0"/>
          <c:showVal val="0"/>
          <c:showCatName val="0"/>
          <c:showSerName val="0"/>
          <c:showPercent val="0"/>
          <c:showBubbleSize val="0"/>
        </c:dLbls>
        <c:gapWidth val="150"/>
        <c:shape val="box"/>
        <c:axId val="738069160"/>
        <c:axId val="737516456"/>
        <c:axId val="0"/>
      </c:bar3DChart>
      <c:catAx>
        <c:axId val="738069160"/>
        <c:scaling>
          <c:orientation val="minMax"/>
        </c:scaling>
        <c:delete val="0"/>
        <c:axPos val="b"/>
        <c:majorTickMark val="out"/>
        <c:minorTickMark val="none"/>
        <c:tickLblPos val="nextTo"/>
        <c:crossAx val="737516456"/>
        <c:crosses val="autoZero"/>
        <c:auto val="1"/>
        <c:lblAlgn val="ctr"/>
        <c:lblOffset val="100"/>
        <c:noMultiLvlLbl val="0"/>
      </c:catAx>
      <c:valAx>
        <c:axId val="737516456"/>
        <c:scaling>
          <c:orientation val="minMax"/>
        </c:scaling>
        <c:delete val="0"/>
        <c:axPos val="l"/>
        <c:majorGridlines/>
        <c:numFmt formatCode="0.0000" sourceLinked="1"/>
        <c:majorTickMark val="out"/>
        <c:minorTickMark val="none"/>
        <c:tickLblPos val="nextTo"/>
        <c:crossAx val="7380691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Hoja1!$C$131</c:f>
              <c:strCache>
                <c:ptCount val="1"/>
                <c:pt idx="0">
                  <c:v>imagen/Tuit Total</c:v>
                </c:pt>
              </c:strCache>
            </c:strRef>
          </c:tx>
          <c:spPr>
            <a:solidFill>
              <a:schemeClr val="bg2">
                <a:lumMod val="75000"/>
              </a:schemeClr>
            </a:solidFill>
            <a:ln>
              <a:solidFill>
                <a:schemeClr val="bg2">
                  <a:lumMod val="90000"/>
                </a:schemeClr>
              </a:solidFill>
            </a:ln>
          </c:spPr>
          <c:invertIfNegative val="0"/>
          <c:cat>
            <c:strRef>
              <c:f>Hoja1!$B$132:$B$137</c:f>
              <c:strCache>
                <c:ptCount val="6"/>
                <c:pt idx="0">
                  <c:v>PP</c:v>
                </c:pt>
                <c:pt idx="1">
                  <c:v>PSOE</c:v>
                </c:pt>
                <c:pt idx="2">
                  <c:v>IU</c:v>
                </c:pt>
                <c:pt idx="3">
                  <c:v>UPyD</c:v>
                </c:pt>
                <c:pt idx="4">
                  <c:v>Podemos</c:v>
                </c:pt>
                <c:pt idx="5">
                  <c:v>Ciudadanos</c:v>
                </c:pt>
              </c:strCache>
            </c:strRef>
          </c:cat>
          <c:val>
            <c:numRef>
              <c:f>Hoja1!$C$132:$C$137</c:f>
              <c:numCache>
                <c:formatCode>0.0000</c:formatCode>
                <c:ptCount val="6"/>
                <c:pt idx="0">
                  <c:v>0.122881355932203</c:v>
                </c:pt>
                <c:pt idx="1">
                  <c:v>0.136882129277567</c:v>
                </c:pt>
                <c:pt idx="2">
                  <c:v>0.181003584229391</c:v>
                </c:pt>
                <c:pt idx="3">
                  <c:v>0.217362045760431</c:v>
                </c:pt>
                <c:pt idx="4">
                  <c:v>0.0878701050620822</c:v>
                </c:pt>
                <c:pt idx="5">
                  <c:v>0.070855614973262</c:v>
                </c:pt>
              </c:numCache>
            </c:numRef>
          </c:val>
        </c:ser>
        <c:ser>
          <c:idx val="1"/>
          <c:order val="1"/>
          <c:tx>
            <c:strRef>
              <c:f>Hoja1!$D$131</c:f>
              <c:strCache>
                <c:ptCount val="1"/>
                <c:pt idx="0">
                  <c:v>imagen/Tuit no And</c:v>
                </c:pt>
              </c:strCache>
            </c:strRef>
          </c:tx>
          <c:spPr>
            <a:solidFill>
              <a:srgbClr val="FFCC66"/>
            </a:solidFill>
          </c:spPr>
          <c:invertIfNegative val="0"/>
          <c:cat>
            <c:strRef>
              <c:f>Hoja1!$B$132:$B$137</c:f>
              <c:strCache>
                <c:ptCount val="6"/>
                <c:pt idx="0">
                  <c:v>PP</c:v>
                </c:pt>
                <c:pt idx="1">
                  <c:v>PSOE</c:v>
                </c:pt>
                <c:pt idx="2">
                  <c:v>IU</c:v>
                </c:pt>
                <c:pt idx="3">
                  <c:v>UPyD</c:v>
                </c:pt>
                <c:pt idx="4">
                  <c:v>Podemos</c:v>
                </c:pt>
                <c:pt idx="5">
                  <c:v>Ciudadanos</c:v>
                </c:pt>
              </c:strCache>
            </c:strRef>
          </c:cat>
          <c:val>
            <c:numRef>
              <c:f>Hoja1!$D$132:$D$137</c:f>
              <c:numCache>
                <c:formatCode>0.0000</c:formatCode>
                <c:ptCount val="6"/>
                <c:pt idx="0">
                  <c:v>0.119170984455959</c:v>
                </c:pt>
                <c:pt idx="1">
                  <c:v>0.146814404432133</c:v>
                </c:pt>
                <c:pt idx="2">
                  <c:v>0.257309941520468</c:v>
                </c:pt>
                <c:pt idx="3">
                  <c:v>0.158671586715867</c:v>
                </c:pt>
                <c:pt idx="4">
                  <c:v>0.0924657534246575</c:v>
                </c:pt>
                <c:pt idx="5">
                  <c:v>0.26628895184136</c:v>
                </c:pt>
              </c:numCache>
            </c:numRef>
          </c:val>
        </c:ser>
        <c:ser>
          <c:idx val="2"/>
          <c:order val="2"/>
          <c:tx>
            <c:strRef>
              <c:f>Hoja1!$E$131</c:f>
              <c:strCache>
                <c:ptCount val="1"/>
                <c:pt idx="0">
                  <c:v>imagen/Tuit And</c:v>
                </c:pt>
              </c:strCache>
            </c:strRef>
          </c:tx>
          <c:spPr>
            <a:solidFill>
              <a:schemeClr val="accent2"/>
            </a:solidFill>
          </c:spPr>
          <c:invertIfNegative val="0"/>
          <c:cat>
            <c:strRef>
              <c:f>Hoja1!$B$132:$B$137</c:f>
              <c:strCache>
                <c:ptCount val="6"/>
                <c:pt idx="0">
                  <c:v>PP</c:v>
                </c:pt>
                <c:pt idx="1">
                  <c:v>PSOE</c:v>
                </c:pt>
                <c:pt idx="2">
                  <c:v>IU</c:v>
                </c:pt>
                <c:pt idx="3">
                  <c:v>UPyD</c:v>
                </c:pt>
                <c:pt idx="4">
                  <c:v>Podemos</c:v>
                </c:pt>
                <c:pt idx="5">
                  <c:v>Ciudadanos</c:v>
                </c:pt>
              </c:strCache>
            </c:strRef>
          </c:cat>
          <c:val>
            <c:numRef>
              <c:f>Hoja1!$E$132:$E$137</c:f>
              <c:numCache>
                <c:formatCode>0.0000</c:formatCode>
                <c:ptCount val="6"/>
                <c:pt idx="0">
                  <c:v>0.0741525423728814</c:v>
                </c:pt>
                <c:pt idx="1">
                  <c:v>0.0361216730038023</c:v>
                </c:pt>
                <c:pt idx="2">
                  <c:v>0.102150537634409</c:v>
                </c:pt>
                <c:pt idx="3">
                  <c:v>0.130551816958277</c:v>
                </c:pt>
                <c:pt idx="4">
                  <c:v>0.0620821394460363</c:v>
                </c:pt>
                <c:pt idx="5">
                  <c:v>0.0227272727272727</c:v>
                </c:pt>
              </c:numCache>
            </c:numRef>
          </c:val>
        </c:ser>
        <c:dLbls>
          <c:showLegendKey val="0"/>
          <c:showVal val="0"/>
          <c:showCatName val="0"/>
          <c:showSerName val="0"/>
          <c:showPercent val="0"/>
          <c:showBubbleSize val="0"/>
        </c:dLbls>
        <c:gapWidth val="150"/>
        <c:shape val="box"/>
        <c:axId val="676011656"/>
        <c:axId val="83474696"/>
        <c:axId val="0"/>
      </c:bar3DChart>
      <c:catAx>
        <c:axId val="676011656"/>
        <c:scaling>
          <c:orientation val="minMax"/>
        </c:scaling>
        <c:delete val="0"/>
        <c:axPos val="b"/>
        <c:majorTickMark val="out"/>
        <c:minorTickMark val="none"/>
        <c:tickLblPos val="nextTo"/>
        <c:crossAx val="83474696"/>
        <c:crosses val="autoZero"/>
        <c:auto val="1"/>
        <c:lblAlgn val="ctr"/>
        <c:lblOffset val="100"/>
        <c:noMultiLvlLbl val="0"/>
      </c:catAx>
      <c:valAx>
        <c:axId val="83474696"/>
        <c:scaling>
          <c:orientation val="minMax"/>
        </c:scaling>
        <c:delete val="0"/>
        <c:axPos val="l"/>
        <c:majorGridlines/>
        <c:numFmt formatCode="0.0000" sourceLinked="1"/>
        <c:majorTickMark val="out"/>
        <c:minorTickMark val="none"/>
        <c:tickLblPos val="nextTo"/>
        <c:crossAx val="67601165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Hoja1!$C$122</c:f>
              <c:strCache>
                <c:ptCount val="1"/>
                <c:pt idx="0">
                  <c:v>vídeo/Tuit Total</c:v>
                </c:pt>
              </c:strCache>
            </c:strRef>
          </c:tx>
          <c:spPr>
            <a:solidFill>
              <a:schemeClr val="bg2">
                <a:lumMod val="75000"/>
              </a:schemeClr>
            </a:solidFill>
          </c:spPr>
          <c:invertIfNegative val="0"/>
          <c:cat>
            <c:strRef>
              <c:f>Hoja1!$B$123:$B$128</c:f>
              <c:strCache>
                <c:ptCount val="6"/>
                <c:pt idx="0">
                  <c:v>PP</c:v>
                </c:pt>
                <c:pt idx="1">
                  <c:v>PSOE</c:v>
                </c:pt>
                <c:pt idx="2">
                  <c:v>IU</c:v>
                </c:pt>
                <c:pt idx="3">
                  <c:v>UPyD</c:v>
                </c:pt>
                <c:pt idx="4">
                  <c:v>Podemos</c:v>
                </c:pt>
                <c:pt idx="5">
                  <c:v>Ciudadanos</c:v>
                </c:pt>
              </c:strCache>
            </c:strRef>
          </c:cat>
          <c:val>
            <c:numRef>
              <c:f>Hoja1!$C$123:$C$128</c:f>
              <c:numCache>
                <c:formatCode>0.0000</c:formatCode>
                <c:ptCount val="6"/>
                <c:pt idx="0">
                  <c:v>0.0338983050847458</c:v>
                </c:pt>
                <c:pt idx="1">
                  <c:v>0.0570342205323194</c:v>
                </c:pt>
                <c:pt idx="2">
                  <c:v>0.193548387096774</c:v>
                </c:pt>
                <c:pt idx="3">
                  <c:v>0.0612382234185734</c:v>
                </c:pt>
                <c:pt idx="4">
                  <c:v>0.0897803247373448</c:v>
                </c:pt>
                <c:pt idx="5">
                  <c:v>0.00935828877005347</c:v>
                </c:pt>
              </c:numCache>
            </c:numRef>
          </c:val>
        </c:ser>
        <c:ser>
          <c:idx val="1"/>
          <c:order val="1"/>
          <c:tx>
            <c:strRef>
              <c:f>Hoja1!$D$122</c:f>
              <c:strCache>
                <c:ptCount val="1"/>
                <c:pt idx="0">
                  <c:v>vídeo/Tuit no And</c:v>
                </c:pt>
              </c:strCache>
            </c:strRef>
          </c:tx>
          <c:spPr>
            <a:solidFill>
              <a:srgbClr val="FFCC66"/>
            </a:solidFill>
          </c:spPr>
          <c:invertIfNegative val="0"/>
          <c:cat>
            <c:strRef>
              <c:f>Hoja1!$B$123:$B$128</c:f>
              <c:strCache>
                <c:ptCount val="6"/>
                <c:pt idx="0">
                  <c:v>PP</c:v>
                </c:pt>
                <c:pt idx="1">
                  <c:v>PSOE</c:v>
                </c:pt>
                <c:pt idx="2">
                  <c:v>IU</c:v>
                </c:pt>
                <c:pt idx="3">
                  <c:v>UPyD</c:v>
                </c:pt>
                <c:pt idx="4">
                  <c:v>Podemos</c:v>
                </c:pt>
                <c:pt idx="5">
                  <c:v>Ciudadanos</c:v>
                </c:pt>
              </c:strCache>
            </c:strRef>
          </c:cat>
          <c:val>
            <c:numRef>
              <c:f>Hoja1!$D$123:$D$128</c:f>
              <c:numCache>
                <c:formatCode>0.0000</c:formatCode>
                <c:ptCount val="6"/>
                <c:pt idx="0">
                  <c:v>0.0155440414507772</c:v>
                </c:pt>
                <c:pt idx="1">
                  <c:v>0.0637119113573407</c:v>
                </c:pt>
                <c:pt idx="2">
                  <c:v>0.064327485380117</c:v>
                </c:pt>
                <c:pt idx="3">
                  <c:v>0.178010471204188</c:v>
                </c:pt>
                <c:pt idx="4">
                  <c:v>0.047945205479452</c:v>
                </c:pt>
                <c:pt idx="5">
                  <c:v>0.0</c:v>
                </c:pt>
              </c:numCache>
            </c:numRef>
          </c:val>
        </c:ser>
        <c:ser>
          <c:idx val="2"/>
          <c:order val="2"/>
          <c:tx>
            <c:strRef>
              <c:f>Hoja1!$E$122</c:f>
              <c:strCache>
                <c:ptCount val="1"/>
                <c:pt idx="0">
                  <c:v>vídeo/Tuit And</c:v>
                </c:pt>
              </c:strCache>
            </c:strRef>
          </c:tx>
          <c:spPr>
            <a:solidFill>
              <a:schemeClr val="accent2"/>
            </a:solidFill>
          </c:spPr>
          <c:invertIfNegative val="0"/>
          <c:cat>
            <c:strRef>
              <c:f>Hoja1!$B$123:$B$128</c:f>
              <c:strCache>
                <c:ptCount val="6"/>
                <c:pt idx="0">
                  <c:v>PP</c:v>
                </c:pt>
                <c:pt idx="1">
                  <c:v>PSOE</c:v>
                </c:pt>
                <c:pt idx="2">
                  <c:v>IU</c:v>
                </c:pt>
                <c:pt idx="3">
                  <c:v>UPyD</c:v>
                </c:pt>
                <c:pt idx="4">
                  <c:v>Podemos</c:v>
                </c:pt>
                <c:pt idx="5">
                  <c:v>Ciudadanos</c:v>
                </c:pt>
              </c:strCache>
            </c:strRef>
          </c:cat>
          <c:val>
            <c:numRef>
              <c:f>Hoja1!$E$123:$E$128</c:f>
              <c:numCache>
                <c:formatCode>0.0000</c:formatCode>
                <c:ptCount val="6"/>
                <c:pt idx="0">
                  <c:v>0.125448028673835</c:v>
                </c:pt>
                <c:pt idx="1">
                  <c:v>0.0133079847908745</c:v>
                </c:pt>
                <c:pt idx="2">
                  <c:v>0.173835125448029</c:v>
                </c:pt>
                <c:pt idx="3">
                  <c:v>0.0383580080753701</c:v>
                </c:pt>
                <c:pt idx="4">
                  <c:v>0.0764087870105062</c:v>
                </c:pt>
                <c:pt idx="5">
                  <c:v>0.00935828877005347</c:v>
                </c:pt>
              </c:numCache>
            </c:numRef>
          </c:val>
        </c:ser>
        <c:dLbls>
          <c:showLegendKey val="0"/>
          <c:showVal val="0"/>
          <c:showCatName val="0"/>
          <c:showSerName val="0"/>
          <c:showPercent val="0"/>
          <c:showBubbleSize val="0"/>
        </c:dLbls>
        <c:gapWidth val="150"/>
        <c:shape val="box"/>
        <c:axId val="737706648"/>
        <c:axId val="675852456"/>
        <c:axId val="0"/>
      </c:bar3DChart>
      <c:catAx>
        <c:axId val="737706648"/>
        <c:scaling>
          <c:orientation val="minMax"/>
        </c:scaling>
        <c:delete val="0"/>
        <c:axPos val="b"/>
        <c:majorTickMark val="out"/>
        <c:minorTickMark val="none"/>
        <c:tickLblPos val="nextTo"/>
        <c:crossAx val="675852456"/>
        <c:crosses val="autoZero"/>
        <c:auto val="1"/>
        <c:lblAlgn val="ctr"/>
        <c:lblOffset val="100"/>
        <c:noMultiLvlLbl val="0"/>
      </c:catAx>
      <c:valAx>
        <c:axId val="675852456"/>
        <c:scaling>
          <c:orientation val="minMax"/>
        </c:scaling>
        <c:delete val="0"/>
        <c:axPos val="l"/>
        <c:majorGridlines/>
        <c:numFmt formatCode="0.0000" sourceLinked="1"/>
        <c:majorTickMark val="out"/>
        <c:minorTickMark val="none"/>
        <c:tickLblPos val="nextTo"/>
        <c:crossAx val="73770664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Hoja1!$I$131</c:f>
              <c:strCache>
                <c:ptCount val="1"/>
                <c:pt idx="0">
                  <c:v>link/Tuit Total</c:v>
                </c:pt>
              </c:strCache>
            </c:strRef>
          </c:tx>
          <c:spPr>
            <a:solidFill>
              <a:schemeClr val="bg2">
                <a:lumMod val="75000"/>
              </a:schemeClr>
            </a:solidFill>
          </c:spPr>
          <c:invertIfNegative val="0"/>
          <c:cat>
            <c:strRef>
              <c:f>Hoja1!$H$132:$H$137</c:f>
              <c:strCache>
                <c:ptCount val="6"/>
                <c:pt idx="0">
                  <c:v>PP</c:v>
                </c:pt>
                <c:pt idx="1">
                  <c:v>PSOE</c:v>
                </c:pt>
                <c:pt idx="2">
                  <c:v>IU</c:v>
                </c:pt>
                <c:pt idx="3">
                  <c:v>UPyD</c:v>
                </c:pt>
                <c:pt idx="4">
                  <c:v>Podemos</c:v>
                </c:pt>
                <c:pt idx="5">
                  <c:v>Ciudadanos</c:v>
                </c:pt>
              </c:strCache>
            </c:strRef>
          </c:cat>
          <c:val>
            <c:numRef>
              <c:f>Hoja1!$I$132:$I$137</c:f>
              <c:numCache>
                <c:formatCode>0.0000</c:formatCode>
                <c:ptCount val="6"/>
                <c:pt idx="0">
                  <c:v>0.203389830508475</c:v>
                </c:pt>
                <c:pt idx="1">
                  <c:v>0.184410646387833</c:v>
                </c:pt>
                <c:pt idx="2">
                  <c:v>0.111111111111111</c:v>
                </c:pt>
                <c:pt idx="3">
                  <c:v>0.215343203230148</c:v>
                </c:pt>
                <c:pt idx="4">
                  <c:v>0.147086914995224</c:v>
                </c:pt>
                <c:pt idx="5">
                  <c:v>0.169786096256685</c:v>
                </c:pt>
              </c:numCache>
            </c:numRef>
          </c:val>
        </c:ser>
        <c:ser>
          <c:idx val="1"/>
          <c:order val="1"/>
          <c:tx>
            <c:strRef>
              <c:f>Hoja1!$J$131</c:f>
              <c:strCache>
                <c:ptCount val="1"/>
                <c:pt idx="0">
                  <c:v>link/Tuit no And</c:v>
                </c:pt>
              </c:strCache>
            </c:strRef>
          </c:tx>
          <c:spPr>
            <a:solidFill>
              <a:srgbClr val="FFCC66"/>
            </a:solidFill>
          </c:spPr>
          <c:invertIfNegative val="0"/>
          <c:cat>
            <c:strRef>
              <c:f>Hoja1!$H$132:$H$137</c:f>
              <c:strCache>
                <c:ptCount val="6"/>
                <c:pt idx="0">
                  <c:v>PP</c:v>
                </c:pt>
                <c:pt idx="1">
                  <c:v>PSOE</c:v>
                </c:pt>
                <c:pt idx="2">
                  <c:v>IU</c:v>
                </c:pt>
                <c:pt idx="3">
                  <c:v>UPyD</c:v>
                </c:pt>
                <c:pt idx="4">
                  <c:v>Podemos</c:v>
                </c:pt>
                <c:pt idx="5">
                  <c:v>Ciudadanos</c:v>
                </c:pt>
              </c:strCache>
            </c:strRef>
          </c:cat>
          <c:val>
            <c:numRef>
              <c:f>Hoja1!$J$132:$J$137</c:f>
              <c:numCache>
                <c:formatCode>0.0000</c:formatCode>
                <c:ptCount val="6"/>
                <c:pt idx="0">
                  <c:v>0.316062176165803</c:v>
                </c:pt>
                <c:pt idx="1">
                  <c:v>0.218836565096953</c:v>
                </c:pt>
                <c:pt idx="2">
                  <c:v>0.187134502923977</c:v>
                </c:pt>
                <c:pt idx="3">
                  <c:v>1.026178010471204</c:v>
                </c:pt>
                <c:pt idx="4">
                  <c:v>0.273972602739726</c:v>
                </c:pt>
                <c:pt idx="5">
                  <c:v>0.26628895184136</c:v>
                </c:pt>
              </c:numCache>
            </c:numRef>
          </c:val>
        </c:ser>
        <c:ser>
          <c:idx val="2"/>
          <c:order val="2"/>
          <c:tx>
            <c:strRef>
              <c:f>Hoja1!$K$131</c:f>
              <c:strCache>
                <c:ptCount val="1"/>
                <c:pt idx="0">
                  <c:v>link/Tuit And</c:v>
                </c:pt>
              </c:strCache>
            </c:strRef>
          </c:tx>
          <c:spPr>
            <a:solidFill>
              <a:schemeClr val="accent2"/>
            </a:solidFill>
          </c:spPr>
          <c:invertIfNegative val="0"/>
          <c:cat>
            <c:strRef>
              <c:f>Hoja1!$H$132:$H$137</c:f>
              <c:strCache>
                <c:ptCount val="6"/>
                <c:pt idx="0">
                  <c:v>PP</c:v>
                </c:pt>
                <c:pt idx="1">
                  <c:v>PSOE</c:v>
                </c:pt>
                <c:pt idx="2">
                  <c:v>IU</c:v>
                </c:pt>
                <c:pt idx="3">
                  <c:v>UPyD</c:v>
                </c:pt>
                <c:pt idx="4">
                  <c:v>Podemos</c:v>
                </c:pt>
                <c:pt idx="5">
                  <c:v>Ciudadanos</c:v>
                </c:pt>
              </c:strCache>
            </c:strRef>
          </c:cat>
          <c:val>
            <c:numRef>
              <c:f>Hoja1!$K$132:$K$137</c:f>
              <c:numCache>
                <c:formatCode>0.0000</c:formatCode>
                <c:ptCount val="6"/>
                <c:pt idx="0">
                  <c:v>0.0741525423728814</c:v>
                </c:pt>
                <c:pt idx="1">
                  <c:v>0.0342205323193916</c:v>
                </c:pt>
                <c:pt idx="2">
                  <c:v>0.0537634408602151</c:v>
                </c:pt>
                <c:pt idx="3">
                  <c:v>0.0834454912516824</c:v>
                </c:pt>
                <c:pt idx="4">
                  <c:v>0.0706781279847183</c:v>
                </c:pt>
                <c:pt idx="5">
                  <c:v>0.0441176470588235</c:v>
                </c:pt>
              </c:numCache>
            </c:numRef>
          </c:val>
        </c:ser>
        <c:dLbls>
          <c:showLegendKey val="0"/>
          <c:showVal val="0"/>
          <c:showCatName val="0"/>
          <c:showSerName val="0"/>
          <c:showPercent val="0"/>
          <c:showBubbleSize val="0"/>
        </c:dLbls>
        <c:gapWidth val="150"/>
        <c:shape val="box"/>
        <c:axId val="739905304"/>
        <c:axId val="739908280"/>
        <c:axId val="0"/>
      </c:bar3DChart>
      <c:catAx>
        <c:axId val="739905304"/>
        <c:scaling>
          <c:orientation val="minMax"/>
        </c:scaling>
        <c:delete val="0"/>
        <c:axPos val="b"/>
        <c:majorTickMark val="out"/>
        <c:minorTickMark val="none"/>
        <c:tickLblPos val="nextTo"/>
        <c:crossAx val="739908280"/>
        <c:crosses val="autoZero"/>
        <c:auto val="1"/>
        <c:lblAlgn val="ctr"/>
        <c:lblOffset val="100"/>
        <c:noMultiLvlLbl val="0"/>
      </c:catAx>
      <c:valAx>
        <c:axId val="739908280"/>
        <c:scaling>
          <c:orientation val="minMax"/>
        </c:scaling>
        <c:delete val="0"/>
        <c:axPos val="l"/>
        <c:majorGridlines/>
        <c:numFmt formatCode="0.0000" sourceLinked="1"/>
        <c:majorTickMark val="out"/>
        <c:minorTickMark val="none"/>
        <c:tickLblPos val="nextTo"/>
        <c:crossAx val="73990530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51096D-50FA-8E41-B0BC-3D16762C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8319</Words>
  <Characters>45760</Characters>
  <Application>Microsoft Macintosh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Enric</dc:creator>
  <cp:lastModifiedBy>Joan Enric</cp:lastModifiedBy>
  <cp:revision>2</cp:revision>
  <cp:lastPrinted>2015-06-25T11:11:00Z</cp:lastPrinted>
  <dcterms:created xsi:type="dcterms:W3CDTF">2015-06-25T17:40:00Z</dcterms:created>
  <dcterms:modified xsi:type="dcterms:W3CDTF">2015-06-25T17:40:00Z</dcterms:modified>
</cp:coreProperties>
</file>